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spacing w:before="8"/>
        <w:rPr>
          <w:rFonts w:hint="default" w:ascii="Times New Roman" w:hAnsi="Times New Roman" w:eastAsia="宋体" w:cs="Times New Roman"/>
          <w:color w:val="0000FF"/>
          <w:spacing w:val="0"/>
          <w:sz w:val="25"/>
        </w:rPr>
      </w:pPr>
    </w:p>
    <w:p>
      <w:pPr>
        <w:pStyle w:val="7"/>
        <w:ind w:left="5976"/>
        <w:rPr>
          <w:rFonts w:hint="default" w:ascii="Times New Roman" w:hAnsi="Times New Roman" w:eastAsia="宋体" w:cs="Times New Roman"/>
          <w:color w:val="0000FF"/>
          <w:spacing w:val="0"/>
          <w:sz w:val="20"/>
        </w:rPr>
      </w:pPr>
    </w:p>
    <w:p>
      <w:pPr>
        <w:pStyle w:val="7"/>
        <w:ind w:left="5976"/>
        <w:rPr>
          <w:rFonts w:hint="default" w:ascii="Times New Roman" w:hAnsi="Times New Roman" w:eastAsia="宋体" w:cs="Times New Roman"/>
          <w:color w:val="0000FF"/>
          <w:spacing w:val="0"/>
          <w:sz w:val="20"/>
        </w:rPr>
      </w:pPr>
    </w:p>
    <w:p>
      <w:pPr>
        <w:pStyle w:val="7"/>
        <w:rPr>
          <w:rFonts w:hint="default" w:ascii="Times New Roman" w:hAnsi="Times New Roman" w:eastAsia="宋体" w:cs="Times New Roman"/>
          <w:color w:val="0000FF"/>
          <w:spacing w:val="0"/>
          <w:sz w:val="20"/>
        </w:rPr>
      </w:pPr>
    </w:p>
    <w:p>
      <w:pPr>
        <w:pStyle w:val="7"/>
        <w:rPr>
          <w:rFonts w:hint="default" w:ascii="Times New Roman" w:hAnsi="Times New Roman" w:eastAsia="宋体" w:cs="Times New Roman"/>
          <w:color w:val="0000FF"/>
          <w:spacing w:val="0"/>
          <w:sz w:val="20"/>
        </w:rPr>
      </w:pPr>
    </w:p>
    <w:p>
      <w:pPr>
        <w:pStyle w:val="7"/>
        <w:rPr>
          <w:rFonts w:hint="default" w:ascii="Times New Roman" w:hAnsi="Times New Roman" w:eastAsia="宋体" w:cs="Times New Roman"/>
          <w:color w:val="0000FF"/>
          <w:spacing w:val="0"/>
          <w:sz w:val="20"/>
        </w:rPr>
      </w:pPr>
    </w:p>
    <w:p>
      <w:pPr>
        <w:pStyle w:val="7"/>
        <w:rPr>
          <w:rFonts w:hint="default" w:ascii="Times New Roman" w:hAnsi="Times New Roman" w:eastAsia="宋体" w:cs="Times New Roman"/>
          <w:color w:val="0000FF"/>
          <w:spacing w:val="0"/>
          <w:sz w:val="20"/>
        </w:rPr>
      </w:pPr>
    </w:p>
    <w:p>
      <w:pPr>
        <w:spacing w:before="32"/>
        <w:ind w:left="0" w:right="118" w:firstLine="0"/>
        <w:jc w:val="center"/>
        <w:rPr>
          <w:rFonts w:hint="default" w:ascii="Times New Roman" w:hAnsi="Times New Roman" w:eastAsia="宋体" w:cs="Times New Roman"/>
          <w:b/>
          <w:color w:val="auto"/>
          <w:spacing w:val="0"/>
          <w:sz w:val="48"/>
          <w:lang w:eastAsia="zh-CN"/>
        </w:rPr>
      </w:pPr>
    </w:p>
    <w:p>
      <w:pPr>
        <w:spacing w:before="32" w:line="360" w:lineRule="auto"/>
        <w:ind w:left="0" w:right="118" w:firstLine="0"/>
        <w:jc w:val="center"/>
        <w:rPr>
          <w:rFonts w:hint="default" w:ascii="Times New Roman" w:hAnsi="Times New Roman" w:eastAsia="宋体" w:cs="Times New Roman"/>
          <w:b/>
          <w:color w:val="auto"/>
          <w:spacing w:val="0"/>
          <w:sz w:val="48"/>
        </w:rPr>
      </w:pPr>
      <w:r>
        <w:rPr>
          <w:rFonts w:hint="default" w:ascii="Times New Roman" w:hAnsi="Times New Roman" w:cs="Times New Roman"/>
          <w:b/>
          <w:color w:val="auto"/>
          <w:spacing w:val="0"/>
          <w:sz w:val="48"/>
          <w:lang w:val="en-US" w:eastAsia="zh-CN"/>
        </w:rPr>
        <w:t>江苏国盛新材料有限公司</w:t>
      </w:r>
    </w:p>
    <w:p>
      <w:pPr>
        <w:spacing w:before="32" w:line="360" w:lineRule="auto"/>
        <w:ind w:left="0" w:right="118" w:firstLine="0"/>
        <w:jc w:val="center"/>
        <w:rPr>
          <w:rFonts w:hint="default" w:ascii="Times New Roman" w:hAnsi="Times New Roman" w:eastAsia="宋体" w:cs="Times New Roman"/>
          <w:b/>
          <w:color w:val="auto"/>
          <w:spacing w:val="0"/>
          <w:sz w:val="48"/>
        </w:rPr>
      </w:pPr>
      <w:r>
        <w:rPr>
          <w:rFonts w:hint="default" w:ascii="Times New Roman" w:hAnsi="Times New Roman" w:eastAsia="宋体" w:cs="Times New Roman"/>
          <w:b/>
          <w:color w:val="auto"/>
          <w:spacing w:val="0"/>
          <w:sz w:val="48"/>
        </w:rPr>
        <w:t>土壤污染隐患排查报告</w:t>
      </w:r>
    </w:p>
    <w:p>
      <w:pPr>
        <w:pStyle w:val="7"/>
        <w:rPr>
          <w:rFonts w:hint="default" w:ascii="Times New Roman" w:hAnsi="Times New Roman" w:eastAsia="宋体" w:cs="Times New Roman"/>
          <w:b/>
          <w:color w:val="auto"/>
          <w:spacing w:val="0"/>
          <w:sz w:val="20"/>
        </w:rPr>
      </w:pPr>
    </w:p>
    <w:p>
      <w:pPr>
        <w:pStyle w:val="7"/>
        <w:rPr>
          <w:rFonts w:hint="default" w:ascii="Times New Roman" w:hAnsi="Times New Roman" w:eastAsia="宋体" w:cs="Times New Roman"/>
          <w:b/>
          <w:color w:val="auto"/>
          <w:spacing w:val="0"/>
          <w:sz w:val="20"/>
        </w:rPr>
      </w:pPr>
    </w:p>
    <w:p>
      <w:pPr>
        <w:pStyle w:val="7"/>
        <w:spacing w:before="12"/>
        <w:rPr>
          <w:rFonts w:hint="default" w:ascii="Times New Roman" w:hAnsi="Times New Roman" w:eastAsia="宋体" w:cs="Times New Roman"/>
          <w:b/>
          <w:color w:val="auto"/>
          <w:spacing w:val="0"/>
          <w:sz w:val="15"/>
        </w:rPr>
      </w:pPr>
    </w:p>
    <w:p>
      <w:pPr>
        <w:pStyle w:val="7"/>
        <w:spacing w:before="12"/>
        <w:rPr>
          <w:rFonts w:hint="default" w:ascii="Times New Roman" w:hAnsi="Times New Roman" w:eastAsia="宋体" w:cs="Times New Roman"/>
          <w:b/>
          <w:color w:val="auto"/>
          <w:spacing w:val="0"/>
          <w:sz w:val="15"/>
        </w:rPr>
      </w:pPr>
    </w:p>
    <w:p>
      <w:pPr>
        <w:pStyle w:val="7"/>
        <w:spacing w:before="12"/>
        <w:rPr>
          <w:rFonts w:hint="default" w:ascii="Times New Roman" w:hAnsi="Times New Roman" w:eastAsia="宋体" w:cs="Times New Roman"/>
          <w:b/>
          <w:color w:val="auto"/>
          <w:spacing w:val="0"/>
          <w:sz w:val="15"/>
        </w:rPr>
      </w:pPr>
    </w:p>
    <w:p>
      <w:pPr>
        <w:pStyle w:val="7"/>
        <w:rPr>
          <w:rFonts w:hint="default" w:ascii="Times New Roman" w:hAnsi="Times New Roman" w:eastAsia="宋体" w:cs="Times New Roman"/>
          <w:b/>
          <w:color w:val="auto"/>
          <w:spacing w:val="0"/>
          <w:sz w:val="48"/>
        </w:rPr>
      </w:pPr>
    </w:p>
    <w:p>
      <w:pPr>
        <w:pStyle w:val="7"/>
        <w:spacing w:before="4"/>
        <w:rPr>
          <w:rFonts w:hint="default" w:ascii="Times New Roman" w:hAnsi="Times New Roman" w:eastAsia="宋体" w:cs="Times New Roman"/>
          <w:b/>
          <w:color w:val="auto"/>
          <w:spacing w:val="0"/>
          <w:sz w:val="34"/>
        </w:rPr>
      </w:pPr>
    </w:p>
    <w:p>
      <w:pPr>
        <w:pStyle w:val="7"/>
        <w:spacing w:before="4"/>
        <w:rPr>
          <w:rFonts w:hint="default" w:ascii="Times New Roman" w:hAnsi="Times New Roman" w:eastAsia="宋体" w:cs="Times New Roman"/>
          <w:b/>
          <w:color w:val="auto"/>
          <w:spacing w:val="0"/>
          <w:sz w:val="34"/>
        </w:rPr>
      </w:pPr>
    </w:p>
    <w:p>
      <w:pPr>
        <w:pStyle w:val="7"/>
        <w:spacing w:before="4"/>
        <w:rPr>
          <w:rFonts w:hint="default" w:ascii="Times New Roman" w:hAnsi="Times New Roman" w:eastAsia="宋体" w:cs="Times New Roman"/>
          <w:b/>
          <w:color w:val="auto"/>
          <w:spacing w:val="0"/>
          <w:sz w:val="34"/>
        </w:rPr>
      </w:pPr>
    </w:p>
    <w:p>
      <w:pPr>
        <w:pStyle w:val="7"/>
        <w:spacing w:before="4"/>
        <w:rPr>
          <w:rFonts w:hint="default" w:ascii="Times New Roman" w:hAnsi="Times New Roman" w:eastAsia="宋体" w:cs="Times New Roman"/>
          <w:b/>
          <w:color w:val="auto"/>
          <w:spacing w:val="0"/>
          <w:sz w:val="34"/>
        </w:rPr>
      </w:pPr>
    </w:p>
    <w:p>
      <w:pPr>
        <w:pStyle w:val="7"/>
        <w:spacing w:before="4"/>
        <w:rPr>
          <w:rFonts w:hint="default" w:ascii="Times New Roman" w:hAnsi="Times New Roman" w:eastAsia="宋体" w:cs="Times New Roman"/>
          <w:b/>
          <w:color w:val="auto"/>
          <w:spacing w:val="0"/>
          <w:sz w:val="34"/>
        </w:rPr>
      </w:pPr>
    </w:p>
    <w:p>
      <w:pPr>
        <w:pStyle w:val="7"/>
        <w:spacing w:before="4"/>
        <w:rPr>
          <w:rFonts w:hint="default" w:ascii="Times New Roman" w:hAnsi="Times New Roman" w:eastAsia="宋体" w:cs="Times New Roman"/>
          <w:b/>
          <w:color w:val="auto"/>
          <w:spacing w:val="0"/>
          <w:sz w:val="34"/>
        </w:rPr>
      </w:pPr>
    </w:p>
    <w:p>
      <w:pPr>
        <w:pStyle w:val="7"/>
        <w:spacing w:before="4"/>
        <w:rPr>
          <w:rFonts w:hint="default" w:ascii="Times New Roman" w:hAnsi="Times New Roman" w:eastAsia="宋体" w:cs="Times New Roman"/>
          <w:b/>
          <w:color w:val="auto"/>
          <w:spacing w:val="0"/>
          <w:sz w:val="34"/>
        </w:rPr>
      </w:pPr>
    </w:p>
    <w:p>
      <w:pPr>
        <w:spacing w:before="0" w:line="278" w:lineRule="auto"/>
        <w:ind w:left="1094" w:right="1196" w:firstLine="2"/>
        <w:jc w:val="center"/>
        <w:rPr>
          <w:rFonts w:hint="default" w:ascii="Times New Roman" w:hAnsi="Times New Roman" w:eastAsia="宋体" w:cs="Times New Roman"/>
          <w:color w:val="auto"/>
          <w:spacing w:val="0"/>
          <w:sz w:val="32"/>
          <w:lang w:eastAsia="zh-CN"/>
        </w:rPr>
      </w:pPr>
      <w:r>
        <w:rPr>
          <w:rFonts w:hint="default" w:ascii="Times New Roman" w:hAnsi="Times New Roman" w:cs="Times New Roman"/>
          <w:color w:val="auto"/>
          <w:spacing w:val="0"/>
          <w:sz w:val="32"/>
          <w:lang w:eastAsia="zh-CN"/>
        </w:rPr>
        <w:t>编制</w:t>
      </w:r>
      <w:r>
        <w:rPr>
          <w:rFonts w:hint="default" w:ascii="Times New Roman" w:hAnsi="Times New Roman" w:eastAsia="宋体" w:cs="Times New Roman"/>
          <w:color w:val="auto"/>
          <w:spacing w:val="0"/>
          <w:sz w:val="32"/>
          <w:lang w:eastAsia="zh-CN"/>
        </w:rPr>
        <w:t>单位</w:t>
      </w:r>
      <w:r>
        <w:rPr>
          <w:rFonts w:hint="default" w:ascii="Times New Roman" w:hAnsi="Times New Roman" w:eastAsia="宋体" w:cs="Times New Roman"/>
          <w:color w:val="auto"/>
          <w:spacing w:val="0"/>
          <w:sz w:val="32"/>
        </w:rPr>
        <w:t>：</w:t>
      </w:r>
      <w:r>
        <w:rPr>
          <w:rFonts w:hint="default" w:ascii="Times New Roman" w:hAnsi="Times New Roman" w:cs="Times New Roman"/>
          <w:color w:val="auto"/>
          <w:spacing w:val="0"/>
          <w:sz w:val="32"/>
          <w:lang w:val="en-US" w:eastAsia="zh-CN"/>
        </w:rPr>
        <w:t>江苏国盛新材料有限公司</w:t>
      </w:r>
    </w:p>
    <w:p>
      <w:pPr>
        <w:spacing w:after="0" w:line="278" w:lineRule="auto"/>
        <w:jc w:val="center"/>
        <w:rPr>
          <w:rFonts w:hint="default" w:ascii="Times New Roman" w:hAnsi="Times New Roman" w:eastAsia="宋体" w:cs="Times New Roman"/>
          <w:color w:val="auto"/>
          <w:spacing w:val="0"/>
          <w:sz w:val="32"/>
          <w:lang w:val="en-US" w:eastAsia="zh-CN"/>
        </w:rPr>
        <w:sectPr>
          <w:type w:val="continuous"/>
          <w:pgSz w:w="11910" w:h="16850"/>
          <w:pgMar w:top="1140" w:right="1380" w:bottom="280" w:left="1500" w:header="884" w:footer="720" w:gutter="0"/>
          <w:pgBorders>
            <w:top w:val="none" w:sz="0" w:space="0"/>
            <w:left w:val="none" w:sz="0" w:space="0"/>
            <w:bottom w:val="none" w:sz="0" w:space="0"/>
            <w:right w:val="none" w:sz="0" w:space="0"/>
          </w:pgBorders>
          <w:cols w:space="720" w:num="1"/>
        </w:sectPr>
      </w:pPr>
      <w:r>
        <w:rPr>
          <w:rFonts w:hint="default" w:ascii="Times New Roman" w:hAnsi="Times New Roman" w:eastAsia="宋体" w:cs="Times New Roman"/>
          <w:color w:val="auto"/>
          <w:spacing w:val="0"/>
          <w:sz w:val="32"/>
          <w:lang w:val="en-US" w:eastAsia="zh-CN"/>
        </w:rPr>
        <w:t>202</w:t>
      </w:r>
      <w:r>
        <w:rPr>
          <w:rFonts w:hint="default" w:ascii="Times New Roman" w:hAnsi="Times New Roman" w:cs="Times New Roman"/>
          <w:color w:val="auto"/>
          <w:spacing w:val="0"/>
          <w:sz w:val="32"/>
          <w:lang w:val="en-US" w:eastAsia="zh-CN"/>
        </w:rPr>
        <w:t>2</w:t>
      </w:r>
      <w:r>
        <w:rPr>
          <w:rFonts w:hint="default" w:ascii="Times New Roman" w:hAnsi="Times New Roman" w:eastAsia="宋体" w:cs="Times New Roman"/>
          <w:color w:val="auto"/>
          <w:spacing w:val="0"/>
          <w:sz w:val="32"/>
          <w:lang w:val="en-US" w:eastAsia="zh-CN"/>
        </w:rPr>
        <w:t>年</w:t>
      </w:r>
      <w:r>
        <w:rPr>
          <w:rFonts w:hint="default" w:ascii="Times New Roman" w:hAnsi="Times New Roman" w:cs="Times New Roman"/>
          <w:color w:val="auto"/>
          <w:spacing w:val="0"/>
          <w:sz w:val="32"/>
          <w:lang w:val="en-US" w:eastAsia="zh-CN"/>
        </w:rPr>
        <w:t>6</w:t>
      </w:r>
      <w:r>
        <w:rPr>
          <w:rFonts w:hint="default" w:ascii="Times New Roman" w:hAnsi="Times New Roman" w:eastAsia="宋体" w:cs="Times New Roman"/>
          <w:color w:val="auto"/>
          <w:spacing w:val="0"/>
          <w:sz w:val="32"/>
          <w:lang w:val="en-US" w:eastAsia="zh-CN"/>
        </w:rPr>
        <w:t>月</w:t>
      </w:r>
    </w:p>
    <w:p>
      <w:pPr>
        <w:pStyle w:val="7"/>
        <w:spacing w:before="7"/>
        <w:rPr>
          <w:rFonts w:hint="default" w:ascii="Times New Roman" w:hAnsi="Times New Roman" w:eastAsia="宋体" w:cs="Times New Roman"/>
          <w:color w:val="0000FF"/>
          <w:spacing w:val="0"/>
          <w:sz w:val="15"/>
        </w:rPr>
      </w:pPr>
    </w:p>
    <w:sdt>
      <w:sdtPr>
        <w:rPr>
          <w:rFonts w:ascii="宋体" w:hAnsi="宋体" w:eastAsia="宋体" w:cs="宋体"/>
          <w:sz w:val="21"/>
          <w:szCs w:val="22"/>
          <w:lang w:val="zh-CN" w:eastAsia="zh-CN" w:bidi="zh-CN"/>
        </w:rPr>
        <w:id w:val="147466926"/>
        <w15:color w:val="DBDBDB"/>
        <w:docPartObj>
          <w:docPartGallery w:val="Table of Contents"/>
          <w:docPartUnique/>
        </w:docPartObj>
      </w:sdtPr>
      <w:sdtEndPr>
        <w:rPr>
          <w:rFonts w:hint="default" w:ascii="Times New Roman" w:hAnsi="Times New Roman" w:eastAsia="宋体" w:cs="Times New Roman"/>
          <w:b/>
          <w:bCs/>
          <w:color w:val="0000FF"/>
          <w:spacing w:val="0"/>
          <w:sz w:val="32"/>
          <w:szCs w:val="30"/>
          <w:lang w:val="en-US" w:eastAsia="zh-CN" w:bidi="zh-CN"/>
        </w:rPr>
      </w:sdtEndPr>
      <w:sdtContent>
        <w:p>
          <w:pPr>
            <w:keepNext w:val="0"/>
            <w:keepLines w:val="0"/>
            <w:pageBreakBefore w:val="0"/>
            <w:kinsoku/>
            <w:wordWrap/>
            <w:overflowPunct/>
            <w:topLinePunct w:val="0"/>
            <w:bidi w:val="0"/>
            <w:adjustRightInd/>
            <w:snapToGrid/>
            <w:spacing w:before="0" w:beforeLines="0" w:after="0" w:afterLines="0" w:line="348" w:lineRule="auto"/>
            <w:ind w:left="0" w:leftChars="0" w:right="0" w:rightChars="0" w:firstLine="0" w:firstLineChars="0"/>
            <w:jc w:val="center"/>
            <w:textAlignment w:val="auto"/>
            <w:rPr>
              <w:b/>
              <w:bCs/>
              <w:sz w:val="24"/>
              <w:szCs w:val="24"/>
            </w:rPr>
          </w:pPr>
          <w:bookmarkStart w:id="0" w:name="_bookmark1"/>
          <w:bookmarkEnd w:id="0"/>
          <w:bookmarkStart w:id="1" w:name="_bookmark0"/>
          <w:bookmarkEnd w:id="1"/>
          <w:r>
            <w:rPr>
              <w:rFonts w:ascii="宋体" w:hAnsi="宋体" w:eastAsia="宋体"/>
              <w:b/>
              <w:bCs/>
              <w:sz w:val="24"/>
              <w:szCs w:val="24"/>
            </w:rPr>
            <w:t>目</w:t>
          </w:r>
          <w:r>
            <w:rPr>
              <w:rFonts w:hint="eastAsia" w:ascii="宋体" w:hAnsi="宋体" w:eastAsia="宋体"/>
              <w:b/>
              <w:bCs/>
              <w:sz w:val="24"/>
              <w:szCs w:val="24"/>
              <w:lang w:val="en-US" w:eastAsia="zh-CN"/>
            </w:rPr>
            <w:t xml:space="preserve">  </w:t>
          </w:r>
          <w:r>
            <w:rPr>
              <w:rFonts w:ascii="宋体" w:hAnsi="宋体" w:eastAsia="宋体"/>
              <w:b/>
              <w:bCs/>
              <w:sz w:val="24"/>
              <w:szCs w:val="24"/>
            </w:rPr>
            <w:t>录</w:t>
          </w:r>
        </w:p>
        <w:p>
          <w:pPr>
            <w:pStyle w:val="39"/>
            <w:keepNext w:val="0"/>
            <w:keepLines w:val="0"/>
            <w:pageBreakBefore w:val="0"/>
            <w:tabs>
              <w:tab w:val="right" w:leader="dot" w:pos="9076"/>
            </w:tabs>
            <w:kinsoku/>
            <w:wordWrap/>
            <w:overflowPunct/>
            <w:topLinePunct w:val="0"/>
            <w:bidi w:val="0"/>
            <w:adjustRightInd/>
            <w:snapToGrid/>
            <w:spacing w:line="348" w:lineRule="auto"/>
            <w:ind w:left="0" w:leftChars="0" w:firstLine="0" w:firstLineChars="0"/>
            <w:textAlignment w:val="auto"/>
            <w:rPr>
              <w:rFonts w:hint="default" w:ascii="Times New Roman" w:hAnsi="Times New Roman" w:eastAsia="宋体" w:cs="Times New Roman"/>
              <w:b/>
              <w:spacing w:val="0"/>
              <w:sz w:val="24"/>
              <w:szCs w:val="24"/>
              <w:lang w:val="en-US" w:eastAsia="zh-CN"/>
            </w:rPr>
          </w:pPr>
          <w:r>
            <w:rPr>
              <w:rFonts w:hint="default" w:ascii="Times New Roman" w:hAnsi="Times New Roman" w:eastAsia="宋体" w:cs="Times New Roman"/>
              <w:color w:val="0000FF"/>
              <w:spacing w:val="0"/>
              <w:sz w:val="24"/>
              <w:szCs w:val="24"/>
              <w:lang w:val="en-US" w:eastAsia="zh-CN"/>
            </w:rPr>
            <w:fldChar w:fldCharType="begin"/>
          </w:r>
          <w:r>
            <w:rPr>
              <w:rFonts w:hint="default" w:ascii="Times New Roman" w:hAnsi="Times New Roman" w:eastAsia="宋体" w:cs="Times New Roman"/>
              <w:color w:val="0000FF"/>
              <w:spacing w:val="0"/>
              <w:sz w:val="24"/>
              <w:szCs w:val="24"/>
              <w:lang w:val="en-US" w:eastAsia="zh-CN"/>
            </w:rPr>
            <w:instrText xml:space="preserve">TOC \o "1-2" \h \u </w:instrText>
          </w:r>
          <w:r>
            <w:rPr>
              <w:rFonts w:hint="default" w:ascii="Times New Roman" w:hAnsi="Times New Roman" w:eastAsia="宋体" w:cs="Times New Roman"/>
              <w:color w:val="0000FF"/>
              <w:spacing w:val="0"/>
              <w:sz w:val="24"/>
              <w:szCs w:val="24"/>
              <w:lang w:val="en-US" w:eastAsia="zh-CN"/>
            </w:rPr>
            <w:fldChar w:fldCharType="separate"/>
          </w:r>
          <w:r>
            <w:rPr>
              <w:rFonts w:hint="default" w:ascii="Times New Roman" w:hAnsi="Times New Roman" w:eastAsia="宋体" w:cs="Times New Roman"/>
              <w:b/>
              <w:spacing w:val="0"/>
              <w:sz w:val="24"/>
              <w:szCs w:val="24"/>
              <w:lang w:val="en-US" w:eastAsia="zh-CN"/>
            </w:rPr>
            <w:fldChar w:fldCharType="begin"/>
          </w:r>
          <w:r>
            <w:rPr>
              <w:rFonts w:hint="default" w:ascii="Times New Roman" w:hAnsi="Times New Roman" w:eastAsia="宋体" w:cs="Times New Roman"/>
              <w:b/>
              <w:spacing w:val="0"/>
              <w:sz w:val="24"/>
              <w:szCs w:val="24"/>
              <w:lang w:val="en-US" w:eastAsia="zh-CN"/>
            </w:rPr>
            <w:instrText xml:space="preserve"> HYPERLINK \l _Toc25924 </w:instrText>
          </w:r>
          <w:r>
            <w:rPr>
              <w:rFonts w:hint="default" w:ascii="Times New Roman" w:hAnsi="Times New Roman" w:eastAsia="宋体" w:cs="Times New Roman"/>
              <w:b/>
              <w:spacing w:val="0"/>
              <w:sz w:val="24"/>
              <w:szCs w:val="24"/>
              <w:lang w:val="en-US" w:eastAsia="zh-CN"/>
            </w:rPr>
            <w:fldChar w:fldCharType="separate"/>
          </w:r>
          <w:r>
            <w:rPr>
              <w:rFonts w:hint="default" w:ascii="Times New Roman" w:hAnsi="Times New Roman" w:eastAsia="宋体" w:cs="Times New Roman"/>
              <w:b/>
              <w:spacing w:val="0"/>
              <w:sz w:val="24"/>
              <w:szCs w:val="24"/>
              <w:lang w:val="en-US" w:eastAsia="zh-CN"/>
            </w:rPr>
            <w:t>1 总论</w:t>
          </w:r>
          <w:r>
            <w:rPr>
              <w:rFonts w:hint="default" w:ascii="Times New Roman" w:hAnsi="Times New Roman" w:eastAsia="宋体" w:cs="Times New Roman"/>
              <w:b/>
              <w:spacing w:val="0"/>
              <w:sz w:val="24"/>
              <w:szCs w:val="24"/>
              <w:lang w:val="en-US" w:eastAsia="zh-CN"/>
            </w:rPr>
            <w:tab/>
          </w:r>
          <w:r>
            <w:rPr>
              <w:rFonts w:hint="default" w:ascii="Times New Roman" w:hAnsi="Times New Roman" w:eastAsia="宋体" w:cs="Times New Roman"/>
              <w:b/>
              <w:spacing w:val="0"/>
              <w:sz w:val="24"/>
              <w:szCs w:val="24"/>
              <w:lang w:val="en-US" w:eastAsia="zh-CN"/>
            </w:rPr>
            <w:fldChar w:fldCharType="begin"/>
          </w:r>
          <w:r>
            <w:rPr>
              <w:rFonts w:hint="default" w:ascii="Times New Roman" w:hAnsi="Times New Roman" w:eastAsia="宋体" w:cs="Times New Roman"/>
              <w:b/>
              <w:spacing w:val="0"/>
              <w:sz w:val="24"/>
              <w:szCs w:val="24"/>
              <w:lang w:val="en-US" w:eastAsia="zh-CN"/>
            </w:rPr>
            <w:instrText xml:space="preserve"> PAGEREF _Toc25924 \h </w:instrText>
          </w:r>
          <w:r>
            <w:rPr>
              <w:rFonts w:hint="default" w:ascii="Times New Roman" w:hAnsi="Times New Roman" w:eastAsia="宋体" w:cs="Times New Roman"/>
              <w:b/>
              <w:spacing w:val="0"/>
              <w:sz w:val="24"/>
              <w:szCs w:val="24"/>
              <w:lang w:val="en-US" w:eastAsia="zh-CN"/>
            </w:rPr>
            <w:fldChar w:fldCharType="separate"/>
          </w:r>
          <w:r>
            <w:rPr>
              <w:rFonts w:hint="default" w:ascii="Times New Roman" w:hAnsi="Times New Roman" w:eastAsia="宋体" w:cs="Times New Roman"/>
              <w:b/>
              <w:spacing w:val="0"/>
              <w:sz w:val="24"/>
              <w:szCs w:val="24"/>
              <w:lang w:val="en-US" w:eastAsia="zh-CN"/>
            </w:rPr>
            <w:t>2</w:t>
          </w:r>
          <w:r>
            <w:rPr>
              <w:rFonts w:hint="default" w:ascii="Times New Roman" w:hAnsi="Times New Roman" w:eastAsia="宋体" w:cs="Times New Roman"/>
              <w:b/>
              <w:spacing w:val="0"/>
              <w:sz w:val="24"/>
              <w:szCs w:val="24"/>
              <w:lang w:val="en-US" w:eastAsia="zh-CN"/>
            </w:rPr>
            <w:fldChar w:fldCharType="end"/>
          </w:r>
          <w:r>
            <w:rPr>
              <w:rFonts w:hint="default" w:ascii="Times New Roman" w:hAnsi="Times New Roman" w:eastAsia="宋体" w:cs="Times New Roman"/>
              <w:b/>
              <w:spacing w:val="0"/>
              <w:sz w:val="24"/>
              <w:szCs w:val="24"/>
              <w:lang w:val="en-US" w:eastAsia="zh-CN"/>
            </w:rPr>
            <w:fldChar w:fldCharType="end"/>
          </w:r>
        </w:p>
        <w:p>
          <w:pPr>
            <w:pStyle w:val="39"/>
            <w:keepNext w:val="0"/>
            <w:keepLines w:val="0"/>
            <w:pageBreakBefore w:val="0"/>
            <w:tabs>
              <w:tab w:val="right" w:leader="dot" w:pos="9076"/>
            </w:tabs>
            <w:kinsoku/>
            <w:wordWrap/>
            <w:overflowPunct/>
            <w:topLinePunct w:val="0"/>
            <w:bidi w:val="0"/>
            <w:adjustRightInd/>
            <w:snapToGrid/>
            <w:spacing w:line="348" w:lineRule="auto"/>
            <w:textAlignment w:val="auto"/>
            <w:rPr>
              <w:sz w:val="24"/>
              <w:szCs w:val="24"/>
            </w:rPr>
          </w:pPr>
          <w:r>
            <w:rPr>
              <w:rFonts w:hint="default" w:ascii="Times New Roman" w:hAnsi="Times New Roman" w:eastAsia="宋体" w:cs="Times New Roman"/>
              <w:color w:val="0000FF"/>
              <w:spacing w:val="0"/>
              <w:sz w:val="24"/>
              <w:szCs w:val="24"/>
              <w:lang w:val="en-US" w:eastAsia="zh-CN"/>
            </w:rPr>
            <w:fldChar w:fldCharType="begin"/>
          </w:r>
          <w:r>
            <w:rPr>
              <w:rFonts w:hint="default" w:ascii="Times New Roman" w:hAnsi="Times New Roman" w:eastAsia="宋体" w:cs="Times New Roman"/>
              <w:spacing w:val="0"/>
              <w:sz w:val="24"/>
              <w:szCs w:val="24"/>
              <w:lang w:val="en-US" w:eastAsia="zh-CN"/>
            </w:rPr>
            <w:instrText xml:space="preserve"> HYPERLINK \l _Toc173 </w:instrText>
          </w:r>
          <w:r>
            <w:rPr>
              <w:rFonts w:hint="default" w:ascii="Times New Roman" w:hAnsi="Times New Roman" w:eastAsia="宋体" w:cs="Times New Roman"/>
              <w:spacing w:val="0"/>
              <w:sz w:val="24"/>
              <w:szCs w:val="24"/>
              <w:lang w:val="en-US" w:eastAsia="zh-CN"/>
            </w:rPr>
            <w:fldChar w:fldCharType="separate"/>
          </w:r>
          <w:r>
            <w:rPr>
              <w:rFonts w:hint="default" w:ascii="Times New Roman" w:hAnsi="Times New Roman" w:eastAsia="宋体" w:cs="Times New Roman"/>
              <w:spacing w:val="0"/>
              <w:sz w:val="24"/>
              <w:szCs w:val="24"/>
              <w:lang w:val="en-US" w:eastAsia="zh-CN"/>
            </w:rPr>
            <w:t>1.1 编制</w:t>
          </w:r>
          <w:r>
            <w:rPr>
              <w:rFonts w:hint="default" w:ascii="Times New Roman" w:hAnsi="Times New Roman" w:eastAsia="宋体" w:cs="Times New Roman"/>
              <w:spacing w:val="0"/>
              <w:sz w:val="24"/>
              <w:szCs w:val="24"/>
            </w:rPr>
            <w:t>背景</w:t>
          </w:r>
          <w:r>
            <w:rPr>
              <w:sz w:val="24"/>
              <w:szCs w:val="24"/>
            </w:rPr>
            <w:tab/>
          </w:r>
          <w:r>
            <w:rPr>
              <w:sz w:val="24"/>
              <w:szCs w:val="24"/>
            </w:rPr>
            <w:fldChar w:fldCharType="begin"/>
          </w:r>
          <w:r>
            <w:rPr>
              <w:sz w:val="24"/>
              <w:szCs w:val="24"/>
            </w:rPr>
            <w:instrText xml:space="preserve"> PAGEREF _Toc173 \h </w:instrText>
          </w:r>
          <w:r>
            <w:rPr>
              <w:sz w:val="24"/>
              <w:szCs w:val="24"/>
            </w:rPr>
            <w:fldChar w:fldCharType="separate"/>
          </w:r>
          <w:r>
            <w:rPr>
              <w:sz w:val="24"/>
              <w:szCs w:val="24"/>
            </w:rPr>
            <w:t>2</w:t>
          </w:r>
          <w:r>
            <w:rPr>
              <w:sz w:val="24"/>
              <w:szCs w:val="24"/>
            </w:rPr>
            <w:fldChar w:fldCharType="end"/>
          </w:r>
          <w:r>
            <w:rPr>
              <w:rFonts w:hint="default" w:ascii="Times New Roman" w:hAnsi="Times New Roman" w:eastAsia="宋体" w:cs="Times New Roman"/>
              <w:color w:val="0000FF"/>
              <w:spacing w:val="0"/>
              <w:sz w:val="24"/>
              <w:szCs w:val="24"/>
              <w:lang w:val="en-US" w:eastAsia="zh-CN"/>
            </w:rPr>
            <w:fldChar w:fldCharType="end"/>
          </w:r>
        </w:p>
        <w:p>
          <w:pPr>
            <w:pStyle w:val="39"/>
            <w:keepNext w:val="0"/>
            <w:keepLines w:val="0"/>
            <w:pageBreakBefore w:val="0"/>
            <w:tabs>
              <w:tab w:val="right" w:leader="dot" w:pos="9076"/>
            </w:tabs>
            <w:kinsoku/>
            <w:wordWrap/>
            <w:overflowPunct/>
            <w:topLinePunct w:val="0"/>
            <w:bidi w:val="0"/>
            <w:adjustRightInd/>
            <w:snapToGrid/>
            <w:spacing w:line="348" w:lineRule="auto"/>
            <w:textAlignment w:val="auto"/>
            <w:rPr>
              <w:sz w:val="24"/>
              <w:szCs w:val="24"/>
            </w:rPr>
          </w:pPr>
          <w:r>
            <w:rPr>
              <w:rFonts w:hint="default" w:ascii="Times New Roman" w:hAnsi="Times New Roman" w:eastAsia="宋体" w:cs="Times New Roman"/>
              <w:color w:val="0000FF"/>
              <w:spacing w:val="0"/>
              <w:sz w:val="24"/>
              <w:szCs w:val="24"/>
              <w:lang w:val="en-US" w:eastAsia="zh-CN"/>
            </w:rPr>
            <w:fldChar w:fldCharType="begin"/>
          </w:r>
          <w:r>
            <w:rPr>
              <w:rFonts w:hint="default" w:ascii="Times New Roman" w:hAnsi="Times New Roman" w:eastAsia="宋体" w:cs="Times New Roman"/>
              <w:spacing w:val="0"/>
              <w:sz w:val="24"/>
              <w:szCs w:val="24"/>
              <w:lang w:val="en-US" w:eastAsia="zh-CN"/>
            </w:rPr>
            <w:instrText xml:space="preserve"> HYPERLINK \l _Toc26105 </w:instrText>
          </w:r>
          <w:r>
            <w:rPr>
              <w:rFonts w:hint="default" w:ascii="Times New Roman" w:hAnsi="Times New Roman" w:eastAsia="宋体" w:cs="Times New Roman"/>
              <w:spacing w:val="0"/>
              <w:sz w:val="24"/>
              <w:szCs w:val="24"/>
              <w:lang w:val="en-US" w:eastAsia="zh-CN"/>
            </w:rPr>
            <w:fldChar w:fldCharType="separate"/>
          </w:r>
          <w:r>
            <w:rPr>
              <w:rFonts w:hint="default" w:ascii="Times New Roman" w:hAnsi="Times New Roman" w:eastAsia="宋体" w:cs="Times New Roman"/>
              <w:spacing w:val="0"/>
              <w:sz w:val="24"/>
              <w:szCs w:val="24"/>
              <w:lang w:val="en-US" w:eastAsia="zh-CN"/>
            </w:rPr>
            <w:t>1.2 排查目的和原则</w:t>
          </w:r>
          <w:r>
            <w:rPr>
              <w:sz w:val="24"/>
              <w:szCs w:val="24"/>
            </w:rPr>
            <w:tab/>
          </w:r>
          <w:r>
            <w:rPr>
              <w:sz w:val="24"/>
              <w:szCs w:val="24"/>
            </w:rPr>
            <w:fldChar w:fldCharType="begin"/>
          </w:r>
          <w:r>
            <w:rPr>
              <w:sz w:val="24"/>
              <w:szCs w:val="24"/>
            </w:rPr>
            <w:instrText xml:space="preserve"> PAGEREF _Toc26105 \h </w:instrText>
          </w:r>
          <w:r>
            <w:rPr>
              <w:sz w:val="24"/>
              <w:szCs w:val="24"/>
            </w:rPr>
            <w:fldChar w:fldCharType="separate"/>
          </w:r>
          <w:r>
            <w:rPr>
              <w:sz w:val="24"/>
              <w:szCs w:val="24"/>
            </w:rPr>
            <w:t>2</w:t>
          </w:r>
          <w:r>
            <w:rPr>
              <w:sz w:val="24"/>
              <w:szCs w:val="24"/>
            </w:rPr>
            <w:fldChar w:fldCharType="end"/>
          </w:r>
          <w:r>
            <w:rPr>
              <w:rFonts w:hint="default" w:ascii="Times New Roman" w:hAnsi="Times New Roman" w:eastAsia="宋体" w:cs="Times New Roman"/>
              <w:color w:val="0000FF"/>
              <w:spacing w:val="0"/>
              <w:sz w:val="24"/>
              <w:szCs w:val="24"/>
              <w:lang w:val="en-US" w:eastAsia="zh-CN"/>
            </w:rPr>
            <w:fldChar w:fldCharType="end"/>
          </w:r>
        </w:p>
        <w:p>
          <w:pPr>
            <w:pStyle w:val="39"/>
            <w:keepNext w:val="0"/>
            <w:keepLines w:val="0"/>
            <w:pageBreakBefore w:val="0"/>
            <w:tabs>
              <w:tab w:val="right" w:leader="dot" w:pos="9076"/>
            </w:tabs>
            <w:kinsoku/>
            <w:wordWrap/>
            <w:overflowPunct/>
            <w:topLinePunct w:val="0"/>
            <w:bidi w:val="0"/>
            <w:adjustRightInd/>
            <w:snapToGrid/>
            <w:spacing w:line="348" w:lineRule="auto"/>
            <w:textAlignment w:val="auto"/>
            <w:rPr>
              <w:sz w:val="24"/>
              <w:szCs w:val="24"/>
            </w:rPr>
          </w:pPr>
          <w:r>
            <w:rPr>
              <w:rFonts w:hint="default" w:ascii="Times New Roman" w:hAnsi="Times New Roman" w:eastAsia="宋体" w:cs="Times New Roman"/>
              <w:color w:val="0000FF"/>
              <w:spacing w:val="0"/>
              <w:sz w:val="24"/>
              <w:szCs w:val="24"/>
              <w:lang w:val="en-US" w:eastAsia="zh-CN"/>
            </w:rPr>
            <w:fldChar w:fldCharType="begin"/>
          </w:r>
          <w:r>
            <w:rPr>
              <w:rFonts w:hint="default" w:ascii="Times New Roman" w:hAnsi="Times New Roman" w:eastAsia="宋体" w:cs="Times New Roman"/>
              <w:spacing w:val="0"/>
              <w:sz w:val="24"/>
              <w:szCs w:val="24"/>
              <w:lang w:val="en-US" w:eastAsia="zh-CN"/>
            </w:rPr>
            <w:instrText xml:space="preserve"> HYPERLINK \l _Toc4140 </w:instrText>
          </w:r>
          <w:r>
            <w:rPr>
              <w:rFonts w:hint="default" w:ascii="Times New Roman" w:hAnsi="Times New Roman" w:eastAsia="宋体" w:cs="Times New Roman"/>
              <w:spacing w:val="0"/>
              <w:sz w:val="24"/>
              <w:szCs w:val="24"/>
              <w:lang w:val="en-US" w:eastAsia="zh-CN"/>
            </w:rPr>
            <w:fldChar w:fldCharType="separate"/>
          </w:r>
          <w:r>
            <w:rPr>
              <w:rFonts w:hint="default" w:ascii="Times New Roman" w:hAnsi="Times New Roman" w:eastAsia="宋体" w:cs="Times New Roman"/>
              <w:spacing w:val="0"/>
              <w:sz w:val="24"/>
              <w:szCs w:val="24"/>
              <w:lang w:val="en-US" w:eastAsia="zh-CN"/>
            </w:rPr>
            <w:t>1.3 排查范围</w:t>
          </w:r>
          <w:r>
            <w:rPr>
              <w:sz w:val="24"/>
              <w:szCs w:val="24"/>
            </w:rPr>
            <w:tab/>
          </w:r>
          <w:r>
            <w:rPr>
              <w:sz w:val="24"/>
              <w:szCs w:val="24"/>
            </w:rPr>
            <w:fldChar w:fldCharType="begin"/>
          </w:r>
          <w:r>
            <w:rPr>
              <w:sz w:val="24"/>
              <w:szCs w:val="24"/>
            </w:rPr>
            <w:instrText xml:space="preserve"> PAGEREF _Toc4140 \h </w:instrText>
          </w:r>
          <w:r>
            <w:rPr>
              <w:sz w:val="24"/>
              <w:szCs w:val="24"/>
            </w:rPr>
            <w:fldChar w:fldCharType="separate"/>
          </w:r>
          <w:r>
            <w:rPr>
              <w:sz w:val="24"/>
              <w:szCs w:val="24"/>
            </w:rPr>
            <w:t>3</w:t>
          </w:r>
          <w:r>
            <w:rPr>
              <w:sz w:val="24"/>
              <w:szCs w:val="24"/>
            </w:rPr>
            <w:fldChar w:fldCharType="end"/>
          </w:r>
          <w:r>
            <w:rPr>
              <w:rFonts w:hint="default" w:ascii="Times New Roman" w:hAnsi="Times New Roman" w:eastAsia="宋体" w:cs="Times New Roman"/>
              <w:color w:val="0000FF"/>
              <w:spacing w:val="0"/>
              <w:sz w:val="24"/>
              <w:szCs w:val="24"/>
              <w:lang w:val="en-US" w:eastAsia="zh-CN"/>
            </w:rPr>
            <w:fldChar w:fldCharType="end"/>
          </w:r>
        </w:p>
        <w:p>
          <w:pPr>
            <w:pStyle w:val="39"/>
            <w:keepNext w:val="0"/>
            <w:keepLines w:val="0"/>
            <w:pageBreakBefore w:val="0"/>
            <w:tabs>
              <w:tab w:val="right" w:leader="dot" w:pos="9076"/>
            </w:tabs>
            <w:kinsoku/>
            <w:wordWrap/>
            <w:overflowPunct/>
            <w:topLinePunct w:val="0"/>
            <w:bidi w:val="0"/>
            <w:adjustRightInd/>
            <w:snapToGrid/>
            <w:spacing w:line="348" w:lineRule="auto"/>
            <w:textAlignment w:val="auto"/>
            <w:rPr>
              <w:sz w:val="24"/>
              <w:szCs w:val="24"/>
            </w:rPr>
          </w:pPr>
          <w:r>
            <w:rPr>
              <w:rFonts w:hint="default" w:ascii="Times New Roman" w:hAnsi="Times New Roman" w:eastAsia="宋体" w:cs="Times New Roman"/>
              <w:color w:val="0000FF"/>
              <w:spacing w:val="0"/>
              <w:sz w:val="24"/>
              <w:szCs w:val="24"/>
              <w:lang w:val="en-US" w:eastAsia="zh-CN"/>
            </w:rPr>
            <w:fldChar w:fldCharType="begin"/>
          </w:r>
          <w:r>
            <w:rPr>
              <w:rFonts w:hint="default" w:ascii="Times New Roman" w:hAnsi="Times New Roman" w:eastAsia="宋体" w:cs="Times New Roman"/>
              <w:spacing w:val="0"/>
              <w:sz w:val="24"/>
              <w:szCs w:val="24"/>
              <w:lang w:val="en-US" w:eastAsia="zh-CN"/>
            </w:rPr>
            <w:instrText xml:space="preserve"> HYPERLINK \l _Toc16702 </w:instrText>
          </w:r>
          <w:r>
            <w:rPr>
              <w:rFonts w:hint="default" w:ascii="Times New Roman" w:hAnsi="Times New Roman" w:eastAsia="宋体" w:cs="Times New Roman"/>
              <w:spacing w:val="0"/>
              <w:sz w:val="24"/>
              <w:szCs w:val="24"/>
              <w:lang w:val="en-US" w:eastAsia="zh-CN"/>
            </w:rPr>
            <w:fldChar w:fldCharType="separate"/>
          </w:r>
          <w:r>
            <w:rPr>
              <w:rFonts w:hint="default" w:ascii="Times New Roman" w:hAnsi="Times New Roman" w:eastAsia="宋体" w:cs="Times New Roman"/>
              <w:spacing w:val="0"/>
              <w:sz w:val="24"/>
              <w:szCs w:val="24"/>
              <w:lang w:val="en-US" w:eastAsia="zh-CN"/>
            </w:rPr>
            <w:t>1.4 编制依据</w:t>
          </w:r>
          <w:r>
            <w:rPr>
              <w:sz w:val="24"/>
              <w:szCs w:val="24"/>
            </w:rPr>
            <w:tab/>
          </w:r>
          <w:r>
            <w:rPr>
              <w:sz w:val="24"/>
              <w:szCs w:val="24"/>
            </w:rPr>
            <w:fldChar w:fldCharType="begin"/>
          </w:r>
          <w:r>
            <w:rPr>
              <w:sz w:val="24"/>
              <w:szCs w:val="24"/>
            </w:rPr>
            <w:instrText xml:space="preserve"> PAGEREF _Toc16702 \h </w:instrText>
          </w:r>
          <w:r>
            <w:rPr>
              <w:sz w:val="24"/>
              <w:szCs w:val="24"/>
            </w:rPr>
            <w:fldChar w:fldCharType="separate"/>
          </w:r>
          <w:r>
            <w:rPr>
              <w:sz w:val="24"/>
              <w:szCs w:val="24"/>
            </w:rPr>
            <w:t>5</w:t>
          </w:r>
          <w:r>
            <w:rPr>
              <w:sz w:val="24"/>
              <w:szCs w:val="24"/>
            </w:rPr>
            <w:fldChar w:fldCharType="end"/>
          </w:r>
          <w:r>
            <w:rPr>
              <w:rFonts w:hint="default" w:ascii="Times New Roman" w:hAnsi="Times New Roman" w:eastAsia="宋体" w:cs="Times New Roman"/>
              <w:color w:val="0000FF"/>
              <w:spacing w:val="0"/>
              <w:sz w:val="24"/>
              <w:szCs w:val="24"/>
              <w:lang w:val="en-US" w:eastAsia="zh-CN"/>
            </w:rPr>
            <w:fldChar w:fldCharType="end"/>
          </w:r>
        </w:p>
        <w:p>
          <w:pPr>
            <w:pStyle w:val="38"/>
            <w:keepNext w:val="0"/>
            <w:keepLines w:val="0"/>
            <w:pageBreakBefore w:val="0"/>
            <w:tabs>
              <w:tab w:val="right" w:leader="dot" w:pos="9076"/>
            </w:tabs>
            <w:kinsoku/>
            <w:wordWrap/>
            <w:overflowPunct/>
            <w:topLinePunct w:val="0"/>
            <w:bidi w:val="0"/>
            <w:adjustRightInd/>
            <w:snapToGrid/>
            <w:spacing w:line="348" w:lineRule="auto"/>
            <w:textAlignment w:val="auto"/>
            <w:rPr>
              <w:b/>
              <w:sz w:val="24"/>
              <w:szCs w:val="24"/>
            </w:rPr>
          </w:pPr>
          <w:r>
            <w:rPr>
              <w:rFonts w:hint="default" w:ascii="Times New Roman" w:hAnsi="Times New Roman" w:eastAsia="宋体" w:cs="Times New Roman"/>
              <w:b/>
              <w:color w:val="0000FF"/>
              <w:spacing w:val="0"/>
              <w:sz w:val="24"/>
              <w:szCs w:val="24"/>
              <w:lang w:val="en-US" w:eastAsia="zh-CN"/>
            </w:rPr>
            <w:fldChar w:fldCharType="begin"/>
          </w:r>
          <w:r>
            <w:rPr>
              <w:rFonts w:hint="default" w:ascii="Times New Roman" w:hAnsi="Times New Roman" w:eastAsia="宋体" w:cs="Times New Roman"/>
              <w:b/>
              <w:spacing w:val="0"/>
              <w:sz w:val="24"/>
              <w:szCs w:val="24"/>
              <w:lang w:val="en-US" w:eastAsia="zh-CN"/>
            </w:rPr>
            <w:instrText xml:space="preserve"> HYPERLINK \l _Toc9526 </w:instrText>
          </w:r>
          <w:r>
            <w:rPr>
              <w:rFonts w:hint="default" w:ascii="Times New Roman" w:hAnsi="Times New Roman" w:eastAsia="宋体" w:cs="Times New Roman"/>
              <w:b/>
              <w:spacing w:val="0"/>
              <w:sz w:val="24"/>
              <w:szCs w:val="24"/>
              <w:lang w:val="en-US" w:eastAsia="zh-CN"/>
            </w:rPr>
            <w:fldChar w:fldCharType="separate"/>
          </w:r>
          <w:r>
            <w:rPr>
              <w:rFonts w:hint="default" w:ascii="Times New Roman" w:hAnsi="Times New Roman" w:eastAsia="宋体" w:cs="Times New Roman"/>
              <w:b/>
              <w:spacing w:val="0"/>
              <w:sz w:val="24"/>
              <w:szCs w:val="24"/>
              <w:lang w:val="en-US" w:eastAsia="zh-CN"/>
            </w:rPr>
            <w:t>2 企业概况</w:t>
          </w:r>
          <w:r>
            <w:rPr>
              <w:b/>
              <w:sz w:val="24"/>
              <w:szCs w:val="24"/>
            </w:rPr>
            <w:tab/>
          </w:r>
          <w:r>
            <w:rPr>
              <w:b/>
              <w:sz w:val="24"/>
              <w:szCs w:val="24"/>
            </w:rPr>
            <w:fldChar w:fldCharType="begin"/>
          </w:r>
          <w:r>
            <w:rPr>
              <w:b/>
              <w:sz w:val="24"/>
              <w:szCs w:val="24"/>
            </w:rPr>
            <w:instrText xml:space="preserve"> PAGEREF _Toc9526 \h </w:instrText>
          </w:r>
          <w:r>
            <w:rPr>
              <w:b/>
              <w:sz w:val="24"/>
              <w:szCs w:val="24"/>
            </w:rPr>
            <w:fldChar w:fldCharType="separate"/>
          </w:r>
          <w:r>
            <w:rPr>
              <w:b/>
              <w:sz w:val="24"/>
              <w:szCs w:val="24"/>
            </w:rPr>
            <w:t>7</w:t>
          </w:r>
          <w:r>
            <w:rPr>
              <w:b/>
              <w:sz w:val="24"/>
              <w:szCs w:val="24"/>
            </w:rPr>
            <w:fldChar w:fldCharType="end"/>
          </w:r>
          <w:r>
            <w:rPr>
              <w:rFonts w:hint="default" w:ascii="Times New Roman" w:hAnsi="Times New Roman" w:eastAsia="宋体" w:cs="Times New Roman"/>
              <w:b/>
              <w:color w:val="0000FF"/>
              <w:spacing w:val="0"/>
              <w:sz w:val="24"/>
              <w:szCs w:val="24"/>
              <w:lang w:val="en-US" w:eastAsia="zh-CN"/>
            </w:rPr>
            <w:fldChar w:fldCharType="end"/>
          </w:r>
        </w:p>
        <w:p>
          <w:pPr>
            <w:pStyle w:val="39"/>
            <w:keepNext w:val="0"/>
            <w:keepLines w:val="0"/>
            <w:pageBreakBefore w:val="0"/>
            <w:tabs>
              <w:tab w:val="right" w:leader="dot" w:pos="9076"/>
            </w:tabs>
            <w:kinsoku/>
            <w:wordWrap/>
            <w:overflowPunct/>
            <w:topLinePunct w:val="0"/>
            <w:bidi w:val="0"/>
            <w:adjustRightInd/>
            <w:snapToGrid/>
            <w:spacing w:line="348" w:lineRule="auto"/>
            <w:textAlignment w:val="auto"/>
            <w:rPr>
              <w:sz w:val="24"/>
              <w:szCs w:val="24"/>
            </w:rPr>
          </w:pPr>
          <w:r>
            <w:rPr>
              <w:rFonts w:hint="default" w:ascii="Times New Roman" w:hAnsi="Times New Roman" w:eastAsia="宋体" w:cs="Times New Roman"/>
              <w:color w:val="0000FF"/>
              <w:spacing w:val="0"/>
              <w:sz w:val="24"/>
              <w:szCs w:val="24"/>
              <w:lang w:val="en-US" w:eastAsia="zh-CN"/>
            </w:rPr>
            <w:fldChar w:fldCharType="begin"/>
          </w:r>
          <w:r>
            <w:rPr>
              <w:rFonts w:hint="default" w:ascii="Times New Roman" w:hAnsi="Times New Roman" w:eastAsia="宋体" w:cs="Times New Roman"/>
              <w:spacing w:val="0"/>
              <w:sz w:val="24"/>
              <w:szCs w:val="24"/>
              <w:lang w:val="en-US" w:eastAsia="zh-CN"/>
            </w:rPr>
            <w:instrText xml:space="preserve"> HYPERLINK \l _Toc16694 </w:instrText>
          </w:r>
          <w:r>
            <w:rPr>
              <w:rFonts w:hint="default" w:ascii="Times New Roman" w:hAnsi="Times New Roman" w:eastAsia="宋体" w:cs="Times New Roman"/>
              <w:spacing w:val="0"/>
              <w:sz w:val="24"/>
              <w:szCs w:val="24"/>
              <w:lang w:val="en-US" w:eastAsia="zh-CN"/>
            </w:rPr>
            <w:fldChar w:fldCharType="separate"/>
          </w:r>
          <w:r>
            <w:rPr>
              <w:rFonts w:hint="default" w:ascii="Times New Roman" w:hAnsi="Times New Roman" w:eastAsia="宋体" w:cs="Times New Roman"/>
              <w:spacing w:val="0"/>
              <w:sz w:val="24"/>
              <w:szCs w:val="24"/>
              <w:lang w:val="en-US" w:eastAsia="zh-CN"/>
            </w:rPr>
            <w:t>2.1 企业基础信息</w:t>
          </w:r>
          <w:r>
            <w:rPr>
              <w:sz w:val="24"/>
              <w:szCs w:val="24"/>
            </w:rPr>
            <w:tab/>
          </w:r>
          <w:r>
            <w:rPr>
              <w:sz w:val="24"/>
              <w:szCs w:val="24"/>
            </w:rPr>
            <w:fldChar w:fldCharType="begin"/>
          </w:r>
          <w:r>
            <w:rPr>
              <w:sz w:val="24"/>
              <w:szCs w:val="24"/>
            </w:rPr>
            <w:instrText xml:space="preserve"> PAGEREF _Toc16694 \h </w:instrText>
          </w:r>
          <w:r>
            <w:rPr>
              <w:sz w:val="24"/>
              <w:szCs w:val="24"/>
            </w:rPr>
            <w:fldChar w:fldCharType="separate"/>
          </w:r>
          <w:r>
            <w:rPr>
              <w:sz w:val="24"/>
              <w:szCs w:val="24"/>
            </w:rPr>
            <w:t>7</w:t>
          </w:r>
          <w:r>
            <w:rPr>
              <w:sz w:val="24"/>
              <w:szCs w:val="24"/>
            </w:rPr>
            <w:fldChar w:fldCharType="end"/>
          </w:r>
          <w:r>
            <w:rPr>
              <w:rFonts w:hint="default" w:ascii="Times New Roman" w:hAnsi="Times New Roman" w:eastAsia="宋体" w:cs="Times New Roman"/>
              <w:color w:val="0000FF"/>
              <w:spacing w:val="0"/>
              <w:sz w:val="24"/>
              <w:szCs w:val="24"/>
              <w:lang w:val="en-US" w:eastAsia="zh-CN"/>
            </w:rPr>
            <w:fldChar w:fldCharType="end"/>
          </w:r>
        </w:p>
        <w:p>
          <w:pPr>
            <w:pStyle w:val="39"/>
            <w:keepNext w:val="0"/>
            <w:keepLines w:val="0"/>
            <w:pageBreakBefore w:val="0"/>
            <w:tabs>
              <w:tab w:val="right" w:leader="dot" w:pos="9076"/>
            </w:tabs>
            <w:kinsoku/>
            <w:wordWrap/>
            <w:overflowPunct/>
            <w:topLinePunct w:val="0"/>
            <w:bidi w:val="0"/>
            <w:adjustRightInd/>
            <w:snapToGrid/>
            <w:spacing w:line="348" w:lineRule="auto"/>
            <w:textAlignment w:val="auto"/>
            <w:rPr>
              <w:sz w:val="24"/>
              <w:szCs w:val="24"/>
            </w:rPr>
          </w:pPr>
          <w:r>
            <w:rPr>
              <w:rFonts w:hint="default" w:ascii="Times New Roman" w:hAnsi="Times New Roman" w:eastAsia="宋体" w:cs="Times New Roman"/>
              <w:color w:val="0000FF"/>
              <w:spacing w:val="0"/>
              <w:sz w:val="24"/>
              <w:szCs w:val="24"/>
              <w:lang w:val="en-US" w:eastAsia="zh-CN"/>
            </w:rPr>
            <w:fldChar w:fldCharType="begin"/>
          </w:r>
          <w:r>
            <w:rPr>
              <w:rFonts w:hint="default" w:ascii="Times New Roman" w:hAnsi="Times New Roman" w:eastAsia="宋体" w:cs="Times New Roman"/>
              <w:spacing w:val="0"/>
              <w:sz w:val="24"/>
              <w:szCs w:val="24"/>
              <w:lang w:val="en-US" w:eastAsia="zh-CN"/>
            </w:rPr>
            <w:instrText xml:space="preserve"> HYPERLINK \l _Toc19752 </w:instrText>
          </w:r>
          <w:r>
            <w:rPr>
              <w:rFonts w:hint="default" w:ascii="Times New Roman" w:hAnsi="Times New Roman" w:eastAsia="宋体" w:cs="Times New Roman"/>
              <w:spacing w:val="0"/>
              <w:sz w:val="24"/>
              <w:szCs w:val="24"/>
              <w:lang w:val="en-US" w:eastAsia="zh-CN"/>
            </w:rPr>
            <w:fldChar w:fldCharType="separate"/>
          </w:r>
          <w:r>
            <w:rPr>
              <w:rFonts w:hint="default" w:ascii="Times New Roman" w:hAnsi="Times New Roman" w:eastAsia="宋体" w:cs="Times New Roman"/>
              <w:spacing w:val="0"/>
              <w:sz w:val="24"/>
              <w:szCs w:val="24"/>
              <w:lang w:val="en-US" w:eastAsia="zh-CN"/>
            </w:rPr>
            <w:t>2.2 建设项目概况</w:t>
          </w:r>
          <w:r>
            <w:rPr>
              <w:sz w:val="24"/>
              <w:szCs w:val="24"/>
            </w:rPr>
            <w:tab/>
          </w:r>
          <w:r>
            <w:rPr>
              <w:sz w:val="24"/>
              <w:szCs w:val="24"/>
            </w:rPr>
            <w:fldChar w:fldCharType="begin"/>
          </w:r>
          <w:r>
            <w:rPr>
              <w:sz w:val="24"/>
              <w:szCs w:val="24"/>
            </w:rPr>
            <w:instrText xml:space="preserve"> PAGEREF _Toc19752 \h </w:instrText>
          </w:r>
          <w:r>
            <w:rPr>
              <w:sz w:val="24"/>
              <w:szCs w:val="24"/>
            </w:rPr>
            <w:fldChar w:fldCharType="separate"/>
          </w:r>
          <w:r>
            <w:rPr>
              <w:sz w:val="24"/>
              <w:szCs w:val="24"/>
            </w:rPr>
            <w:t>8</w:t>
          </w:r>
          <w:r>
            <w:rPr>
              <w:sz w:val="24"/>
              <w:szCs w:val="24"/>
            </w:rPr>
            <w:fldChar w:fldCharType="end"/>
          </w:r>
          <w:r>
            <w:rPr>
              <w:rFonts w:hint="default" w:ascii="Times New Roman" w:hAnsi="Times New Roman" w:eastAsia="宋体" w:cs="Times New Roman"/>
              <w:color w:val="0000FF"/>
              <w:spacing w:val="0"/>
              <w:sz w:val="24"/>
              <w:szCs w:val="24"/>
              <w:lang w:val="en-US" w:eastAsia="zh-CN"/>
            </w:rPr>
            <w:fldChar w:fldCharType="end"/>
          </w:r>
        </w:p>
        <w:p>
          <w:pPr>
            <w:pStyle w:val="39"/>
            <w:keepNext w:val="0"/>
            <w:keepLines w:val="0"/>
            <w:pageBreakBefore w:val="0"/>
            <w:tabs>
              <w:tab w:val="right" w:leader="dot" w:pos="9076"/>
            </w:tabs>
            <w:kinsoku/>
            <w:wordWrap/>
            <w:overflowPunct/>
            <w:topLinePunct w:val="0"/>
            <w:bidi w:val="0"/>
            <w:adjustRightInd/>
            <w:snapToGrid/>
            <w:spacing w:line="348" w:lineRule="auto"/>
            <w:textAlignment w:val="auto"/>
            <w:rPr>
              <w:sz w:val="24"/>
              <w:szCs w:val="24"/>
            </w:rPr>
          </w:pPr>
          <w:r>
            <w:rPr>
              <w:rFonts w:hint="default" w:ascii="Times New Roman" w:hAnsi="Times New Roman" w:eastAsia="宋体" w:cs="Times New Roman"/>
              <w:color w:val="0000FF"/>
              <w:spacing w:val="0"/>
              <w:sz w:val="24"/>
              <w:szCs w:val="24"/>
              <w:lang w:val="en-US" w:eastAsia="zh-CN"/>
            </w:rPr>
            <w:fldChar w:fldCharType="begin"/>
          </w:r>
          <w:r>
            <w:rPr>
              <w:rFonts w:hint="default" w:ascii="Times New Roman" w:hAnsi="Times New Roman" w:eastAsia="宋体" w:cs="Times New Roman"/>
              <w:spacing w:val="0"/>
              <w:sz w:val="24"/>
              <w:szCs w:val="24"/>
              <w:lang w:val="en-US" w:eastAsia="zh-CN"/>
            </w:rPr>
            <w:instrText xml:space="preserve"> HYPERLINK \l _Toc8815 </w:instrText>
          </w:r>
          <w:r>
            <w:rPr>
              <w:rFonts w:hint="default" w:ascii="Times New Roman" w:hAnsi="Times New Roman" w:eastAsia="宋体" w:cs="Times New Roman"/>
              <w:spacing w:val="0"/>
              <w:sz w:val="24"/>
              <w:szCs w:val="24"/>
              <w:lang w:val="en-US" w:eastAsia="zh-CN"/>
            </w:rPr>
            <w:fldChar w:fldCharType="separate"/>
          </w:r>
          <w:r>
            <w:rPr>
              <w:rFonts w:hint="default" w:ascii="Times New Roman" w:hAnsi="Times New Roman" w:eastAsia="宋体" w:cs="Times New Roman"/>
              <w:spacing w:val="0"/>
              <w:sz w:val="24"/>
              <w:szCs w:val="24"/>
              <w:lang w:val="en-US" w:eastAsia="zh-CN"/>
            </w:rPr>
            <w:t>2.3 原辅料及产品情况</w:t>
          </w:r>
          <w:r>
            <w:rPr>
              <w:sz w:val="24"/>
              <w:szCs w:val="24"/>
            </w:rPr>
            <w:tab/>
          </w:r>
          <w:r>
            <w:rPr>
              <w:sz w:val="24"/>
              <w:szCs w:val="24"/>
            </w:rPr>
            <w:fldChar w:fldCharType="begin"/>
          </w:r>
          <w:r>
            <w:rPr>
              <w:sz w:val="24"/>
              <w:szCs w:val="24"/>
            </w:rPr>
            <w:instrText xml:space="preserve"> PAGEREF _Toc8815 \h </w:instrText>
          </w:r>
          <w:r>
            <w:rPr>
              <w:sz w:val="24"/>
              <w:szCs w:val="24"/>
            </w:rPr>
            <w:fldChar w:fldCharType="separate"/>
          </w:r>
          <w:r>
            <w:rPr>
              <w:sz w:val="24"/>
              <w:szCs w:val="24"/>
            </w:rPr>
            <w:t>8</w:t>
          </w:r>
          <w:r>
            <w:rPr>
              <w:sz w:val="24"/>
              <w:szCs w:val="24"/>
            </w:rPr>
            <w:fldChar w:fldCharType="end"/>
          </w:r>
          <w:r>
            <w:rPr>
              <w:rFonts w:hint="default" w:ascii="Times New Roman" w:hAnsi="Times New Roman" w:eastAsia="宋体" w:cs="Times New Roman"/>
              <w:color w:val="0000FF"/>
              <w:spacing w:val="0"/>
              <w:sz w:val="24"/>
              <w:szCs w:val="24"/>
              <w:lang w:val="en-US" w:eastAsia="zh-CN"/>
            </w:rPr>
            <w:fldChar w:fldCharType="end"/>
          </w:r>
        </w:p>
        <w:p>
          <w:pPr>
            <w:pStyle w:val="39"/>
            <w:keepNext w:val="0"/>
            <w:keepLines w:val="0"/>
            <w:pageBreakBefore w:val="0"/>
            <w:tabs>
              <w:tab w:val="right" w:leader="dot" w:pos="9076"/>
            </w:tabs>
            <w:kinsoku/>
            <w:wordWrap/>
            <w:overflowPunct/>
            <w:topLinePunct w:val="0"/>
            <w:bidi w:val="0"/>
            <w:adjustRightInd/>
            <w:snapToGrid/>
            <w:spacing w:line="348" w:lineRule="auto"/>
            <w:textAlignment w:val="auto"/>
            <w:rPr>
              <w:sz w:val="24"/>
              <w:szCs w:val="24"/>
            </w:rPr>
          </w:pPr>
          <w:r>
            <w:rPr>
              <w:rFonts w:hint="default" w:ascii="Times New Roman" w:hAnsi="Times New Roman" w:eastAsia="宋体" w:cs="Times New Roman"/>
              <w:color w:val="0000FF"/>
              <w:spacing w:val="0"/>
              <w:sz w:val="24"/>
              <w:szCs w:val="24"/>
              <w:lang w:val="en-US" w:eastAsia="zh-CN"/>
            </w:rPr>
            <w:fldChar w:fldCharType="begin"/>
          </w:r>
          <w:r>
            <w:rPr>
              <w:rFonts w:hint="default" w:ascii="Times New Roman" w:hAnsi="Times New Roman" w:eastAsia="宋体" w:cs="Times New Roman"/>
              <w:spacing w:val="0"/>
              <w:sz w:val="24"/>
              <w:szCs w:val="24"/>
              <w:lang w:val="en-US" w:eastAsia="zh-CN"/>
            </w:rPr>
            <w:instrText xml:space="preserve"> HYPERLINK \l _Toc11384 </w:instrText>
          </w:r>
          <w:r>
            <w:rPr>
              <w:rFonts w:hint="default" w:ascii="Times New Roman" w:hAnsi="Times New Roman" w:eastAsia="宋体" w:cs="Times New Roman"/>
              <w:spacing w:val="0"/>
              <w:sz w:val="24"/>
              <w:szCs w:val="24"/>
              <w:lang w:val="en-US" w:eastAsia="zh-CN"/>
            </w:rPr>
            <w:fldChar w:fldCharType="separate"/>
          </w:r>
          <w:r>
            <w:rPr>
              <w:rFonts w:hint="default" w:ascii="Times New Roman" w:hAnsi="Times New Roman" w:eastAsia="宋体" w:cs="Times New Roman"/>
              <w:spacing w:val="0"/>
              <w:sz w:val="24"/>
              <w:szCs w:val="24"/>
              <w:lang w:val="en-US" w:eastAsia="zh-CN"/>
            </w:rPr>
            <w:t>2.4 生产工艺及产排污环节</w:t>
          </w:r>
          <w:r>
            <w:rPr>
              <w:sz w:val="24"/>
              <w:szCs w:val="24"/>
            </w:rPr>
            <w:tab/>
          </w:r>
          <w:r>
            <w:rPr>
              <w:sz w:val="24"/>
              <w:szCs w:val="24"/>
            </w:rPr>
            <w:fldChar w:fldCharType="begin"/>
          </w:r>
          <w:r>
            <w:rPr>
              <w:sz w:val="24"/>
              <w:szCs w:val="24"/>
            </w:rPr>
            <w:instrText xml:space="preserve"> PAGEREF _Toc11384 \h </w:instrText>
          </w:r>
          <w:r>
            <w:rPr>
              <w:sz w:val="24"/>
              <w:szCs w:val="24"/>
            </w:rPr>
            <w:fldChar w:fldCharType="separate"/>
          </w:r>
          <w:r>
            <w:rPr>
              <w:sz w:val="24"/>
              <w:szCs w:val="24"/>
            </w:rPr>
            <w:t>10</w:t>
          </w:r>
          <w:r>
            <w:rPr>
              <w:sz w:val="24"/>
              <w:szCs w:val="24"/>
            </w:rPr>
            <w:fldChar w:fldCharType="end"/>
          </w:r>
          <w:r>
            <w:rPr>
              <w:rFonts w:hint="default" w:ascii="Times New Roman" w:hAnsi="Times New Roman" w:eastAsia="宋体" w:cs="Times New Roman"/>
              <w:color w:val="0000FF"/>
              <w:spacing w:val="0"/>
              <w:sz w:val="24"/>
              <w:szCs w:val="24"/>
              <w:lang w:val="en-US" w:eastAsia="zh-CN"/>
            </w:rPr>
            <w:fldChar w:fldCharType="end"/>
          </w:r>
        </w:p>
        <w:p>
          <w:pPr>
            <w:pStyle w:val="39"/>
            <w:keepNext w:val="0"/>
            <w:keepLines w:val="0"/>
            <w:pageBreakBefore w:val="0"/>
            <w:tabs>
              <w:tab w:val="right" w:leader="dot" w:pos="9076"/>
            </w:tabs>
            <w:kinsoku/>
            <w:wordWrap/>
            <w:overflowPunct/>
            <w:topLinePunct w:val="0"/>
            <w:bidi w:val="0"/>
            <w:adjustRightInd/>
            <w:snapToGrid/>
            <w:spacing w:line="348" w:lineRule="auto"/>
            <w:textAlignment w:val="auto"/>
            <w:rPr>
              <w:sz w:val="24"/>
              <w:szCs w:val="24"/>
            </w:rPr>
          </w:pPr>
          <w:r>
            <w:rPr>
              <w:rFonts w:hint="default" w:ascii="Times New Roman" w:hAnsi="Times New Roman" w:eastAsia="宋体" w:cs="Times New Roman"/>
              <w:color w:val="0000FF"/>
              <w:spacing w:val="0"/>
              <w:sz w:val="24"/>
              <w:szCs w:val="24"/>
              <w:lang w:val="en-US" w:eastAsia="zh-CN"/>
            </w:rPr>
            <w:fldChar w:fldCharType="begin"/>
          </w:r>
          <w:r>
            <w:rPr>
              <w:rFonts w:hint="default" w:ascii="Times New Roman" w:hAnsi="Times New Roman" w:eastAsia="宋体" w:cs="Times New Roman"/>
              <w:spacing w:val="0"/>
              <w:sz w:val="24"/>
              <w:szCs w:val="24"/>
              <w:lang w:val="en-US" w:eastAsia="zh-CN"/>
            </w:rPr>
            <w:instrText xml:space="preserve"> HYPERLINK \l _Toc20788 </w:instrText>
          </w:r>
          <w:r>
            <w:rPr>
              <w:rFonts w:hint="default" w:ascii="Times New Roman" w:hAnsi="Times New Roman" w:eastAsia="宋体" w:cs="Times New Roman"/>
              <w:spacing w:val="0"/>
              <w:sz w:val="24"/>
              <w:szCs w:val="24"/>
              <w:lang w:val="en-US" w:eastAsia="zh-CN"/>
            </w:rPr>
            <w:fldChar w:fldCharType="separate"/>
          </w:r>
          <w:r>
            <w:rPr>
              <w:rFonts w:hint="default" w:ascii="Times New Roman" w:hAnsi="Times New Roman" w:eastAsia="宋体" w:cs="Times New Roman"/>
              <w:spacing w:val="0"/>
              <w:sz w:val="24"/>
              <w:szCs w:val="24"/>
              <w:lang w:val="en-US" w:eastAsia="zh-CN"/>
            </w:rPr>
            <w:t>2.5 涉及的有毒有害物质</w:t>
          </w:r>
          <w:r>
            <w:rPr>
              <w:sz w:val="24"/>
              <w:szCs w:val="24"/>
            </w:rPr>
            <w:tab/>
          </w:r>
          <w:r>
            <w:rPr>
              <w:sz w:val="24"/>
              <w:szCs w:val="24"/>
            </w:rPr>
            <w:fldChar w:fldCharType="begin"/>
          </w:r>
          <w:r>
            <w:rPr>
              <w:sz w:val="24"/>
              <w:szCs w:val="24"/>
            </w:rPr>
            <w:instrText xml:space="preserve"> PAGEREF _Toc20788 \h </w:instrText>
          </w:r>
          <w:r>
            <w:rPr>
              <w:sz w:val="24"/>
              <w:szCs w:val="24"/>
            </w:rPr>
            <w:fldChar w:fldCharType="separate"/>
          </w:r>
          <w:r>
            <w:rPr>
              <w:sz w:val="24"/>
              <w:szCs w:val="24"/>
            </w:rPr>
            <w:t>16</w:t>
          </w:r>
          <w:r>
            <w:rPr>
              <w:sz w:val="24"/>
              <w:szCs w:val="24"/>
            </w:rPr>
            <w:fldChar w:fldCharType="end"/>
          </w:r>
          <w:r>
            <w:rPr>
              <w:rFonts w:hint="default" w:ascii="Times New Roman" w:hAnsi="Times New Roman" w:eastAsia="宋体" w:cs="Times New Roman"/>
              <w:color w:val="0000FF"/>
              <w:spacing w:val="0"/>
              <w:sz w:val="24"/>
              <w:szCs w:val="24"/>
              <w:lang w:val="en-US" w:eastAsia="zh-CN"/>
            </w:rPr>
            <w:fldChar w:fldCharType="end"/>
          </w:r>
        </w:p>
        <w:p>
          <w:pPr>
            <w:pStyle w:val="39"/>
            <w:keepNext w:val="0"/>
            <w:keepLines w:val="0"/>
            <w:pageBreakBefore w:val="0"/>
            <w:tabs>
              <w:tab w:val="right" w:leader="dot" w:pos="9076"/>
            </w:tabs>
            <w:kinsoku/>
            <w:wordWrap/>
            <w:overflowPunct/>
            <w:topLinePunct w:val="0"/>
            <w:bidi w:val="0"/>
            <w:adjustRightInd/>
            <w:snapToGrid/>
            <w:spacing w:line="348" w:lineRule="auto"/>
            <w:textAlignment w:val="auto"/>
            <w:rPr>
              <w:sz w:val="24"/>
              <w:szCs w:val="24"/>
            </w:rPr>
          </w:pPr>
          <w:r>
            <w:rPr>
              <w:rFonts w:hint="default" w:ascii="Times New Roman" w:hAnsi="Times New Roman" w:eastAsia="宋体" w:cs="Times New Roman"/>
              <w:color w:val="0000FF"/>
              <w:spacing w:val="0"/>
              <w:sz w:val="24"/>
              <w:szCs w:val="24"/>
              <w:lang w:val="en-US" w:eastAsia="zh-CN"/>
            </w:rPr>
            <w:fldChar w:fldCharType="begin"/>
          </w:r>
          <w:r>
            <w:rPr>
              <w:rFonts w:hint="default" w:ascii="Times New Roman" w:hAnsi="Times New Roman" w:eastAsia="宋体" w:cs="Times New Roman"/>
              <w:spacing w:val="0"/>
              <w:sz w:val="24"/>
              <w:szCs w:val="24"/>
              <w:lang w:val="en-US" w:eastAsia="zh-CN"/>
            </w:rPr>
            <w:instrText xml:space="preserve"> HYPERLINK \l _Toc14631 </w:instrText>
          </w:r>
          <w:r>
            <w:rPr>
              <w:rFonts w:hint="default" w:ascii="Times New Roman" w:hAnsi="Times New Roman" w:eastAsia="宋体" w:cs="Times New Roman"/>
              <w:spacing w:val="0"/>
              <w:sz w:val="24"/>
              <w:szCs w:val="24"/>
              <w:lang w:val="en-US" w:eastAsia="zh-CN"/>
            </w:rPr>
            <w:fldChar w:fldCharType="separate"/>
          </w:r>
          <w:r>
            <w:rPr>
              <w:rFonts w:hint="default" w:ascii="Times New Roman" w:hAnsi="Times New Roman" w:eastAsia="宋体" w:cs="Times New Roman"/>
              <w:spacing w:val="0"/>
              <w:sz w:val="24"/>
              <w:szCs w:val="24"/>
              <w:lang w:val="en-US" w:eastAsia="zh-CN"/>
            </w:rPr>
            <w:t>2.6 污染防治措施</w:t>
          </w:r>
          <w:r>
            <w:rPr>
              <w:sz w:val="24"/>
              <w:szCs w:val="24"/>
            </w:rPr>
            <w:tab/>
          </w:r>
          <w:r>
            <w:rPr>
              <w:sz w:val="24"/>
              <w:szCs w:val="24"/>
            </w:rPr>
            <w:fldChar w:fldCharType="begin"/>
          </w:r>
          <w:r>
            <w:rPr>
              <w:sz w:val="24"/>
              <w:szCs w:val="24"/>
            </w:rPr>
            <w:instrText xml:space="preserve"> PAGEREF _Toc14631 \h </w:instrText>
          </w:r>
          <w:r>
            <w:rPr>
              <w:sz w:val="24"/>
              <w:szCs w:val="24"/>
            </w:rPr>
            <w:fldChar w:fldCharType="separate"/>
          </w:r>
          <w:r>
            <w:rPr>
              <w:sz w:val="24"/>
              <w:szCs w:val="24"/>
            </w:rPr>
            <w:t>16</w:t>
          </w:r>
          <w:r>
            <w:rPr>
              <w:sz w:val="24"/>
              <w:szCs w:val="24"/>
            </w:rPr>
            <w:fldChar w:fldCharType="end"/>
          </w:r>
          <w:r>
            <w:rPr>
              <w:rFonts w:hint="default" w:ascii="Times New Roman" w:hAnsi="Times New Roman" w:eastAsia="宋体" w:cs="Times New Roman"/>
              <w:color w:val="0000FF"/>
              <w:spacing w:val="0"/>
              <w:sz w:val="24"/>
              <w:szCs w:val="24"/>
              <w:lang w:val="en-US" w:eastAsia="zh-CN"/>
            </w:rPr>
            <w:fldChar w:fldCharType="end"/>
          </w:r>
        </w:p>
        <w:p>
          <w:pPr>
            <w:pStyle w:val="39"/>
            <w:keepNext w:val="0"/>
            <w:keepLines w:val="0"/>
            <w:pageBreakBefore w:val="0"/>
            <w:tabs>
              <w:tab w:val="right" w:leader="dot" w:pos="9076"/>
            </w:tabs>
            <w:kinsoku/>
            <w:wordWrap/>
            <w:overflowPunct/>
            <w:topLinePunct w:val="0"/>
            <w:bidi w:val="0"/>
            <w:adjustRightInd/>
            <w:snapToGrid/>
            <w:spacing w:line="348" w:lineRule="auto"/>
            <w:textAlignment w:val="auto"/>
            <w:rPr>
              <w:sz w:val="24"/>
              <w:szCs w:val="24"/>
            </w:rPr>
          </w:pPr>
          <w:r>
            <w:rPr>
              <w:rFonts w:hint="default" w:ascii="Times New Roman" w:hAnsi="Times New Roman" w:eastAsia="宋体" w:cs="Times New Roman"/>
              <w:color w:val="0000FF"/>
              <w:spacing w:val="0"/>
              <w:sz w:val="24"/>
              <w:szCs w:val="24"/>
              <w:lang w:val="en-US" w:eastAsia="zh-CN"/>
            </w:rPr>
            <w:fldChar w:fldCharType="begin"/>
          </w:r>
          <w:r>
            <w:rPr>
              <w:rFonts w:hint="default" w:ascii="Times New Roman" w:hAnsi="Times New Roman" w:eastAsia="宋体" w:cs="Times New Roman"/>
              <w:spacing w:val="0"/>
              <w:sz w:val="24"/>
              <w:szCs w:val="24"/>
              <w:lang w:val="en-US" w:eastAsia="zh-CN"/>
            </w:rPr>
            <w:instrText xml:space="preserve"> HYPERLINK \l _Toc25287 </w:instrText>
          </w:r>
          <w:r>
            <w:rPr>
              <w:rFonts w:hint="default" w:ascii="Times New Roman" w:hAnsi="Times New Roman" w:eastAsia="宋体" w:cs="Times New Roman"/>
              <w:spacing w:val="0"/>
              <w:sz w:val="24"/>
              <w:szCs w:val="24"/>
              <w:lang w:val="en-US" w:eastAsia="zh-CN"/>
            </w:rPr>
            <w:fldChar w:fldCharType="separate"/>
          </w:r>
          <w:r>
            <w:rPr>
              <w:rFonts w:hint="default" w:ascii="Times New Roman" w:hAnsi="Times New Roman" w:eastAsia="宋体" w:cs="Times New Roman"/>
              <w:spacing w:val="0"/>
              <w:sz w:val="24"/>
              <w:szCs w:val="24"/>
              <w:lang w:val="en-US" w:eastAsia="zh-CN"/>
            </w:rPr>
            <w:t>2.7 历史土壤和地下水环境检测信息</w:t>
          </w:r>
          <w:r>
            <w:rPr>
              <w:sz w:val="24"/>
              <w:szCs w:val="24"/>
            </w:rPr>
            <w:tab/>
          </w:r>
          <w:r>
            <w:rPr>
              <w:sz w:val="24"/>
              <w:szCs w:val="24"/>
            </w:rPr>
            <w:fldChar w:fldCharType="begin"/>
          </w:r>
          <w:r>
            <w:rPr>
              <w:sz w:val="24"/>
              <w:szCs w:val="24"/>
            </w:rPr>
            <w:instrText xml:space="preserve"> PAGEREF _Toc25287 \h </w:instrText>
          </w:r>
          <w:r>
            <w:rPr>
              <w:sz w:val="24"/>
              <w:szCs w:val="24"/>
            </w:rPr>
            <w:fldChar w:fldCharType="separate"/>
          </w:r>
          <w:r>
            <w:rPr>
              <w:sz w:val="24"/>
              <w:szCs w:val="24"/>
            </w:rPr>
            <w:t>18</w:t>
          </w:r>
          <w:r>
            <w:rPr>
              <w:sz w:val="24"/>
              <w:szCs w:val="24"/>
            </w:rPr>
            <w:fldChar w:fldCharType="end"/>
          </w:r>
          <w:r>
            <w:rPr>
              <w:rFonts w:hint="default" w:ascii="Times New Roman" w:hAnsi="Times New Roman" w:eastAsia="宋体" w:cs="Times New Roman"/>
              <w:color w:val="0000FF"/>
              <w:spacing w:val="0"/>
              <w:sz w:val="24"/>
              <w:szCs w:val="24"/>
              <w:lang w:val="en-US" w:eastAsia="zh-CN"/>
            </w:rPr>
            <w:fldChar w:fldCharType="end"/>
          </w:r>
        </w:p>
        <w:p>
          <w:pPr>
            <w:pStyle w:val="38"/>
            <w:keepNext w:val="0"/>
            <w:keepLines w:val="0"/>
            <w:pageBreakBefore w:val="0"/>
            <w:tabs>
              <w:tab w:val="right" w:leader="dot" w:pos="9076"/>
            </w:tabs>
            <w:kinsoku/>
            <w:wordWrap/>
            <w:overflowPunct/>
            <w:topLinePunct w:val="0"/>
            <w:bidi w:val="0"/>
            <w:adjustRightInd/>
            <w:snapToGrid/>
            <w:spacing w:line="348" w:lineRule="auto"/>
            <w:textAlignment w:val="auto"/>
            <w:rPr>
              <w:b/>
              <w:sz w:val="24"/>
              <w:szCs w:val="24"/>
            </w:rPr>
          </w:pPr>
          <w:r>
            <w:rPr>
              <w:rFonts w:hint="default" w:ascii="Times New Roman" w:hAnsi="Times New Roman" w:eastAsia="宋体" w:cs="Times New Roman"/>
              <w:b/>
              <w:color w:val="0000FF"/>
              <w:spacing w:val="0"/>
              <w:sz w:val="24"/>
              <w:szCs w:val="24"/>
              <w:lang w:val="en-US" w:eastAsia="zh-CN"/>
            </w:rPr>
            <w:fldChar w:fldCharType="begin"/>
          </w:r>
          <w:r>
            <w:rPr>
              <w:rFonts w:hint="default" w:ascii="Times New Roman" w:hAnsi="Times New Roman" w:eastAsia="宋体" w:cs="Times New Roman"/>
              <w:b/>
              <w:spacing w:val="0"/>
              <w:sz w:val="24"/>
              <w:szCs w:val="24"/>
              <w:lang w:val="en-US" w:eastAsia="zh-CN"/>
            </w:rPr>
            <w:instrText xml:space="preserve"> HYPERLINK \l _Toc21937 </w:instrText>
          </w:r>
          <w:r>
            <w:rPr>
              <w:rFonts w:hint="default" w:ascii="Times New Roman" w:hAnsi="Times New Roman" w:eastAsia="宋体" w:cs="Times New Roman"/>
              <w:b/>
              <w:spacing w:val="0"/>
              <w:sz w:val="24"/>
              <w:szCs w:val="24"/>
              <w:lang w:val="en-US" w:eastAsia="zh-CN"/>
            </w:rPr>
            <w:fldChar w:fldCharType="separate"/>
          </w:r>
          <w:r>
            <w:rPr>
              <w:rFonts w:hint="default" w:ascii="Times New Roman" w:hAnsi="Times New Roman" w:eastAsia="宋体" w:cs="Times New Roman"/>
              <w:b/>
              <w:spacing w:val="0"/>
              <w:sz w:val="24"/>
              <w:szCs w:val="24"/>
              <w:lang w:val="en-US" w:eastAsia="zh-CN"/>
            </w:rPr>
            <w:t>3 排查方法</w:t>
          </w:r>
          <w:r>
            <w:rPr>
              <w:b/>
              <w:sz w:val="24"/>
              <w:szCs w:val="24"/>
            </w:rPr>
            <w:tab/>
          </w:r>
          <w:r>
            <w:rPr>
              <w:b/>
              <w:sz w:val="24"/>
              <w:szCs w:val="24"/>
            </w:rPr>
            <w:fldChar w:fldCharType="begin"/>
          </w:r>
          <w:r>
            <w:rPr>
              <w:b/>
              <w:sz w:val="24"/>
              <w:szCs w:val="24"/>
            </w:rPr>
            <w:instrText xml:space="preserve"> PAGEREF _Toc21937 \h </w:instrText>
          </w:r>
          <w:r>
            <w:rPr>
              <w:b/>
              <w:sz w:val="24"/>
              <w:szCs w:val="24"/>
            </w:rPr>
            <w:fldChar w:fldCharType="separate"/>
          </w:r>
          <w:r>
            <w:rPr>
              <w:b/>
              <w:sz w:val="24"/>
              <w:szCs w:val="24"/>
            </w:rPr>
            <w:t>19</w:t>
          </w:r>
          <w:r>
            <w:rPr>
              <w:b/>
              <w:sz w:val="24"/>
              <w:szCs w:val="24"/>
            </w:rPr>
            <w:fldChar w:fldCharType="end"/>
          </w:r>
          <w:r>
            <w:rPr>
              <w:rFonts w:hint="default" w:ascii="Times New Roman" w:hAnsi="Times New Roman" w:eastAsia="宋体" w:cs="Times New Roman"/>
              <w:b/>
              <w:color w:val="0000FF"/>
              <w:spacing w:val="0"/>
              <w:sz w:val="24"/>
              <w:szCs w:val="24"/>
              <w:lang w:val="en-US" w:eastAsia="zh-CN"/>
            </w:rPr>
            <w:fldChar w:fldCharType="end"/>
          </w:r>
        </w:p>
        <w:p>
          <w:pPr>
            <w:pStyle w:val="39"/>
            <w:keepNext w:val="0"/>
            <w:keepLines w:val="0"/>
            <w:pageBreakBefore w:val="0"/>
            <w:tabs>
              <w:tab w:val="right" w:leader="dot" w:pos="9076"/>
            </w:tabs>
            <w:kinsoku/>
            <w:wordWrap/>
            <w:overflowPunct/>
            <w:topLinePunct w:val="0"/>
            <w:bidi w:val="0"/>
            <w:adjustRightInd/>
            <w:snapToGrid/>
            <w:spacing w:line="348" w:lineRule="auto"/>
            <w:textAlignment w:val="auto"/>
            <w:rPr>
              <w:sz w:val="24"/>
              <w:szCs w:val="24"/>
            </w:rPr>
          </w:pPr>
          <w:r>
            <w:rPr>
              <w:rFonts w:hint="default" w:ascii="Times New Roman" w:hAnsi="Times New Roman" w:eastAsia="宋体" w:cs="Times New Roman"/>
              <w:color w:val="0000FF"/>
              <w:spacing w:val="0"/>
              <w:sz w:val="24"/>
              <w:szCs w:val="24"/>
              <w:lang w:val="en-US" w:eastAsia="zh-CN"/>
            </w:rPr>
            <w:fldChar w:fldCharType="begin"/>
          </w:r>
          <w:r>
            <w:rPr>
              <w:rFonts w:hint="default" w:ascii="Times New Roman" w:hAnsi="Times New Roman" w:eastAsia="宋体" w:cs="Times New Roman"/>
              <w:spacing w:val="0"/>
              <w:sz w:val="24"/>
              <w:szCs w:val="24"/>
              <w:lang w:val="en-US" w:eastAsia="zh-CN"/>
            </w:rPr>
            <w:instrText xml:space="preserve"> HYPERLINK \l _Toc12547 </w:instrText>
          </w:r>
          <w:r>
            <w:rPr>
              <w:rFonts w:hint="default" w:ascii="Times New Roman" w:hAnsi="Times New Roman" w:eastAsia="宋体" w:cs="Times New Roman"/>
              <w:spacing w:val="0"/>
              <w:sz w:val="24"/>
              <w:szCs w:val="24"/>
              <w:lang w:val="en-US" w:eastAsia="zh-CN"/>
            </w:rPr>
            <w:fldChar w:fldCharType="separate"/>
          </w:r>
          <w:r>
            <w:rPr>
              <w:rFonts w:hint="default" w:ascii="Times New Roman" w:hAnsi="Times New Roman" w:eastAsia="宋体" w:cs="Times New Roman"/>
              <w:spacing w:val="0"/>
              <w:sz w:val="24"/>
              <w:szCs w:val="24"/>
              <w:lang w:val="en-US" w:eastAsia="zh-CN"/>
            </w:rPr>
            <w:t>3.1 资料收集</w:t>
          </w:r>
          <w:r>
            <w:rPr>
              <w:sz w:val="24"/>
              <w:szCs w:val="24"/>
            </w:rPr>
            <w:tab/>
          </w:r>
          <w:r>
            <w:rPr>
              <w:sz w:val="24"/>
              <w:szCs w:val="24"/>
            </w:rPr>
            <w:fldChar w:fldCharType="begin"/>
          </w:r>
          <w:r>
            <w:rPr>
              <w:sz w:val="24"/>
              <w:szCs w:val="24"/>
            </w:rPr>
            <w:instrText xml:space="preserve"> PAGEREF _Toc12547 \h </w:instrText>
          </w:r>
          <w:r>
            <w:rPr>
              <w:sz w:val="24"/>
              <w:szCs w:val="24"/>
            </w:rPr>
            <w:fldChar w:fldCharType="separate"/>
          </w:r>
          <w:r>
            <w:rPr>
              <w:sz w:val="24"/>
              <w:szCs w:val="24"/>
            </w:rPr>
            <w:t>19</w:t>
          </w:r>
          <w:r>
            <w:rPr>
              <w:sz w:val="24"/>
              <w:szCs w:val="24"/>
            </w:rPr>
            <w:fldChar w:fldCharType="end"/>
          </w:r>
          <w:r>
            <w:rPr>
              <w:rFonts w:hint="default" w:ascii="Times New Roman" w:hAnsi="Times New Roman" w:eastAsia="宋体" w:cs="Times New Roman"/>
              <w:color w:val="0000FF"/>
              <w:spacing w:val="0"/>
              <w:sz w:val="24"/>
              <w:szCs w:val="24"/>
              <w:lang w:val="en-US" w:eastAsia="zh-CN"/>
            </w:rPr>
            <w:fldChar w:fldCharType="end"/>
          </w:r>
        </w:p>
        <w:p>
          <w:pPr>
            <w:pStyle w:val="39"/>
            <w:keepNext w:val="0"/>
            <w:keepLines w:val="0"/>
            <w:pageBreakBefore w:val="0"/>
            <w:tabs>
              <w:tab w:val="right" w:leader="dot" w:pos="9076"/>
            </w:tabs>
            <w:kinsoku/>
            <w:wordWrap/>
            <w:overflowPunct/>
            <w:topLinePunct w:val="0"/>
            <w:bidi w:val="0"/>
            <w:adjustRightInd/>
            <w:snapToGrid/>
            <w:spacing w:line="348" w:lineRule="auto"/>
            <w:textAlignment w:val="auto"/>
            <w:rPr>
              <w:sz w:val="24"/>
              <w:szCs w:val="24"/>
            </w:rPr>
          </w:pPr>
          <w:r>
            <w:rPr>
              <w:rFonts w:hint="default" w:ascii="Times New Roman" w:hAnsi="Times New Roman" w:eastAsia="宋体" w:cs="Times New Roman"/>
              <w:color w:val="0000FF"/>
              <w:spacing w:val="0"/>
              <w:sz w:val="24"/>
              <w:szCs w:val="24"/>
              <w:lang w:val="en-US" w:eastAsia="zh-CN"/>
            </w:rPr>
            <w:fldChar w:fldCharType="begin"/>
          </w:r>
          <w:r>
            <w:rPr>
              <w:rFonts w:hint="default" w:ascii="Times New Roman" w:hAnsi="Times New Roman" w:eastAsia="宋体" w:cs="Times New Roman"/>
              <w:spacing w:val="0"/>
              <w:sz w:val="24"/>
              <w:szCs w:val="24"/>
              <w:lang w:val="en-US" w:eastAsia="zh-CN"/>
            </w:rPr>
            <w:instrText xml:space="preserve"> HYPERLINK \l _Toc14473 </w:instrText>
          </w:r>
          <w:r>
            <w:rPr>
              <w:rFonts w:hint="default" w:ascii="Times New Roman" w:hAnsi="Times New Roman" w:eastAsia="宋体" w:cs="Times New Roman"/>
              <w:spacing w:val="0"/>
              <w:sz w:val="24"/>
              <w:szCs w:val="24"/>
              <w:lang w:val="en-US" w:eastAsia="zh-CN"/>
            </w:rPr>
            <w:fldChar w:fldCharType="separate"/>
          </w:r>
          <w:r>
            <w:rPr>
              <w:rFonts w:hint="default" w:ascii="Times New Roman" w:hAnsi="Times New Roman" w:eastAsia="宋体" w:cs="Times New Roman"/>
              <w:spacing w:val="0"/>
              <w:sz w:val="24"/>
              <w:szCs w:val="24"/>
              <w:lang w:val="en-US" w:eastAsia="zh-CN"/>
            </w:rPr>
            <w:t>3.2 人员访谈</w:t>
          </w:r>
          <w:r>
            <w:rPr>
              <w:sz w:val="24"/>
              <w:szCs w:val="24"/>
            </w:rPr>
            <w:tab/>
          </w:r>
          <w:r>
            <w:rPr>
              <w:sz w:val="24"/>
              <w:szCs w:val="24"/>
            </w:rPr>
            <w:fldChar w:fldCharType="begin"/>
          </w:r>
          <w:r>
            <w:rPr>
              <w:sz w:val="24"/>
              <w:szCs w:val="24"/>
            </w:rPr>
            <w:instrText xml:space="preserve"> PAGEREF _Toc14473 \h </w:instrText>
          </w:r>
          <w:r>
            <w:rPr>
              <w:sz w:val="24"/>
              <w:szCs w:val="24"/>
            </w:rPr>
            <w:fldChar w:fldCharType="separate"/>
          </w:r>
          <w:r>
            <w:rPr>
              <w:sz w:val="24"/>
              <w:szCs w:val="24"/>
            </w:rPr>
            <w:t>21</w:t>
          </w:r>
          <w:r>
            <w:rPr>
              <w:sz w:val="24"/>
              <w:szCs w:val="24"/>
            </w:rPr>
            <w:fldChar w:fldCharType="end"/>
          </w:r>
          <w:r>
            <w:rPr>
              <w:rFonts w:hint="default" w:ascii="Times New Roman" w:hAnsi="Times New Roman" w:eastAsia="宋体" w:cs="Times New Roman"/>
              <w:color w:val="0000FF"/>
              <w:spacing w:val="0"/>
              <w:sz w:val="24"/>
              <w:szCs w:val="24"/>
              <w:lang w:val="en-US" w:eastAsia="zh-CN"/>
            </w:rPr>
            <w:fldChar w:fldCharType="end"/>
          </w:r>
        </w:p>
        <w:p>
          <w:pPr>
            <w:pStyle w:val="39"/>
            <w:keepNext w:val="0"/>
            <w:keepLines w:val="0"/>
            <w:pageBreakBefore w:val="0"/>
            <w:tabs>
              <w:tab w:val="right" w:leader="dot" w:pos="9076"/>
            </w:tabs>
            <w:kinsoku/>
            <w:wordWrap/>
            <w:overflowPunct/>
            <w:topLinePunct w:val="0"/>
            <w:bidi w:val="0"/>
            <w:adjustRightInd/>
            <w:snapToGrid/>
            <w:spacing w:line="348" w:lineRule="auto"/>
            <w:textAlignment w:val="auto"/>
            <w:rPr>
              <w:sz w:val="24"/>
              <w:szCs w:val="24"/>
            </w:rPr>
          </w:pPr>
          <w:r>
            <w:rPr>
              <w:rFonts w:hint="default" w:ascii="Times New Roman" w:hAnsi="Times New Roman" w:eastAsia="宋体" w:cs="Times New Roman"/>
              <w:color w:val="0000FF"/>
              <w:spacing w:val="0"/>
              <w:sz w:val="24"/>
              <w:szCs w:val="24"/>
              <w:lang w:val="en-US" w:eastAsia="zh-CN"/>
            </w:rPr>
            <w:fldChar w:fldCharType="begin"/>
          </w:r>
          <w:r>
            <w:rPr>
              <w:rFonts w:hint="default" w:ascii="Times New Roman" w:hAnsi="Times New Roman" w:eastAsia="宋体" w:cs="Times New Roman"/>
              <w:spacing w:val="0"/>
              <w:sz w:val="24"/>
              <w:szCs w:val="24"/>
              <w:lang w:val="en-US" w:eastAsia="zh-CN"/>
            </w:rPr>
            <w:instrText xml:space="preserve"> HYPERLINK \l _Toc29815 </w:instrText>
          </w:r>
          <w:r>
            <w:rPr>
              <w:rFonts w:hint="default" w:ascii="Times New Roman" w:hAnsi="Times New Roman" w:eastAsia="宋体" w:cs="Times New Roman"/>
              <w:spacing w:val="0"/>
              <w:sz w:val="24"/>
              <w:szCs w:val="24"/>
              <w:lang w:val="en-US" w:eastAsia="zh-CN"/>
            </w:rPr>
            <w:fldChar w:fldCharType="separate"/>
          </w:r>
          <w:r>
            <w:rPr>
              <w:rFonts w:hint="default" w:ascii="Times New Roman" w:hAnsi="Times New Roman" w:eastAsia="宋体" w:cs="Times New Roman"/>
              <w:spacing w:val="0"/>
              <w:sz w:val="24"/>
              <w:szCs w:val="24"/>
              <w:lang w:val="en-US" w:eastAsia="zh-CN"/>
            </w:rPr>
            <w:t>3.3 重点场所或者重点设施确定</w:t>
          </w:r>
          <w:r>
            <w:rPr>
              <w:sz w:val="24"/>
              <w:szCs w:val="24"/>
            </w:rPr>
            <w:tab/>
          </w:r>
          <w:r>
            <w:rPr>
              <w:sz w:val="24"/>
              <w:szCs w:val="24"/>
            </w:rPr>
            <w:fldChar w:fldCharType="begin"/>
          </w:r>
          <w:r>
            <w:rPr>
              <w:sz w:val="24"/>
              <w:szCs w:val="24"/>
            </w:rPr>
            <w:instrText xml:space="preserve"> PAGEREF _Toc29815 \h </w:instrText>
          </w:r>
          <w:r>
            <w:rPr>
              <w:sz w:val="24"/>
              <w:szCs w:val="24"/>
            </w:rPr>
            <w:fldChar w:fldCharType="separate"/>
          </w:r>
          <w:r>
            <w:rPr>
              <w:sz w:val="24"/>
              <w:szCs w:val="24"/>
            </w:rPr>
            <w:t>21</w:t>
          </w:r>
          <w:r>
            <w:rPr>
              <w:sz w:val="24"/>
              <w:szCs w:val="24"/>
            </w:rPr>
            <w:fldChar w:fldCharType="end"/>
          </w:r>
          <w:r>
            <w:rPr>
              <w:rFonts w:hint="default" w:ascii="Times New Roman" w:hAnsi="Times New Roman" w:eastAsia="宋体" w:cs="Times New Roman"/>
              <w:color w:val="0000FF"/>
              <w:spacing w:val="0"/>
              <w:sz w:val="24"/>
              <w:szCs w:val="24"/>
              <w:lang w:val="en-US" w:eastAsia="zh-CN"/>
            </w:rPr>
            <w:fldChar w:fldCharType="end"/>
          </w:r>
        </w:p>
        <w:p>
          <w:pPr>
            <w:pStyle w:val="39"/>
            <w:keepNext w:val="0"/>
            <w:keepLines w:val="0"/>
            <w:pageBreakBefore w:val="0"/>
            <w:tabs>
              <w:tab w:val="right" w:leader="dot" w:pos="9076"/>
            </w:tabs>
            <w:kinsoku/>
            <w:wordWrap/>
            <w:overflowPunct/>
            <w:topLinePunct w:val="0"/>
            <w:bidi w:val="0"/>
            <w:adjustRightInd/>
            <w:snapToGrid/>
            <w:spacing w:line="348" w:lineRule="auto"/>
            <w:textAlignment w:val="auto"/>
            <w:rPr>
              <w:sz w:val="24"/>
              <w:szCs w:val="24"/>
            </w:rPr>
          </w:pPr>
          <w:r>
            <w:rPr>
              <w:rFonts w:hint="default" w:ascii="Times New Roman" w:hAnsi="Times New Roman" w:eastAsia="宋体" w:cs="Times New Roman"/>
              <w:color w:val="0000FF"/>
              <w:spacing w:val="0"/>
              <w:sz w:val="24"/>
              <w:szCs w:val="24"/>
              <w:lang w:val="en-US" w:eastAsia="zh-CN"/>
            </w:rPr>
            <w:fldChar w:fldCharType="begin"/>
          </w:r>
          <w:r>
            <w:rPr>
              <w:rFonts w:hint="default" w:ascii="Times New Roman" w:hAnsi="Times New Roman" w:eastAsia="宋体" w:cs="Times New Roman"/>
              <w:spacing w:val="0"/>
              <w:sz w:val="24"/>
              <w:szCs w:val="24"/>
              <w:lang w:val="en-US" w:eastAsia="zh-CN"/>
            </w:rPr>
            <w:instrText xml:space="preserve"> HYPERLINK \l _Toc11359 </w:instrText>
          </w:r>
          <w:r>
            <w:rPr>
              <w:rFonts w:hint="default" w:ascii="Times New Roman" w:hAnsi="Times New Roman" w:eastAsia="宋体" w:cs="Times New Roman"/>
              <w:spacing w:val="0"/>
              <w:sz w:val="24"/>
              <w:szCs w:val="24"/>
              <w:lang w:val="en-US" w:eastAsia="zh-CN"/>
            </w:rPr>
            <w:fldChar w:fldCharType="separate"/>
          </w:r>
          <w:r>
            <w:rPr>
              <w:rFonts w:hint="default" w:ascii="Times New Roman" w:hAnsi="Times New Roman" w:eastAsia="宋体" w:cs="Times New Roman"/>
              <w:spacing w:val="0"/>
              <w:sz w:val="24"/>
              <w:szCs w:val="24"/>
              <w:lang w:val="en-US" w:eastAsia="zh-CN"/>
            </w:rPr>
            <w:t>3.4 现场排查方法</w:t>
          </w:r>
          <w:r>
            <w:rPr>
              <w:sz w:val="24"/>
              <w:szCs w:val="24"/>
            </w:rPr>
            <w:tab/>
          </w:r>
          <w:r>
            <w:rPr>
              <w:sz w:val="24"/>
              <w:szCs w:val="24"/>
            </w:rPr>
            <w:fldChar w:fldCharType="begin"/>
          </w:r>
          <w:r>
            <w:rPr>
              <w:sz w:val="24"/>
              <w:szCs w:val="24"/>
            </w:rPr>
            <w:instrText xml:space="preserve"> PAGEREF _Toc11359 \h </w:instrText>
          </w:r>
          <w:r>
            <w:rPr>
              <w:sz w:val="24"/>
              <w:szCs w:val="24"/>
            </w:rPr>
            <w:fldChar w:fldCharType="separate"/>
          </w:r>
          <w:r>
            <w:rPr>
              <w:sz w:val="24"/>
              <w:szCs w:val="24"/>
            </w:rPr>
            <w:t>21</w:t>
          </w:r>
          <w:r>
            <w:rPr>
              <w:sz w:val="24"/>
              <w:szCs w:val="24"/>
            </w:rPr>
            <w:fldChar w:fldCharType="end"/>
          </w:r>
          <w:r>
            <w:rPr>
              <w:rFonts w:hint="default" w:ascii="Times New Roman" w:hAnsi="Times New Roman" w:eastAsia="宋体" w:cs="Times New Roman"/>
              <w:color w:val="0000FF"/>
              <w:spacing w:val="0"/>
              <w:sz w:val="24"/>
              <w:szCs w:val="24"/>
              <w:lang w:val="en-US" w:eastAsia="zh-CN"/>
            </w:rPr>
            <w:fldChar w:fldCharType="end"/>
          </w:r>
        </w:p>
        <w:p>
          <w:pPr>
            <w:pStyle w:val="38"/>
            <w:keepNext w:val="0"/>
            <w:keepLines w:val="0"/>
            <w:pageBreakBefore w:val="0"/>
            <w:tabs>
              <w:tab w:val="right" w:leader="dot" w:pos="9076"/>
            </w:tabs>
            <w:kinsoku/>
            <w:wordWrap/>
            <w:overflowPunct/>
            <w:topLinePunct w:val="0"/>
            <w:bidi w:val="0"/>
            <w:adjustRightInd/>
            <w:snapToGrid/>
            <w:spacing w:line="348" w:lineRule="auto"/>
            <w:textAlignment w:val="auto"/>
            <w:rPr>
              <w:b/>
              <w:sz w:val="24"/>
              <w:szCs w:val="24"/>
            </w:rPr>
          </w:pPr>
          <w:r>
            <w:rPr>
              <w:rFonts w:hint="default" w:ascii="Times New Roman" w:hAnsi="Times New Roman" w:eastAsia="宋体" w:cs="Times New Roman"/>
              <w:b/>
              <w:color w:val="0000FF"/>
              <w:spacing w:val="0"/>
              <w:sz w:val="24"/>
              <w:szCs w:val="24"/>
              <w:lang w:val="en-US" w:eastAsia="zh-CN"/>
            </w:rPr>
            <w:fldChar w:fldCharType="begin"/>
          </w:r>
          <w:r>
            <w:rPr>
              <w:rFonts w:hint="default" w:ascii="Times New Roman" w:hAnsi="Times New Roman" w:eastAsia="宋体" w:cs="Times New Roman"/>
              <w:b/>
              <w:spacing w:val="0"/>
              <w:sz w:val="24"/>
              <w:szCs w:val="24"/>
              <w:lang w:val="en-US" w:eastAsia="zh-CN"/>
            </w:rPr>
            <w:instrText xml:space="preserve"> HYPERLINK \l _Toc22526 </w:instrText>
          </w:r>
          <w:r>
            <w:rPr>
              <w:rFonts w:hint="default" w:ascii="Times New Roman" w:hAnsi="Times New Roman" w:eastAsia="宋体" w:cs="Times New Roman"/>
              <w:b/>
              <w:spacing w:val="0"/>
              <w:sz w:val="24"/>
              <w:szCs w:val="24"/>
              <w:lang w:val="en-US" w:eastAsia="zh-CN"/>
            </w:rPr>
            <w:fldChar w:fldCharType="separate"/>
          </w:r>
          <w:r>
            <w:rPr>
              <w:rFonts w:hint="default" w:ascii="Times New Roman" w:hAnsi="Times New Roman" w:eastAsia="宋体" w:cs="Times New Roman"/>
              <w:b/>
              <w:spacing w:val="0"/>
              <w:sz w:val="24"/>
              <w:szCs w:val="24"/>
              <w:lang w:val="en-US" w:eastAsia="zh-CN"/>
            </w:rPr>
            <w:t xml:space="preserve">4 </w:t>
          </w:r>
          <w:r>
            <w:rPr>
              <w:rFonts w:hint="default" w:ascii="Times New Roman" w:hAnsi="Times New Roman" w:eastAsia="宋体" w:cs="Times New Roman"/>
              <w:b/>
              <w:spacing w:val="0"/>
              <w:sz w:val="24"/>
              <w:szCs w:val="24"/>
              <w:lang w:eastAsia="zh-CN"/>
            </w:rPr>
            <w:t>土壤污染隐患</w:t>
          </w:r>
          <w:r>
            <w:rPr>
              <w:rFonts w:hint="default" w:ascii="Times New Roman" w:hAnsi="Times New Roman" w:eastAsia="宋体" w:cs="Times New Roman"/>
              <w:b/>
              <w:spacing w:val="0"/>
              <w:sz w:val="24"/>
              <w:szCs w:val="24"/>
            </w:rPr>
            <w:t>排查</w:t>
          </w:r>
          <w:r>
            <w:rPr>
              <w:b/>
              <w:sz w:val="24"/>
              <w:szCs w:val="24"/>
            </w:rPr>
            <w:tab/>
          </w:r>
          <w:r>
            <w:rPr>
              <w:b/>
              <w:sz w:val="24"/>
              <w:szCs w:val="24"/>
            </w:rPr>
            <w:fldChar w:fldCharType="begin"/>
          </w:r>
          <w:r>
            <w:rPr>
              <w:b/>
              <w:sz w:val="24"/>
              <w:szCs w:val="24"/>
            </w:rPr>
            <w:instrText xml:space="preserve"> PAGEREF _Toc22526 \h </w:instrText>
          </w:r>
          <w:r>
            <w:rPr>
              <w:b/>
              <w:sz w:val="24"/>
              <w:szCs w:val="24"/>
            </w:rPr>
            <w:fldChar w:fldCharType="separate"/>
          </w:r>
          <w:r>
            <w:rPr>
              <w:b/>
              <w:sz w:val="24"/>
              <w:szCs w:val="24"/>
            </w:rPr>
            <w:t>23</w:t>
          </w:r>
          <w:r>
            <w:rPr>
              <w:b/>
              <w:sz w:val="24"/>
              <w:szCs w:val="24"/>
            </w:rPr>
            <w:fldChar w:fldCharType="end"/>
          </w:r>
          <w:r>
            <w:rPr>
              <w:rFonts w:hint="default" w:ascii="Times New Roman" w:hAnsi="Times New Roman" w:eastAsia="宋体" w:cs="Times New Roman"/>
              <w:b/>
              <w:color w:val="0000FF"/>
              <w:spacing w:val="0"/>
              <w:sz w:val="24"/>
              <w:szCs w:val="24"/>
              <w:lang w:val="en-US" w:eastAsia="zh-CN"/>
            </w:rPr>
            <w:fldChar w:fldCharType="end"/>
          </w:r>
        </w:p>
        <w:p>
          <w:pPr>
            <w:pStyle w:val="39"/>
            <w:keepNext w:val="0"/>
            <w:keepLines w:val="0"/>
            <w:pageBreakBefore w:val="0"/>
            <w:tabs>
              <w:tab w:val="right" w:leader="dot" w:pos="9076"/>
            </w:tabs>
            <w:kinsoku/>
            <w:wordWrap/>
            <w:overflowPunct/>
            <w:topLinePunct w:val="0"/>
            <w:bidi w:val="0"/>
            <w:adjustRightInd/>
            <w:snapToGrid/>
            <w:spacing w:line="348" w:lineRule="auto"/>
            <w:textAlignment w:val="auto"/>
            <w:rPr>
              <w:sz w:val="24"/>
              <w:szCs w:val="24"/>
            </w:rPr>
          </w:pPr>
          <w:r>
            <w:rPr>
              <w:rFonts w:hint="default" w:ascii="Times New Roman" w:hAnsi="Times New Roman" w:eastAsia="宋体" w:cs="Times New Roman"/>
              <w:color w:val="0000FF"/>
              <w:spacing w:val="0"/>
              <w:sz w:val="24"/>
              <w:szCs w:val="24"/>
              <w:lang w:val="en-US" w:eastAsia="zh-CN"/>
            </w:rPr>
            <w:fldChar w:fldCharType="begin"/>
          </w:r>
          <w:r>
            <w:rPr>
              <w:rFonts w:hint="default" w:ascii="Times New Roman" w:hAnsi="Times New Roman" w:eastAsia="宋体" w:cs="Times New Roman"/>
              <w:spacing w:val="0"/>
              <w:sz w:val="24"/>
              <w:szCs w:val="24"/>
              <w:lang w:val="en-US" w:eastAsia="zh-CN"/>
            </w:rPr>
            <w:instrText xml:space="preserve"> HYPERLINK \l _Toc22475 </w:instrText>
          </w:r>
          <w:r>
            <w:rPr>
              <w:rFonts w:hint="default" w:ascii="Times New Roman" w:hAnsi="Times New Roman" w:eastAsia="宋体" w:cs="Times New Roman"/>
              <w:spacing w:val="0"/>
              <w:sz w:val="24"/>
              <w:szCs w:val="24"/>
              <w:lang w:val="en-US" w:eastAsia="zh-CN"/>
            </w:rPr>
            <w:fldChar w:fldCharType="separate"/>
          </w:r>
          <w:r>
            <w:rPr>
              <w:rFonts w:hint="default" w:ascii="Times New Roman" w:hAnsi="Times New Roman" w:eastAsia="宋体" w:cs="Times New Roman"/>
              <w:spacing w:val="0"/>
              <w:sz w:val="24"/>
              <w:szCs w:val="24"/>
              <w:lang w:val="en-US" w:eastAsia="zh-CN"/>
            </w:rPr>
            <w:t>4.1 重点场所、重点设施设备隐患排查</w:t>
          </w:r>
          <w:r>
            <w:rPr>
              <w:sz w:val="24"/>
              <w:szCs w:val="24"/>
            </w:rPr>
            <w:tab/>
          </w:r>
          <w:r>
            <w:rPr>
              <w:sz w:val="24"/>
              <w:szCs w:val="24"/>
            </w:rPr>
            <w:fldChar w:fldCharType="begin"/>
          </w:r>
          <w:r>
            <w:rPr>
              <w:sz w:val="24"/>
              <w:szCs w:val="24"/>
            </w:rPr>
            <w:instrText xml:space="preserve"> PAGEREF _Toc22475 \h </w:instrText>
          </w:r>
          <w:r>
            <w:rPr>
              <w:sz w:val="24"/>
              <w:szCs w:val="24"/>
            </w:rPr>
            <w:fldChar w:fldCharType="separate"/>
          </w:r>
          <w:r>
            <w:rPr>
              <w:sz w:val="24"/>
              <w:szCs w:val="24"/>
            </w:rPr>
            <w:t>23</w:t>
          </w:r>
          <w:r>
            <w:rPr>
              <w:sz w:val="24"/>
              <w:szCs w:val="24"/>
            </w:rPr>
            <w:fldChar w:fldCharType="end"/>
          </w:r>
          <w:r>
            <w:rPr>
              <w:rFonts w:hint="default" w:ascii="Times New Roman" w:hAnsi="Times New Roman" w:eastAsia="宋体" w:cs="Times New Roman"/>
              <w:color w:val="0000FF"/>
              <w:spacing w:val="0"/>
              <w:sz w:val="24"/>
              <w:szCs w:val="24"/>
              <w:lang w:val="en-US" w:eastAsia="zh-CN"/>
            </w:rPr>
            <w:fldChar w:fldCharType="end"/>
          </w:r>
        </w:p>
        <w:p>
          <w:pPr>
            <w:pStyle w:val="39"/>
            <w:keepNext w:val="0"/>
            <w:keepLines w:val="0"/>
            <w:pageBreakBefore w:val="0"/>
            <w:tabs>
              <w:tab w:val="right" w:leader="dot" w:pos="9076"/>
            </w:tabs>
            <w:kinsoku/>
            <w:wordWrap/>
            <w:overflowPunct/>
            <w:topLinePunct w:val="0"/>
            <w:bidi w:val="0"/>
            <w:adjustRightInd/>
            <w:snapToGrid/>
            <w:spacing w:line="348" w:lineRule="auto"/>
            <w:textAlignment w:val="auto"/>
            <w:rPr>
              <w:sz w:val="24"/>
              <w:szCs w:val="24"/>
            </w:rPr>
          </w:pPr>
          <w:r>
            <w:rPr>
              <w:rFonts w:hint="default" w:ascii="Times New Roman" w:hAnsi="Times New Roman" w:eastAsia="宋体" w:cs="Times New Roman"/>
              <w:color w:val="0000FF"/>
              <w:spacing w:val="0"/>
              <w:sz w:val="24"/>
              <w:szCs w:val="24"/>
              <w:lang w:val="en-US" w:eastAsia="zh-CN"/>
            </w:rPr>
            <w:fldChar w:fldCharType="begin"/>
          </w:r>
          <w:r>
            <w:rPr>
              <w:rFonts w:hint="default" w:ascii="Times New Roman" w:hAnsi="Times New Roman" w:eastAsia="宋体" w:cs="Times New Roman"/>
              <w:spacing w:val="0"/>
              <w:sz w:val="24"/>
              <w:szCs w:val="24"/>
              <w:lang w:val="en-US" w:eastAsia="zh-CN"/>
            </w:rPr>
            <w:instrText xml:space="preserve"> HYPERLINK \l _Toc6742 </w:instrText>
          </w:r>
          <w:r>
            <w:rPr>
              <w:rFonts w:hint="default" w:ascii="Times New Roman" w:hAnsi="Times New Roman" w:eastAsia="宋体" w:cs="Times New Roman"/>
              <w:spacing w:val="0"/>
              <w:sz w:val="24"/>
              <w:szCs w:val="24"/>
              <w:lang w:val="en-US" w:eastAsia="zh-CN"/>
            </w:rPr>
            <w:fldChar w:fldCharType="separate"/>
          </w:r>
          <w:r>
            <w:rPr>
              <w:rFonts w:hint="default" w:ascii="Times New Roman" w:hAnsi="Times New Roman" w:eastAsia="宋体" w:cs="Times New Roman"/>
              <w:spacing w:val="0"/>
              <w:sz w:val="24"/>
              <w:szCs w:val="24"/>
              <w:lang w:val="en-US" w:eastAsia="zh-CN"/>
            </w:rPr>
            <w:t>4.2 隐患排查台账</w:t>
          </w:r>
          <w:r>
            <w:rPr>
              <w:sz w:val="24"/>
              <w:szCs w:val="24"/>
            </w:rPr>
            <w:tab/>
          </w:r>
          <w:r>
            <w:rPr>
              <w:sz w:val="24"/>
              <w:szCs w:val="24"/>
            </w:rPr>
            <w:fldChar w:fldCharType="begin"/>
          </w:r>
          <w:r>
            <w:rPr>
              <w:sz w:val="24"/>
              <w:szCs w:val="24"/>
            </w:rPr>
            <w:instrText xml:space="preserve"> PAGEREF _Toc6742 \h </w:instrText>
          </w:r>
          <w:r>
            <w:rPr>
              <w:sz w:val="24"/>
              <w:szCs w:val="24"/>
            </w:rPr>
            <w:fldChar w:fldCharType="separate"/>
          </w:r>
          <w:r>
            <w:rPr>
              <w:sz w:val="24"/>
              <w:szCs w:val="24"/>
            </w:rPr>
            <w:t>40</w:t>
          </w:r>
          <w:r>
            <w:rPr>
              <w:sz w:val="24"/>
              <w:szCs w:val="24"/>
            </w:rPr>
            <w:fldChar w:fldCharType="end"/>
          </w:r>
          <w:r>
            <w:rPr>
              <w:rFonts w:hint="default" w:ascii="Times New Roman" w:hAnsi="Times New Roman" w:eastAsia="宋体" w:cs="Times New Roman"/>
              <w:color w:val="0000FF"/>
              <w:spacing w:val="0"/>
              <w:sz w:val="24"/>
              <w:szCs w:val="24"/>
              <w:lang w:val="en-US" w:eastAsia="zh-CN"/>
            </w:rPr>
            <w:fldChar w:fldCharType="end"/>
          </w:r>
        </w:p>
        <w:p>
          <w:pPr>
            <w:pStyle w:val="38"/>
            <w:keepNext w:val="0"/>
            <w:keepLines w:val="0"/>
            <w:pageBreakBefore w:val="0"/>
            <w:tabs>
              <w:tab w:val="right" w:leader="dot" w:pos="9076"/>
            </w:tabs>
            <w:kinsoku/>
            <w:wordWrap/>
            <w:overflowPunct/>
            <w:topLinePunct w:val="0"/>
            <w:bidi w:val="0"/>
            <w:adjustRightInd/>
            <w:snapToGrid/>
            <w:spacing w:line="348" w:lineRule="auto"/>
            <w:textAlignment w:val="auto"/>
            <w:rPr>
              <w:b/>
              <w:sz w:val="24"/>
              <w:szCs w:val="24"/>
            </w:rPr>
          </w:pPr>
          <w:r>
            <w:rPr>
              <w:rFonts w:hint="default" w:ascii="Times New Roman" w:hAnsi="Times New Roman" w:eastAsia="宋体" w:cs="Times New Roman"/>
              <w:b/>
              <w:color w:val="0000FF"/>
              <w:spacing w:val="0"/>
              <w:sz w:val="24"/>
              <w:szCs w:val="24"/>
              <w:lang w:val="en-US" w:eastAsia="zh-CN"/>
            </w:rPr>
            <w:fldChar w:fldCharType="begin"/>
          </w:r>
          <w:r>
            <w:rPr>
              <w:rFonts w:hint="default" w:ascii="Times New Roman" w:hAnsi="Times New Roman" w:eastAsia="宋体" w:cs="Times New Roman"/>
              <w:b/>
              <w:spacing w:val="0"/>
              <w:sz w:val="24"/>
              <w:szCs w:val="24"/>
              <w:lang w:val="en-US" w:eastAsia="zh-CN"/>
            </w:rPr>
            <w:instrText xml:space="preserve"> HYPERLINK \l _Toc28430 </w:instrText>
          </w:r>
          <w:r>
            <w:rPr>
              <w:rFonts w:hint="default" w:ascii="Times New Roman" w:hAnsi="Times New Roman" w:eastAsia="宋体" w:cs="Times New Roman"/>
              <w:b/>
              <w:spacing w:val="0"/>
              <w:sz w:val="24"/>
              <w:szCs w:val="24"/>
              <w:lang w:val="en-US" w:eastAsia="zh-CN"/>
            </w:rPr>
            <w:fldChar w:fldCharType="separate"/>
          </w:r>
          <w:r>
            <w:rPr>
              <w:rFonts w:hint="default" w:ascii="Times New Roman" w:hAnsi="Times New Roman" w:eastAsia="宋体" w:cs="Times New Roman"/>
              <w:b/>
              <w:spacing w:val="0"/>
              <w:sz w:val="24"/>
              <w:szCs w:val="24"/>
              <w:lang w:val="en-US" w:eastAsia="zh-CN"/>
            </w:rPr>
            <w:t>5 结论和</w:t>
          </w:r>
          <w:r>
            <w:rPr>
              <w:rFonts w:hint="default" w:ascii="Times New Roman" w:hAnsi="Times New Roman" w:eastAsia="宋体" w:cs="Times New Roman"/>
              <w:b/>
              <w:spacing w:val="0"/>
              <w:sz w:val="24"/>
              <w:szCs w:val="24"/>
            </w:rPr>
            <w:t>建议</w:t>
          </w:r>
          <w:r>
            <w:rPr>
              <w:b/>
              <w:sz w:val="24"/>
              <w:szCs w:val="24"/>
            </w:rPr>
            <w:tab/>
          </w:r>
          <w:r>
            <w:rPr>
              <w:b/>
              <w:sz w:val="24"/>
              <w:szCs w:val="24"/>
            </w:rPr>
            <w:fldChar w:fldCharType="begin"/>
          </w:r>
          <w:r>
            <w:rPr>
              <w:b/>
              <w:sz w:val="24"/>
              <w:szCs w:val="24"/>
            </w:rPr>
            <w:instrText xml:space="preserve"> PAGEREF _Toc28430 \h </w:instrText>
          </w:r>
          <w:r>
            <w:rPr>
              <w:b/>
              <w:sz w:val="24"/>
              <w:szCs w:val="24"/>
            </w:rPr>
            <w:fldChar w:fldCharType="separate"/>
          </w:r>
          <w:r>
            <w:rPr>
              <w:b/>
              <w:sz w:val="24"/>
              <w:szCs w:val="24"/>
            </w:rPr>
            <w:t>44</w:t>
          </w:r>
          <w:r>
            <w:rPr>
              <w:b/>
              <w:sz w:val="24"/>
              <w:szCs w:val="24"/>
            </w:rPr>
            <w:fldChar w:fldCharType="end"/>
          </w:r>
          <w:r>
            <w:rPr>
              <w:rFonts w:hint="default" w:ascii="Times New Roman" w:hAnsi="Times New Roman" w:eastAsia="宋体" w:cs="Times New Roman"/>
              <w:b/>
              <w:color w:val="0000FF"/>
              <w:spacing w:val="0"/>
              <w:sz w:val="24"/>
              <w:szCs w:val="24"/>
              <w:lang w:val="en-US" w:eastAsia="zh-CN"/>
            </w:rPr>
            <w:fldChar w:fldCharType="end"/>
          </w:r>
        </w:p>
        <w:p>
          <w:pPr>
            <w:pStyle w:val="39"/>
            <w:keepNext w:val="0"/>
            <w:keepLines w:val="0"/>
            <w:pageBreakBefore w:val="0"/>
            <w:tabs>
              <w:tab w:val="right" w:leader="dot" w:pos="9076"/>
            </w:tabs>
            <w:kinsoku/>
            <w:wordWrap/>
            <w:overflowPunct/>
            <w:topLinePunct w:val="0"/>
            <w:bidi w:val="0"/>
            <w:adjustRightInd/>
            <w:snapToGrid/>
            <w:spacing w:line="348" w:lineRule="auto"/>
            <w:textAlignment w:val="auto"/>
            <w:rPr>
              <w:sz w:val="24"/>
              <w:szCs w:val="24"/>
            </w:rPr>
          </w:pPr>
          <w:r>
            <w:rPr>
              <w:rFonts w:hint="default" w:ascii="Times New Roman" w:hAnsi="Times New Roman" w:eastAsia="宋体" w:cs="Times New Roman"/>
              <w:color w:val="0000FF"/>
              <w:spacing w:val="0"/>
              <w:sz w:val="24"/>
              <w:szCs w:val="24"/>
              <w:lang w:val="en-US" w:eastAsia="zh-CN"/>
            </w:rPr>
            <w:fldChar w:fldCharType="begin"/>
          </w:r>
          <w:r>
            <w:rPr>
              <w:rFonts w:hint="default" w:ascii="Times New Roman" w:hAnsi="Times New Roman" w:eastAsia="宋体" w:cs="Times New Roman"/>
              <w:spacing w:val="0"/>
              <w:sz w:val="24"/>
              <w:szCs w:val="24"/>
              <w:lang w:val="en-US" w:eastAsia="zh-CN"/>
            </w:rPr>
            <w:instrText xml:space="preserve"> HYPERLINK \l _Toc13647 </w:instrText>
          </w:r>
          <w:r>
            <w:rPr>
              <w:rFonts w:hint="default" w:ascii="Times New Roman" w:hAnsi="Times New Roman" w:eastAsia="宋体" w:cs="Times New Roman"/>
              <w:spacing w:val="0"/>
              <w:sz w:val="24"/>
              <w:szCs w:val="24"/>
              <w:lang w:val="en-US" w:eastAsia="zh-CN"/>
            </w:rPr>
            <w:fldChar w:fldCharType="separate"/>
          </w:r>
          <w:r>
            <w:rPr>
              <w:rFonts w:hint="default" w:ascii="Times New Roman" w:hAnsi="Times New Roman" w:eastAsia="宋体" w:cs="Times New Roman"/>
              <w:spacing w:val="0"/>
              <w:sz w:val="24"/>
              <w:szCs w:val="24"/>
              <w:lang w:val="en-US" w:eastAsia="zh-CN"/>
            </w:rPr>
            <w:t>5.1 隐患排查结论</w:t>
          </w:r>
          <w:r>
            <w:rPr>
              <w:sz w:val="24"/>
              <w:szCs w:val="24"/>
            </w:rPr>
            <w:tab/>
          </w:r>
          <w:r>
            <w:rPr>
              <w:sz w:val="24"/>
              <w:szCs w:val="24"/>
            </w:rPr>
            <w:fldChar w:fldCharType="begin"/>
          </w:r>
          <w:r>
            <w:rPr>
              <w:sz w:val="24"/>
              <w:szCs w:val="24"/>
            </w:rPr>
            <w:instrText xml:space="preserve"> PAGEREF _Toc13647 \h </w:instrText>
          </w:r>
          <w:r>
            <w:rPr>
              <w:sz w:val="24"/>
              <w:szCs w:val="24"/>
            </w:rPr>
            <w:fldChar w:fldCharType="separate"/>
          </w:r>
          <w:r>
            <w:rPr>
              <w:sz w:val="24"/>
              <w:szCs w:val="24"/>
            </w:rPr>
            <w:t>44</w:t>
          </w:r>
          <w:r>
            <w:rPr>
              <w:sz w:val="24"/>
              <w:szCs w:val="24"/>
            </w:rPr>
            <w:fldChar w:fldCharType="end"/>
          </w:r>
          <w:r>
            <w:rPr>
              <w:rFonts w:hint="default" w:ascii="Times New Roman" w:hAnsi="Times New Roman" w:eastAsia="宋体" w:cs="Times New Roman"/>
              <w:color w:val="0000FF"/>
              <w:spacing w:val="0"/>
              <w:sz w:val="24"/>
              <w:szCs w:val="24"/>
              <w:lang w:val="en-US" w:eastAsia="zh-CN"/>
            </w:rPr>
            <w:fldChar w:fldCharType="end"/>
          </w:r>
        </w:p>
        <w:p>
          <w:pPr>
            <w:pStyle w:val="39"/>
            <w:keepNext w:val="0"/>
            <w:keepLines w:val="0"/>
            <w:pageBreakBefore w:val="0"/>
            <w:tabs>
              <w:tab w:val="right" w:leader="dot" w:pos="9076"/>
            </w:tabs>
            <w:kinsoku/>
            <w:wordWrap/>
            <w:overflowPunct/>
            <w:topLinePunct w:val="0"/>
            <w:bidi w:val="0"/>
            <w:adjustRightInd/>
            <w:snapToGrid/>
            <w:spacing w:line="348" w:lineRule="auto"/>
            <w:textAlignment w:val="auto"/>
            <w:rPr>
              <w:sz w:val="24"/>
              <w:szCs w:val="24"/>
            </w:rPr>
          </w:pPr>
          <w:r>
            <w:rPr>
              <w:rFonts w:hint="default" w:ascii="Times New Roman" w:hAnsi="Times New Roman" w:eastAsia="宋体" w:cs="Times New Roman"/>
              <w:color w:val="0000FF"/>
              <w:spacing w:val="0"/>
              <w:sz w:val="24"/>
              <w:szCs w:val="24"/>
              <w:lang w:val="en-US" w:eastAsia="zh-CN"/>
            </w:rPr>
            <w:fldChar w:fldCharType="begin"/>
          </w:r>
          <w:r>
            <w:rPr>
              <w:rFonts w:hint="default" w:ascii="Times New Roman" w:hAnsi="Times New Roman" w:eastAsia="宋体" w:cs="Times New Roman"/>
              <w:spacing w:val="0"/>
              <w:sz w:val="24"/>
              <w:szCs w:val="24"/>
              <w:lang w:val="en-US" w:eastAsia="zh-CN"/>
            </w:rPr>
            <w:instrText xml:space="preserve"> HYPERLINK \l _Toc2303 </w:instrText>
          </w:r>
          <w:r>
            <w:rPr>
              <w:rFonts w:hint="default" w:ascii="Times New Roman" w:hAnsi="Times New Roman" w:eastAsia="宋体" w:cs="Times New Roman"/>
              <w:spacing w:val="0"/>
              <w:sz w:val="24"/>
              <w:szCs w:val="24"/>
              <w:lang w:val="en-US" w:eastAsia="zh-CN"/>
            </w:rPr>
            <w:fldChar w:fldCharType="separate"/>
          </w:r>
          <w:r>
            <w:rPr>
              <w:rFonts w:hint="default" w:ascii="Times New Roman" w:hAnsi="Times New Roman" w:eastAsia="宋体" w:cs="Times New Roman"/>
              <w:spacing w:val="0"/>
              <w:sz w:val="24"/>
              <w:szCs w:val="24"/>
              <w:lang w:val="en-US" w:eastAsia="zh-CN"/>
            </w:rPr>
            <w:t>5.2 隐患整改方案或建议</w:t>
          </w:r>
          <w:r>
            <w:rPr>
              <w:sz w:val="24"/>
              <w:szCs w:val="24"/>
            </w:rPr>
            <w:tab/>
          </w:r>
          <w:r>
            <w:rPr>
              <w:sz w:val="24"/>
              <w:szCs w:val="24"/>
            </w:rPr>
            <w:fldChar w:fldCharType="begin"/>
          </w:r>
          <w:r>
            <w:rPr>
              <w:sz w:val="24"/>
              <w:szCs w:val="24"/>
            </w:rPr>
            <w:instrText xml:space="preserve"> PAGEREF _Toc2303 \h </w:instrText>
          </w:r>
          <w:r>
            <w:rPr>
              <w:sz w:val="24"/>
              <w:szCs w:val="24"/>
            </w:rPr>
            <w:fldChar w:fldCharType="separate"/>
          </w:r>
          <w:r>
            <w:rPr>
              <w:sz w:val="24"/>
              <w:szCs w:val="24"/>
            </w:rPr>
            <w:t>44</w:t>
          </w:r>
          <w:r>
            <w:rPr>
              <w:sz w:val="24"/>
              <w:szCs w:val="24"/>
            </w:rPr>
            <w:fldChar w:fldCharType="end"/>
          </w:r>
          <w:r>
            <w:rPr>
              <w:rFonts w:hint="default" w:ascii="Times New Roman" w:hAnsi="Times New Roman" w:eastAsia="宋体" w:cs="Times New Roman"/>
              <w:color w:val="0000FF"/>
              <w:spacing w:val="0"/>
              <w:sz w:val="24"/>
              <w:szCs w:val="24"/>
              <w:lang w:val="en-US" w:eastAsia="zh-CN"/>
            </w:rPr>
            <w:fldChar w:fldCharType="end"/>
          </w:r>
        </w:p>
        <w:p>
          <w:pPr>
            <w:pStyle w:val="39"/>
            <w:keepNext w:val="0"/>
            <w:keepLines w:val="0"/>
            <w:pageBreakBefore w:val="0"/>
            <w:tabs>
              <w:tab w:val="right" w:leader="dot" w:pos="9076"/>
            </w:tabs>
            <w:kinsoku/>
            <w:wordWrap/>
            <w:overflowPunct/>
            <w:topLinePunct w:val="0"/>
            <w:bidi w:val="0"/>
            <w:adjustRightInd/>
            <w:snapToGrid/>
            <w:spacing w:line="348" w:lineRule="auto"/>
            <w:textAlignment w:val="auto"/>
            <w:rPr>
              <w:sz w:val="24"/>
              <w:szCs w:val="24"/>
            </w:rPr>
          </w:pPr>
          <w:r>
            <w:rPr>
              <w:rFonts w:hint="default" w:ascii="Times New Roman" w:hAnsi="Times New Roman" w:eastAsia="宋体" w:cs="Times New Roman"/>
              <w:color w:val="0000FF"/>
              <w:spacing w:val="0"/>
              <w:sz w:val="24"/>
              <w:szCs w:val="24"/>
              <w:lang w:val="en-US" w:eastAsia="zh-CN"/>
            </w:rPr>
            <w:fldChar w:fldCharType="begin"/>
          </w:r>
          <w:r>
            <w:rPr>
              <w:rFonts w:hint="default" w:ascii="Times New Roman" w:hAnsi="Times New Roman" w:eastAsia="宋体" w:cs="Times New Roman"/>
              <w:spacing w:val="0"/>
              <w:sz w:val="24"/>
              <w:szCs w:val="24"/>
              <w:lang w:val="en-US" w:eastAsia="zh-CN"/>
            </w:rPr>
            <w:instrText xml:space="preserve"> HYPERLINK \l _Toc32643 </w:instrText>
          </w:r>
          <w:r>
            <w:rPr>
              <w:rFonts w:hint="default" w:ascii="Times New Roman" w:hAnsi="Times New Roman" w:eastAsia="宋体" w:cs="Times New Roman"/>
              <w:spacing w:val="0"/>
              <w:sz w:val="24"/>
              <w:szCs w:val="24"/>
              <w:lang w:val="en-US" w:eastAsia="zh-CN"/>
            </w:rPr>
            <w:fldChar w:fldCharType="separate"/>
          </w:r>
          <w:r>
            <w:rPr>
              <w:rFonts w:hint="default" w:ascii="Times New Roman" w:hAnsi="Times New Roman" w:eastAsia="宋体" w:cs="Times New Roman"/>
              <w:spacing w:val="0"/>
              <w:sz w:val="24"/>
              <w:szCs w:val="24"/>
              <w:lang w:val="en-US" w:eastAsia="zh-CN"/>
            </w:rPr>
            <w:t>5.3 对土壤和地下水自行监测工作建议</w:t>
          </w:r>
          <w:r>
            <w:rPr>
              <w:sz w:val="24"/>
              <w:szCs w:val="24"/>
            </w:rPr>
            <w:tab/>
          </w:r>
          <w:r>
            <w:rPr>
              <w:sz w:val="24"/>
              <w:szCs w:val="24"/>
            </w:rPr>
            <w:fldChar w:fldCharType="begin"/>
          </w:r>
          <w:r>
            <w:rPr>
              <w:sz w:val="24"/>
              <w:szCs w:val="24"/>
            </w:rPr>
            <w:instrText xml:space="preserve"> PAGEREF _Toc32643 \h </w:instrText>
          </w:r>
          <w:r>
            <w:rPr>
              <w:sz w:val="24"/>
              <w:szCs w:val="24"/>
            </w:rPr>
            <w:fldChar w:fldCharType="separate"/>
          </w:r>
          <w:r>
            <w:rPr>
              <w:sz w:val="24"/>
              <w:szCs w:val="24"/>
            </w:rPr>
            <w:t>45</w:t>
          </w:r>
          <w:r>
            <w:rPr>
              <w:sz w:val="24"/>
              <w:szCs w:val="24"/>
            </w:rPr>
            <w:fldChar w:fldCharType="end"/>
          </w:r>
          <w:r>
            <w:rPr>
              <w:rFonts w:hint="default" w:ascii="Times New Roman" w:hAnsi="Times New Roman" w:eastAsia="宋体" w:cs="Times New Roman"/>
              <w:color w:val="0000FF"/>
              <w:spacing w:val="0"/>
              <w:sz w:val="24"/>
              <w:szCs w:val="24"/>
              <w:lang w:val="en-US" w:eastAsia="zh-CN"/>
            </w:rPr>
            <w:fldChar w:fldCharType="end"/>
          </w:r>
        </w:p>
        <w:p>
          <w:pPr>
            <w:pStyle w:val="39"/>
            <w:keepNext w:val="0"/>
            <w:keepLines w:val="0"/>
            <w:pageBreakBefore w:val="0"/>
            <w:tabs>
              <w:tab w:val="right" w:leader="dot" w:pos="9076"/>
            </w:tabs>
            <w:kinsoku/>
            <w:wordWrap/>
            <w:overflowPunct/>
            <w:topLinePunct w:val="0"/>
            <w:bidi w:val="0"/>
            <w:adjustRightInd/>
            <w:snapToGrid/>
            <w:spacing w:line="348" w:lineRule="auto"/>
            <w:textAlignment w:val="auto"/>
            <w:rPr>
              <w:sz w:val="24"/>
              <w:szCs w:val="24"/>
            </w:rPr>
          </w:pPr>
          <w:r>
            <w:rPr>
              <w:rFonts w:hint="default" w:ascii="Times New Roman" w:hAnsi="Times New Roman" w:eastAsia="宋体" w:cs="Times New Roman"/>
              <w:color w:val="0000FF"/>
              <w:spacing w:val="0"/>
              <w:sz w:val="24"/>
              <w:szCs w:val="24"/>
              <w:lang w:val="en-US" w:eastAsia="zh-CN"/>
            </w:rPr>
            <w:fldChar w:fldCharType="begin"/>
          </w:r>
          <w:r>
            <w:rPr>
              <w:rFonts w:hint="default" w:ascii="Times New Roman" w:hAnsi="Times New Roman" w:eastAsia="宋体" w:cs="Times New Roman"/>
              <w:spacing w:val="0"/>
              <w:sz w:val="24"/>
              <w:szCs w:val="24"/>
              <w:lang w:val="en-US" w:eastAsia="zh-CN"/>
            </w:rPr>
            <w:instrText xml:space="preserve"> HYPERLINK \l _Toc22638 </w:instrText>
          </w:r>
          <w:r>
            <w:rPr>
              <w:rFonts w:hint="default" w:ascii="Times New Roman" w:hAnsi="Times New Roman" w:eastAsia="宋体" w:cs="Times New Roman"/>
              <w:spacing w:val="0"/>
              <w:sz w:val="24"/>
              <w:szCs w:val="24"/>
              <w:lang w:val="en-US" w:eastAsia="zh-CN"/>
            </w:rPr>
            <w:fldChar w:fldCharType="separate"/>
          </w:r>
          <w:r>
            <w:rPr>
              <w:rFonts w:hint="default" w:ascii="Times New Roman" w:hAnsi="Times New Roman" w:cs="Times New Roman"/>
              <w:sz w:val="24"/>
              <w:szCs w:val="24"/>
              <w:lang w:val="en-US"/>
            </w:rPr>
            <w:t>5.4 样品采集、保存、流转、制备与分析</w:t>
          </w:r>
          <w:r>
            <w:rPr>
              <w:sz w:val="24"/>
              <w:szCs w:val="24"/>
            </w:rPr>
            <w:tab/>
          </w:r>
          <w:r>
            <w:rPr>
              <w:sz w:val="24"/>
              <w:szCs w:val="24"/>
            </w:rPr>
            <w:fldChar w:fldCharType="begin"/>
          </w:r>
          <w:r>
            <w:rPr>
              <w:sz w:val="24"/>
              <w:szCs w:val="24"/>
            </w:rPr>
            <w:instrText xml:space="preserve"> PAGEREF _Toc22638 \h </w:instrText>
          </w:r>
          <w:r>
            <w:rPr>
              <w:sz w:val="24"/>
              <w:szCs w:val="24"/>
            </w:rPr>
            <w:fldChar w:fldCharType="separate"/>
          </w:r>
          <w:r>
            <w:rPr>
              <w:sz w:val="24"/>
              <w:szCs w:val="24"/>
            </w:rPr>
            <w:t>52</w:t>
          </w:r>
          <w:r>
            <w:rPr>
              <w:sz w:val="24"/>
              <w:szCs w:val="24"/>
            </w:rPr>
            <w:fldChar w:fldCharType="end"/>
          </w:r>
          <w:r>
            <w:rPr>
              <w:rFonts w:hint="default" w:ascii="Times New Roman" w:hAnsi="Times New Roman" w:eastAsia="宋体" w:cs="Times New Roman"/>
              <w:color w:val="0000FF"/>
              <w:spacing w:val="0"/>
              <w:sz w:val="24"/>
              <w:szCs w:val="24"/>
              <w:lang w:val="en-US" w:eastAsia="zh-CN"/>
            </w:rPr>
            <w:fldChar w:fldCharType="end"/>
          </w:r>
        </w:p>
        <w:p>
          <w:pPr>
            <w:pStyle w:val="39"/>
            <w:keepNext w:val="0"/>
            <w:keepLines w:val="0"/>
            <w:pageBreakBefore w:val="0"/>
            <w:tabs>
              <w:tab w:val="right" w:leader="dot" w:pos="9076"/>
            </w:tabs>
            <w:kinsoku/>
            <w:wordWrap/>
            <w:overflowPunct/>
            <w:topLinePunct w:val="0"/>
            <w:bidi w:val="0"/>
            <w:adjustRightInd/>
            <w:snapToGrid/>
            <w:spacing w:line="348" w:lineRule="auto"/>
            <w:textAlignment w:val="auto"/>
            <w:rPr>
              <w:sz w:val="24"/>
              <w:szCs w:val="24"/>
            </w:rPr>
          </w:pPr>
          <w:r>
            <w:rPr>
              <w:rFonts w:hint="default" w:ascii="Times New Roman" w:hAnsi="Times New Roman" w:eastAsia="宋体" w:cs="Times New Roman"/>
              <w:color w:val="0000FF"/>
              <w:spacing w:val="0"/>
              <w:sz w:val="24"/>
              <w:szCs w:val="24"/>
              <w:lang w:val="en-US" w:eastAsia="zh-CN"/>
            </w:rPr>
            <w:fldChar w:fldCharType="begin"/>
          </w:r>
          <w:r>
            <w:rPr>
              <w:rFonts w:hint="default" w:ascii="Times New Roman" w:hAnsi="Times New Roman" w:eastAsia="宋体" w:cs="Times New Roman"/>
              <w:spacing w:val="0"/>
              <w:sz w:val="24"/>
              <w:szCs w:val="24"/>
              <w:lang w:val="en-US" w:eastAsia="zh-CN"/>
            </w:rPr>
            <w:instrText xml:space="preserve"> HYPERLINK \l _Toc9398 </w:instrText>
          </w:r>
          <w:r>
            <w:rPr>
              <w:rFonts w:hint="default" w:ascii="Times New Roman" w:hAnsi="Times New Roman" w:eastAsia="宋体" w:cs="Times New Roman"/>
              <w:spacing w:val="0"/>
              <w:sz w:val="24"/>
              <w:szCs w:val="24"/>
              <w:lang w:val="en-US" w:eastAsia="zh-CN"/>
            </w:rPr>
            <w:fldChar w:fldCharType="separate"/>
          </w:r>
          <w:r>
            <w:rPr>
              <w:rFonts w:hint="default" w:ascii="Times New Roman" w:hAnsi="Times New Roman" w:cs="Times New Roman"/>
              <w:sz w:val="24"/>
              <w:szCs w:val="24"/>
              <w:lang w:val="en-US"/>
            </w:rPr>
            <w:t>5.5 监测结果分析</w:t>
          </w:r>
          <w:r>
            <w:rPr>
              <w:sz w:val="24"/>
              <w:szCs w:val="24"/>
            </w:rPr>
            <w:tab/>
          </w:r>
          <w:r>
            <w:rPr>
              <w:sz w:val="24"/>
              <w:szCs w:val="24"/>
            </w:rPr>
            <w:fldChar w:fldCharType="begin"/>
          </w:r>
          <w:r>
            <w:rPr>
              <w:sz w:val="24"/>
              <w:szCs w:val="24"/>
            </w:rPr>
            <w:instrText xml:space="preserve"> PAGEREF _Toc9398 \h </w:instrText>
          </w:r>
          <w:r>
            <w:rPr>
              <w:sz w:val="24"/>
              <w:szCs w:val="24"/>
            </w:rPr>
            <w:fldChar w:fldCharType="separate"/>
          </w:r>
          <w:r>
            <w:rPr>
              <w:sz w:val="24"/>
              <w:szCs w:val="24"/>
            </w:rPr>
            <w:t>53</w:t>
          </w:r>
          <w:r>
            <w:rPr>
              <w:sz w:val="24"/>
              <w:szCs w:val="24"/>
            </w:rPr>
            <w:fldChar w:fldCharType="end"/>
          </w:r>
          <w:r>
            <w:rPr>
              <w:rFonts w:hint="default" w:ascii="Times New Roman" w:hAnsi="Times New Roman" w:eastAsia="宋体" w:cs="Times New Roman"/>
              <w:color w:val="0000FF"/>
              <w:spacing w:val="0"/>
              <w:sz w:val="24"/>
              <w:szCs w:val="24"/>
              <w:lang w:val="en-US" w:eastAsia="zh-CN"/>
            </w:rPr>
            <w:fldChar w:fldCharType="end"/>
          </w:r>
        </w:p>
        <w:p>
          <w:pPr>
            <w:pStyle w:val="39"/>
            <w:keepNext w:val="0"/>
            <w:keepLines w:val="0"/>
            <w:pageBreakBefore w:val="0"/>
            <w:tabs>
              <w:tab w:val="right" w:leader="dot" w:pos="9076"/>
            </w:tabs>
            <w:kinsoku/>
            <w:wordWrap/>
            <w:overflowPunct/>
            <w:topLinePunct w:val="0"/>
            <w:bidi w:val="0"/>
            <w:adjustRightInd/>
            <w:snapToGrid/>
            <w:spacing w:line="348" w:lineRule="auto"/>
            <w:textAlignment w:val="auto"/>
            <w:rPr>
              <w:sz w:val="24"/>
              <w:szCs w:val="24"/>
            </w:rPr>
          </w:pPr>
          <w:r>
            <w:rPr>
              <w:rFonts w:hint="default" w:ascii="Times New Roman" w:hAnsi="Times New Roman" w:eastAsia="宋体" w:cs="Times New Roman"/>
              <w:color w:val="0000FF"/>
              <w:spacing w:val="0"/>
              <w:sz w:val="24"/>
              <w:szCs w:val="24"/>
              <w:lang w:val="en-US" w:eastAsia="zh-CN"/>
            </w:rPr>
            <w:fldChar w:fldCharType="begin"/>
          </w:r>
          <w:r>
            <w:rPr>
              <w:rFonts w:hint="default" w:ascii="Times New Roman" w:hAnsi="Times New Roman" w:eastAsia="宋体" w:cs="Times New Roman"/>
              <w:spacing w:val="0"/>
              <w:sz w:val="24"/>
              <w:szCs w:val="24"/>
              <w:lang w:val="en-US" w:eastAsia="zh-CN"/>
            </w:rPr>
            <w:instrText xml:space="preserve"> HYPERLINK \l _Toc21881 </w:instrText>
          </w:r>
          <w:r>
            <w:rPr>
              <w:rFonts w:hint="default" w:ascii="Times New Roman" w:hAnsi="Times New Roman" w:eastAsia="宋体" w:cs="Times New Roman"/>
              <w:spacing w:val="0"/>
              <w:sz w:val="24"/>
              <w:szCs w:val="24"/>
              <w:lang w:val="en-US" w:eastAsia="zh-CN"/>
            </w:rPr>
            <w:fldChar w:fldCharType="separate"/>
          </w:r>
          <w:r>
            <w:rPr>
              <w:rFonts w:hint="default" w:ascii="Times New Roman" w:hAnsi="Times New Roman" w:cs="Times New Roman"/>
              <w:sz w:val="24"/>
              <w:szCs w:val="24"/>
              <w:lang w:val="en-US"/>
            </w:rPr>
            <w:t>5.6 质量保证与质量控制</w:t>
          </w:r>
          <w:r>
            <w:rPr>
              <w:sz w:val="24"/>
              <w:szCs w:val="24"/>
            </w:rPr>
            <w:tab/>
          </w:r>
          <w:r>
            <w:rPr>
              <w:sz w:val="24"/>
              <w:szCs w:val="24"/>
            </w:rPr>
            <w:fldChar w:fldCharType="begin"/>
          </w:r>
          <w:r>
            <w:rPr>
              <w:sz w:val="24"/>
              <w:szCs w:val="24"/>
            </w:rPr>
            <w:instrText xml:space="preserve"> PAGEREF _Toc21881 \h </w:instrText>
          </w:r>
          <w:r>
            <w:rPr>
              <w:sz w:val="24"/>
              <w:szCs w:val="24"/>
            </w:rPr>
            <w:fldChar w:fldCharType="separate"/>
          </w:r>
          <w:r>
            <w:rPr>
              <w:sz w:val="24"/>
              <w:szCs w:val="24"/>
            </w:rPr>
            <w:t>53</w:t>
          </w:r>
          <w:r>
            <w:rPr>
              <w:sz w:val="24"/>
              <w:szCs w:val="24"/>
            </w:rPr>
            <w:fldChar w:fldCharType="end"/>
          </w:r>
          <w:r>
            <w:rPr>
              <w:rFonts w:hint="default" w:ascii="Times New Roman" w:hAnsi="Times New Roman" w:eastAsia="宋体" w:cs="Times New Roman"/>
              <w:color w:val="0000FF"/>
              <w:spacing w:val="0"/>
              <w:sz w:val="24"/>
              <w:szCs w:val="24"/>
              <w:lang w:val="en-US" w:eastAsia="zh-CN"/>
            </w:rPr>
            <w:fldChar w:fldCharType="end"/>
          </w:r>
        </w:p>
        <w:p>
          <w:pPr>
            <w:pStyle w:val="5"/>
            <w:keepNext w:val="0"/>
            <w:keepLines w:val="0"/>
            <w:pageBreakBefore w:val="0"/>
            <w:kinsoku/>
            <w:wordWrap/>
            <w:overflowPunct/>
            <w:topLinePunct w:val="0"/>
            <w:bidi w:val="0"/>
            <w:adjustRightInd/>
            <w:snapToGrid/>
            <w:spacing w:line="348" w:lineRule="auto"/>
            <w:textAlignment w:val="auto"/>
            <w:outlineLvl w:val="9"/>
            <w:rPr>
              <w:rFonts w:hint="default" w:ascii="Times New Roman" w:hAnsi="Times New Roman" w:eastAsia="宋体" w:cs="Times New Roman"/>
              <w:color w:val="0000FF"/>
              <w:spacing w:val="0"/>
              <w:lang w:val="en-US" w:eastAsia="zh-CN"/>
            </w:rPr>
            <w:sectPr>
              <w:headerReference r:id="rId5" w:type="default"/>
              <w:footerReference r:id="rId6" w:type="default"/>
              <w:pgSz w:w="11910" w:h="16840"/>
              <w:pgMar w:top="1417" w:right="1417" w:bottom="1417" w:left="1417" w:header="884" w:footer="1013" w:gutter="0"/>
              <w:pgBorders>
                <w:top w:val="none" w:sz="0" w:space="0"/>
                <w:left w:val="none" w:sz="0" w:space="0"/>
                <w:bottom w:val="none" w:sz="0" w:space="0"/>
                <w:right w:val="none" w:sz="0" w:space="0"/>
              </w:pgBorders>
              <w:pgNumType w:start="1"/>
              <w:cols w:space="720" w:num="1"/>
            </w:sectPr>
          </w:pPr>
          <w:r>
            <w:rPr>
              <w:rFonts w:hint="default" w:ascii="Times New Roman" w:hAnsi="Times New Roman" w:eastAsia="宋体" w:cs="Times New Roman"/>
              <w:color w:val="0000FF"/>
              <w:spacing w:val="0"/>
              <w:sz w:val="24"/>
              <w:szCs w:val="24"/>
              <w:lang w:val="en-US" w:eastAsia="zh-CN"/>
            </w:rPr>
            <w:fldChar w:fldCharType="end"/>
          </w:r>
        </w:p>
      </w:sdtContent>
    </w:sdt>
    <w:p>
      <w:pPr>
        <w:pStyle w:val="6"/>
        <w:keepNext w:val="0"/>
        <w:keepLines w:val="0"/>
        <w:pageBreakBefore w:val="0"/>
        <w:widowControl w:val="0"/>
        <w:numPr>
          <w:ilvl w:val="0"/>
          <w:numId w:val="0"/>
        </w:numPr>
        <w:tabs>
          <w:tab w:val="left" w:pos="1289"/>
          <w:tab w:val="left" w:pos="1290"/>
        </w:tabs>
        <w:kinsoku/>
        <w:wordWrap/>
        <w:overflowPunct/>
        <w:topLinePunct w:val="0"/>
        <w:autoSpaceDE w:val="0"/>
        <w:autoSpaceDN w:val="0"/>
        <w:bidi w:val="0"/>
        <w:adjustRightInd/>
        <w:snapToGrid/>
        <w:spacing w:before="0" w:after="0" w:line="360" w:lineRule="auto"/>
        <w:ind w:right="0" w:rightChars="0"/>
        <w:jc w:val="left"/>
        <w:textAlignment w:val="auto"/>
        <w:outlineLvl w:val="0"/>
        <w:rPr>
          <w:rFonts w:hint="default" w:ascii="Times New Roman" w:hAnsi="Times New Roman" w:eastAsia="宋体" w:cs="Times New Roman"/>
          <w:color w:val="auto"/>
          <w:spacing w:val="0"/>
          <w:lang w:eastAsia="zh-CN"/>
        </w:rPr>
      </w:pPr>
      <w:bookmarkStart w:id="2" w:name="_Toc25924"/>
      <w:r>
        <w:rPr>
          <w:rFonts w:hint="default" w:ascii="Times New Roman" w:hAnsi="Times New Roman" w:eastAsia="宋体" w:cs="Times New Roman"/>
          <w:color w:val="auto"/>
          <w:spacing w:val="0"/>
          <w:lang w:val="en-US" w:eastAsia="zh-CN"/>
        </w:rPr>
        <w:t xml:space="preserve">1 </w:t>
      </w:r>
      <w:r>
        <w:rPr>
          <w:rFonts w:hint="default" w:ascii="Times New Roman" w:hAnsi="Times New Roman" w:eastAsia="宋体" w:cs="Times New Roman"/>
          <w:color w:val="auto"/>
          <w:spacing w:val="0"/>
          <w:lang w:eastAsia="zh-CN"/>
        </w:rPr>
        <w:t>总论</w:t>
      </w:r>
      <w:bookmarkEnd w:id="2"/>
    </w:p>
    <w:p>
      <w:pPr>
        <w:pStyle w:val="6"/>
        <w:keepNext w:val="0"/>
        <w:keepLines w:val="0"/>
        <w:pageBreakBefore w:val="0"/>
        <w:widowControl w:val="0"/>
        <w:numPr>
          <w:ilvl w:val="0"/>
          <w:numId w:val="0"/>
        </w:numPr>
        <w:tabs>
          <w:tab w:val="left" w:pos="1289"/>
          <w:tab w:val="left" w:pos="1290"/>
        </w:tabs>
        <w:kinsoku/>
        <w:wordWrap/>
        <w:overflowPunct/>
        <w:topLinePunct w:val="0"/>
        <w:autoSpaceDE w:val="0"/>
        <w:autoSpaceDN w:val="0"/>
        <w:bidi w:val="0"/>
        <w:adjustRightInd/>
        <w:snapToGrid/>
        <w:spacing w:before="0" w:after="0" w:line="360" w:lineRule="auto"/>
        <w:ind w:right="0" w:rightChars="0"/>
        <w:jc w:val="left"/>
        <w:textAlignment w:val="auto"/>
        <w:rPr>
          <w:rFonts w:hint="default" w:ascii="Times New Roman" w:hAnsi="Times New Roman" w:eastAsia="宋体" w:cs="Times New Roman"/>
          <w:color w:val="auto"/>
          <w:spacing w:val="0"/>
        </w:rPr>
      </w:pPr>
      <w:bookmarkStart w:id="3" w:name="_Toc173"/>
      <w:r>
        <w:rPr>
          <w:rFonts w:hint="default" w:ascii="Times New Roman" w:hAnsi="Times New Roman" w:eastAsia="宋体" w:cs="Times New Roman"/>
          <w:color w:val="auto"/>
          <w:spacing w:val="0"/>
          <w:lang w:val="en-US" w:eastAsia="zh-CN"/>
        </w:rPr>
        <w:t>1.1 编制</w:t>
      </w:r>
      <w:r>
        <w:rPr>
          <w:rFonts w:hint="default" w:ascii="Times New Roman" w:hAnsi="Times New Roman" w:eastAsia="宋体" w:cs="Times New Roman"/>
          <w:color w:val="auto"/>
          <w:spacing w:val="0"/>
        </w:rPr>
        <w:t>背景</w:t>
      </w:r>
      <w:bookmarkEnd w:id="3"/>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color w:val="auto"/>
          <w:spacing w:val="0"/>
          <w:lang w:val="en-US" w:eastAsia="zh-CN"/>
        </w:rPr>
      </w:pPr>
      <w:r>
        <w:rPr>
          <w:rFonts w:hint="default" w:ascii="Times New Roman" w:hAnsi="Times New Roman" w:eastAsia="宋体" w:cs="Times New Roman"/>
          <w:color w:val="auto"/>
          <w:sz w:val="24"/>
        </w:rPr>
        <w:t>江苏省国盛稀土有限公司（简称“国盛稀土”）前身为泰兴市君泰稀土有限公司，始建于上世纪八十年代末，地处长江北岸泰兴市与靖江交界处的广陵镇兴宁村，紧临广（陵）珊（瑚）公路和国道姜八线，水陆交通十分优越。公司是由有研稀土新材料股份有限公司和有研半导体材料股份有限公司共同投资成立的国有企业。公司注册资本5000 万元，占地面积358000 平方米，建筑面积15016 平方米，现有职工116 人，其中工程技术人员30 余人，高级工程师3 人，3 人博士学位兼职，企业具有丰富的人力资源和较强的研究开发力量。</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color w:val="auto"/>
          <w:spacing w:val="0"/>
          <w:lang w:val="en-US" w:eastAsia="zh-CN"/>
        </w:rPr>
      </w:pPr>
      <w:r>
        <w:rPr>
          <w:rFonts w:hint="default" w:ascii="Times New Roman" w:hAnsi="Times New Roman" w:eastAsia="宋体" w:cs="Times New Roman"/>
          <w:color w:val="auto"/>
          <w:spacing w:val="0"/>
          <w:lang w:val="en-US" w:eastAsia="zh-CN"/>
        </w:rPr>
        <w:t>土壤是经济社会可持续发展的物质基础，关系到人民群众的身体健康，关系到美丽中国的建设，保护好土壤环境是推进生态文明建设和维护国家生态安全的重要见容。</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color w:val="auto"/>
          <w:spacing w:val="0"/>
          <w:lang w:val="en-US" w:eastAsia="zh-CN"/>
        </w:rPr>
      </w:pPr>
      <w:r>
        <w:rPr>
          <w:rFonts w:hint="default" w:ascii="Times New Roman" w:hAnsi="Times New Roman" w:eastAsia="宋体" w:cs="Times New Roman"/>
          <w:color w:val="auto"/>
          <w:spacing w:val="0"/>
          <w:lang w:val="en-US" w:eastAsia="zh-CN"/>
        </w:rPr>
        <w:t>随着国内土壤法律法规和技术导则相继出台和更新，政府对土壤环境质量要求日益收严。《土壤污染防治法》中对重点监管单位提出要求，需严格控制有毒有害物质排放，建立土壤污染隐患排查制度，保证持续有效防止有毒有害物质渗漏、流失、扬散，定期开展土壤地下水监测。《工矿用地土壤环境管理办法(试行)》中要求，被列入土壤环境污染重点监管单位的企业应当建立土壤污染隐患排查治理制度，定期对重点区域，重点设施开展隐患排查。发现污染隐患的，应当制定整改方案，及时采取技术，管理措施消除隐患。</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color w:val="auto"/>
          <w:spacing w:val="0"/>
          <w:lang w:val="en-US" w:eastAsia="zh-CN"/>
        </w:rPr>
      </w:pPr>
      <w:r>
        <w:rPr>
          <w:rFonts w:hint="default" w:ascii="Times New Roman" w:hAnsi="Times New Roman" w:eastAsia="宋体" w:cs="Times New Roman"/>
          <w:color w:val="auto"/>
          <w:spacing w:val="0"/>
          <w:lang w:val="en-US" w:eastAsia="zh-CN"/>
        </w:rPr>
        <w:t>2021年9月26日泰州市土壤污染防治工作领导小组发布了《关于公布泰州市2021年度土壤污染重点监管单位名录的函》（泰土治办[2021]5号），</w:t>
      </w:r>
      <w:r>
        <w:rPr>
          <w:rFonts w:hint="default" w:ascii="Times New Roman" w:hAnsi="Times New Roman" w:cs="Times New Roman"/>
          <w:color w:val="auto"/>
          <w:spacing w:val="0"/>
          <w:lang w:val="en-US" w:eastAsia="zh-CN"/>
        </w:rPr>
        <w:t>江苏国盛新材料有限公司</w:t>
      </w:r>
      <w:r>
        <w:rPr>
          <w:rFonts w:hint="default" w:ascii="Times New Roman" w:hAnsi="Times New Roman" w:eastAsia="宋体" w:cs="Times New Roman"/>
          <w:color w:val="auto"/>
          <w:spacing w:val="0"/>
          <w:lang w:val="en-US" w:eastAsia="zh-CN"/>
        </w:rPr>
        <w:t>被列入泰州市2021年土壤污染重点监管单位；2021年10月9日泰州市泰兴生态环境局发布了《关于公印发泰兴市2021年度土壤污染重点监管单位名单的通知》（泰环发[2021]71号），</w:t>
      </w:r>
      <w:r>
        <w:rPr>
          <w:rFonts w:hint="default" w:ascii="Times New Roman" w:hAnsi="Times New Roman" w:cs="Times New Roman"/>
          <w:color w:val="auto"/>
          <w:spacing w:val="0"/>
          <w:lang w:val="en-US" w:eastAsia="zh-CN"/>
        </w:rPr>
        <w:t>江苏国盛新材料有限公司</w:t>
      </w:r>
      <w:r>
        <w:rPr>
          <w:rFonts w:hint="default" w:ascii="Times New Roman" w:hAnsi="Times New Roman" w:eastAsia="宋体" w:cs="Times New Roman"/>
          <w:color w:val="auto"/>
          <w:spacing w:val="0"/>
          <w:lang w:val="en-US" w:eastAsia="zh-CN"/>
        </w:rPr>
        <w:t>被列入泰兴市2021年土壤污染重点监管单位。在此背景下，为了切实做好企业土壤污染防治，逐步改善土壤质量，促进土壤资源有序利用，积极履行企业的环保主体责任，我单位根据《重点监管单位土壤污染隐患排查指南（试行）》要求，</w:t>
      </w:r>
      <w:r>
        <w:rPr>
          <w:rFonts w:hint="default" w:ascii="Times New Roman" w:hAnsi="Times New Roman" w:eastAsia="宋体" w:cs="Times New Roman"/>
          <w:color w:val="auto"/>
          <w:spacing w:val="0"/>
          <w:lang w:eastAsia="zh-CN"/>
        </w:rPr>
        <w:t>开展了此次土壤污染隐患排查工作，</w:t>
      </w:r>
      <w:r>
        <w:rPr>
          <w:rFonts w:hint="default" w:ascii="Times New Roman" w:hAnsi="Times New Roman" w:eastAsia="宋体" w:cs="Times New Roman"/>
          <w:color w:val="auto"/>
          <w:spacing w:val="0"/>
        </w:rPr>
        <w:t>并编制本报告。</w:t>
      </w:r>
    </w:p>
    <w:p>
      <w:pPr>
        <w:pStyle w:val="6"/>
        <w:bidi w:val="0"/>
        <w:rPr>
          <w:rFonts w:hint="default" w:ascii="Times New Roman" w:hAnsi="Times New Roman" w:eastAsia="宋体" w:cs="Times New Roman"/>
          <w:color w:val="auto"/>
          <w:spacing w:val="0"/>
          <w:lang w:val="en-US" w:eastAsia="zh-CN"/>
        </w:rPr>
      </w:pPr>
      <w:bookmarkStart w:id="4" w:name="_bookmark2"/>
      <w:bookmarkEnd w:id="4"/>
      <w:bookmarkStart w:id="5" w:name="_Toc26105"/>
      <w:r>
        <w:rPr>
          <w:rFonts w:hint="default" w:ascii="Times New Roman" w:hAnsi="Times New Roman" w:eastAsia="宋体" w:cs="Times New Roman"/>
          <w:color w:val="auto"/>
          <w:spacing w:val="0"/>
          <w:lang w:val="en-US" w:eastAsia="zh-CN"/>
        </w:rPr>
        <w:t>1.2 排查目的和原则</w:t>
      </w:r>
      <w:bookmarkEnd w:id="5"/>
    </w:p>
    <w:p>
      <w:pPr>
        <w:pStyle w:val="7"/>
        <w:bidi w:val="0"/>
        <w:outlineLvl w:val="2"/>
        <w:rPr>
          <w:rFonts w:hint="default" w:ascii="Times New Roman" w:hAnsi="Times New Roman" w:eastAsia="宋体" w:cs="Times New Roman"/>
          <w:b/>
          <w:bCs/>
          <w:color w:val="auto"/>
          <w:spacing w:val="0"/>
          <w:lang w:val="en-US" w:eastAsia="zh-CN"/>
        </w:rPr>
      </w:pPr>
      <w:r>
        <w:rPr>
          <w:rFonts w:hint="default" w:ascii="Times New Roman" w:hAnsi="Times New Roman" w:eastAsia="宋体" w:cs="Times New Roman"/>
          <w:b/>
          <w:bCs/>
          <w:color w:val="auto"/>
          <w:spacing w:val="0"/>
          <w:lang w:val="en-US" w:eastAsia="zh-CN"/>
        </w:rPr>
        <w:t>（1）排查目的</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color w:val="auto"/>
          <w:spacing w:val="0"/>
          <w:lang w:val="zh-CN" w:eastAsia="zh-CN"/>
        </w:rPr>
      </w:pPr>
      <w:r>
        <w:rPr>
          <w:rFonts w:hint="default" w:ascii="Times New Roman" w:hAnsi="Times New Roman" w:eastAsia="宋体" w:cs="Times New Roman"/>
          <w:color w:val="auto"/>
          <w:spacing w:val="0"/>
          <w:lang w:val="en-US" w:eastAsia="zh-CN"/>
        </w:rPr>
        <w:t>在资料收集、现场踏勘巡视的基础上，对企业存在的重点物质、重点设施设备和生产活动区域进行全方位排查，根据重点区域土壤污染防治设施、管理措施土壤和可能造成的影响程度，</w:t>
      </w:r>
      <w:r>
        <w:rPr>
          <w:rFonts w:hint="default" w:ascii="Times New Roman" w:hAnsi="Times New Roman" w:eastAsia="宋体" w:cs="Times New Roman"/>
          <w:color w:val="auto"/>
          <w:spacing w:val="0"/>
          <w:lang w:val="zh-CN" w:eastAsia="zh-CN"/>
        </w:rPr>
        <w:t>进行隐患程度评判，建立隐患排查台账，得出隐患排查结论，提出隐患整改方案或建议，对土壤和地下水自行监测工作提出建议。</w:t>
      </w:r>
    </w:p>
    <w:p>
      <w:pPr>
        <w:pStyle w:val="7"/>
        <w:bidi w:val="0"/>
        <w:outlineLvl w:val="2"/>
        <w:rPr>
          <w:rFonts w:hint="default" w:ascii="Times New Roman" w:hAnsi="Times New Roman" w:eastAsia="宋体" w:cs="Times New Roman"/>
          <w:b/>
          <w:bCs/>
          <w:color w:val="auto"/>
          <w:spacing w:val="0"/>
          <w:lang w:val="en-US" w:eastAsia="zh-CN"/>
        </w:rPr>
      </w:pPr>
      <w:r>
        <w:rPr>
          <w:rFonts w:hint="default" w:ascii="Times New Roman" w:hAnsi="Times New Roman" w:eastAsia="宋体" w:cs="Times New Roman"/>
          <w:b/>
          <w:bCs/>
          <w:color w:val="auto"/>
          <w:spacing w:val="0"/>
          <w:lang w:val="en-US" w:eastAsia="zh-CN"/>
        </w:rPr>
        <w:t>（2）排查原则</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color w:val="auto"/>
          <w:spacing w:val="0"/>
          <w:sz w:val="24"/>
          <w:szCs w:val="24"/>
          <w:lang w:val="zh-CN" w:eastAsia="zh-CN" w:bidi="zh-CN"/>
        </w:rPr>
      </w:pPr>
      <w:r>
        <w:rPr>
          <w:rFonts w:hint="default" w:ascii="Times New Roman" w:hAnsi="Times New Roman" w:eastAsia="宋体" w:cs="Times New Roman"/>
          <w:color w:val="auto"/>
          <w:spacing w:val="0"/>
          <w:sz w:val="24"/>
          <w:szCs w:val="24"/>
          <w:lang w:val="zh-CN" w:eastAsia="zh-CN" w:bidi="zh-CN"/>
        </w:rPr>
        <w:t>①针对性原则</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color w:val="auto"/>
          <w:spacing w:val="0"/>
          <w:lang w:val="zh-CN" w:eastAsia="zh-CN"/>
        </w:rPr>
      </w:pPr>
      <w:r>
        <w:rPr>
          <w:rFonts w:hint="default" w:ascii="Times New Roman" w:hAnsi="Times New Roman" w:eastAsia="宋体" w:cs="Times New Roman"/>
          <w:color w:val="auto"/>
          <w:spacing w:val="0"/>
          <w:lang w:val="en-US" w:eastAsia="zh-CN"/>
        </w:rPr>
        <w:t>根据《重点监管单位土壤污染隐患排查指南（试行）》要求，</w:t>
      </w:r>
      <w:r>
        <w:rPr>
          <w:rFonts w:hint="default" w:ascii="Times New Roman" w:hAnsi="Times New Roman" w:eastAsia="宋体" w:cs="Times New Roman"/>
          <w:color w:val="auto"/>
          <w:spacing w:val="0"/>
          <w:lang w:val="zh-CN" w:eastAsia="zh-CN"/>
        </w:rPr>
        <w:t>结合企业有毒有害物质空间分布，识别涉及的重点场所、重点设施，进行重点调查。</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color w:val="auto"/>
          <w:spacing w:val="0"/>
          <w:lang w:val="zh-CN" w:eastAsia="zh-CN"/>
        </w:rPr>
      </w:pPr>
      <w:r>
        <w:rPr>
          <w:rFonts w:hint="default" w:ascii="Times New Roman" w:hAnsi="Times New Roman" w:eastAsia="宋体" w:cs="Times New Roman"/>
          <w:color w:val="auto"/>
          <w:spacing w:val="0"/>
          <w:lang w:val="zh-CN" w:eastAsia="zh-CN"/>
        </w:rPr>
        <w:t>②可操作性原则</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color w:val="auto"/>
          <w:spacing w:val="0"/>
          <w:lang w:val="zh-CN" w:eastAsia="zh-CN"/>
        </w:rPr>
      </w:pPr>
      <w:r>
        <w:rPr>
          <w:rFonts w:hint="default" w:ascii="Times New Roman" w:hAnsi="Times New Roman" w:eastAsia="宋体" w:cs="Times New Roman"/>
          <w:color w:val="auto"/>
          <w:spacing w:val="0"/>
          <w:lang w:val="en-US" w:eastAsia="zh-CN"/>
        </w:rPr>
        <w:t>结合企业实际情况，对重点区域土壤污染防治措施进行分析，综合考虑隐患大小、时间和经费等因素，结合当前管理要求、科技发展和专业技术水平给出调查结论。</w:t>
      </w:r>
    </w:p>
    <w:p>
      <w:pPr>
        <w:pStyle w:val="6"/>
        <w:keepNext w:val="0"/>
        <w:keepLines w:val="0"/>
        <w:pageBreakBefore w:val="0"/>
        <w:widowControl w:val="0"/>
        <w:numPr>
          <w:ilvl w:val="0"/>
          <w:numId w:val="0"/>
        </w:numPr>
        <w:tabs>
          <w:tab w:val="left" w:pos="1289"/>
          <w:tab w:val="left" w:pos="1290"/>
        </w:tabs>
        <w:kinsoku/>
        <w:wordWrap/>
        <w:overflowPunct/>
        <w:topLinePunct w:val="0"/>
        <w:autoSpaceDE w:val="0"/>
        <w:autoSpaceDN w:val="0"/>
        <w:bidi w:val="0"/>
        <w:adjustRightInd/>
        <w:snapToGrid/>
        <w:spacing w:before="0" w:after="0" w:line="360" w:lineRule="auto"/>
        <w:ind w:right="0" w:rightChars="0"/>
        <w:jc w:val="left"/>
        <w:textAlignment w:val="auto"/>
        <w:rPr>
          <w:rFonts w:hint="default" w:ascii="Times New Roman" w:hAnsi="Times New Roman" w:eastAsia="宋体" w:cs="Times New Roman"/>
          <w:color w:val="auto"/>
          <w:spacing w:val="0"/>
          <w:lang w:val="en-US" w:eastAsia="zh-CN"/>
        </w:rPr>
      </w:pPr>
      <w:bookmarkStart w:id="6" w:name="_Toc4140"/>
      <w:r>
        <w:rPr>
          <w:rFonts w:hint="default" w:ascii="Times New Roman" w:hAnsi="Times New Roman" w:eastAsia="宋体" w:cs="Times New Roman"/>
          <w:color w:val="auto"/>
          <w:spacing w:val="0"/>
          <w:lang w:val="en-US" w:eastAsia="zh-CN"/>
        </w:rPr>
        <w:t>1.3 排查范围</w:t>
      </w:r>
      <w:bookmarkEnd w:id="6"/>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color w:val="auto"/>
          <w:spacing w:val="0"/>
          <w:lang w:val="zh-CN" w:eastAsia="zh-CN"/>
        </w:rPr>
      </w:pPr>
      <w:r>
        <w:rPr>
          <w:rFonts w:hint="default" w:ascii="Times New Roman" w:hAnsi="Times New Roman" w:eastAsia="宋体" w:cs="Times New Roman"/>
          <w:color w:val="auto"/>
          <w:spacing w:val="0"/>
          <w:lang w:val="zh-CN" w:eastAsia="zh-CN"/>
        </w:rPr>
        <w:t>参考《重点监管单位土壤污染隐患排查指南（试行）》</w:t>
      </w:r>
      <w:r>
        <w:rPr>
          <w:rFonts w:hint="default" w:ascii="Times New Roman" w:hAnsi="Times New Roman" w:eastAsia="宋体" w:cs="Times New Roman"/>
          <w:color w:val="auto"/>
          <w:spacing w:val="0"/>
          <w:sz w:val="24"/>
          <w:lang w:val="zh-CN" w:eastAsia="zh-CN"/>
        </w:rPr>
        <w:t>表</w:t>
      </w:r>
      <w:r>
        <w:rPr>
          <w:rFonts w:hint="default" w:ascii="Times New Roman" w:hAnsi="Times New Roman" w:eastAsia="宋体" w:cs="Times New Roman"/>
          <w:color w:val="auto"/>
          <w:spacing w:val="0"/>
          <w:sz w:val="24"/>
          <w:lang w:val="en-US" w:eastAsia="zh-CN"/>
        </w:rPr>
        <w:t>2</w:t>
      </w:r>
      <w:r>
        <w:rPr>
          <w:rFonts w:hint="default" w:ascii="Times New Roman" w:hAnsi="Times New Roman" w:eastAsia="宋体" w:cs="Times New Roman"/>
          <w:color w:val="auto"/>
          <w:spacing w:val="0"/>
          <w:lang w:val="zh-CN" w:eastAsia="zh-CN"/>
        </w:rPr>
        <w:t>，结合</w:t>
      </w:r>
      <w:r>
        <w:rPr>
          <w:rFonts w:hint="default" w:ascii="Times New Roman" w:hAnsi="Times New Roman" w:cs="Times New Roman"/>
          <w:color w:val="auto"/>
          <w:spacing w:val="0"/>
          <w:lang w:val="zh-CN" w:eastAsia="zh-CN"/>
        </w:rPr>
        <w:t>江苏国盛新材料有限公司</w:t>
      </w:r>
      <w:r>
        <w:rPr>
          <w:rFonts w:hint="default" w:ascii="Times New Roman" w:hAnsi="Times New Roman" w:eastAsia="宋体" w:cs="Times New Roman"/>
          <w:color w:val="auto"/>
          <w:spacing w:val="0"/>
          <w:lang w:val="zh-CN" w:eastAsia="zh-CN"/>
        </w:rPr>
        <w:t>储罐布局、总平面布置等因素，对具有土壤或地下水污染隐患的区域或设施进行排查。因企业生产过程中的物料和产生的废水均通过地上架空管线进行输送，因此排查的范围主要包括储罐、污水站、固废贮存区域、初期雨水收集池、事故应急池、装卸区、配管站等。调查内容包括但不仅限于：涉及有毒有害物质的生产区域或生产设施；涉及有毒有害物质的原辅材料、产品、固体废物等的贮存或堆放区域；涉及有毒有害物质的原辅材料、产品、固体废物等的转运、传送或装卸区域；贮存或运输有毒有害物质的各类罐槽或管线；三废（废气、废水、固体废物）处理处置或排放区域。主要为以下几个方面：</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2" w:firstLineChars="200"/>
        <w:jc w:val="both"/>
        <w:textAlignment w:val="auto"/>
        <w:outlineLvl w:val="2"/>
        <w:rPr>
          <w:rFonts w:hint="default" w:ascii="Times New Roman" w:hAnsi="Times New Roman" w:eastAsia="宋体" w:cs="Times New Roman"/>
          <w:b/>
          <w:bCs/>
          <w:color w:val="auto"/>
          <w:spacing w:val="0"/>
          <w:lang w:val="zh-CN" w:eastAsia="zh-CN"/>
        </w:rPr>
      </w:pPr>
      <w:r>
        <w:rPr>
          <w:rFonts w:hint="default" w:ascii="Times New Roman" w:hAnsi="Times New Roman" w:eastAsia="宋体" w:cs="Times New Roman"/>
          <w:b/>
          <w:bCs/>
          <w:color w:val="auto"/>
          <w:spacing w:val="0"/>
          <w:lang w:val="zh-CN" w:eastAsia="zh-CN"/>
        </w:rPr>
        <w:t>（</w:t>
      </w:r>
      <w:r>
        <w:rPr>
          <w:rFonts w:hint="default" w:ascii="Times New Roman" w:hAnsi="Times New Roman" w:eastAsia="宋体" w:cs="Times New Roman"/>
          <w:b/>
          <w:bCs/>
          <w:color w:val="auto"/>
          <w:spacing w:val="0"/>
          <w:lang w:val="en-US" w:eastAsia="zh-CN"/>
        </w:rPr>
        <w:t>1</w:t>
      </w:r>
      <w:r>
        <w:rPr>
          <w:rFonts w:hint="default" w:ascii="Times New Roman" w:hAnsi="Times New Roman" w:eastAsia="宋体" w:cs="Times New Roman"/>
          <w:b/>
          <w:bCs/>
          <w:color w:val="auto"/>
          <w:spacing w:val="0"/>
          <w:lang w:val="zh-CN" w:eastAsia="zh-CN"/>
        </w:rPr>
        <w:t>）原辅材料、废物等物质种类</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color w:val="auto"/>
          <w:spacing w:val="0"/>
          <w:lang w:val="zh-CN" w:eastAsia="zh-CN"/>
        </w:rPr>
      </w:pPr>
      <w:r>
        <w:rPr>
          <w:rFonts w:hint="default" w:ascii="Times New Roman" w:hAnsi="Times New Roman" w:eastAsia="宋体" w:cs="Times New Roman"/>
          <w:color w:val="auto"/>
          <w:spacing w:val="0"/>
          <w:lang w:val="en-US" w:eastAsia="zh-CN"/>
        </w:rPr>
        <w:t>a.</w:t>
      </w:r>
      <w:r>
        <w:rPr>
          <w:rFonts w:hint="default" w:ascii="Times New Roman" w:hAnsi="Times New Roman" w:eastAsia="宋体" w:cs="Times New Roman"/>
          <w:color w:val="auto"/>
          <w:spacing w:val="0"/>
          <w:lang w:val="zh-CN" w:eastAsia="zh-CN"/>
        </w:rPr>
        <w:t>有机溶剂</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color w:val="auto"/>
          <w:spacing w:val="0"/>
          <w:lang w:val="zh-CN" w:eastAsia="zh-CN"/>
        </w:rPr>
      </w:pPr>
      <w:r>
        <w:rPr>
          <w:rFonts w:hint="default" w:ascii="Times New Roman" w:hAnsi="Times New Roman" w:eastAsia="宋体" w:cs="Times New Roman"/>
          <w:color w:val="auto"/>
          <w:spacing w:val="0"/>
          <w:lang w:val="zh-CN" w:eastAsia="zh-CN"/>
        </w:rPr>
        <w:t>包括但不限于：醇、醚、酯、有机酸、单环芳烃、酚、多环芳烃、氯化碳和氯化碳氟化合物、农药及其中的活性物质成分、溶剂、脱脂剂、脱漆剂和清洁剂、金属处理液、清漆、油漆和油墨、油（例如钻井油和切削油、轧制油、研磨油、润滑油、热油、杂酚油）、木材防腐剂、染料等。</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color w:val="auto"/>
          <w:spacing w:val="0"/>
          <w:lang w:val="zh-CN" w:eastAsia="zh-CN"/>
        </w:rPr>
      </w:pPr>
      <w:r>
        <w:rPr>
          <w:rFonts w:hint="default" w:ascii="Times New Roman" w:hAnsi="Times New Roman" w:eastAsia="宋体" w:cs="Times New Roman"/>
          <w:color w:val="auto"/>
          <w:spacing w:val="0"/>
          <w:lang w:val="en-US" w:eastAsia="zh-CN"/>
        </w:rPr>
        <w:t>b.</w:t>
      </w:r>
      <w:r>
        <w:rPr>
          <w:rFonts w:hint="default" w:ascii="Times New Roman" w:hAnsi="Times New Roman" w:eastAsia="宋体" w:cs="Times New Roman"/>
          <w:color w:val="auto"/>
          <w:spacing w:val="0"/>
          <w:lang w:val="zh-CN" w:eastAsia="zh-CN"/>
        </w:rPr>
        <w:t>重金属、类重金属及无机化合物</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color w:val="auto"/>
          <w:spacing w:val="0"/>
          <w:lang w:val="zh-CN" w:eastAsia="zh-CN"/>
        </w:rPr>
      </w:pPr>
      <w:r>
        <w:rPr>
          <w:rFonts w:hint="default" w:ascii="Times New Roman" w:hAnsi="Times New Roman" w:eastAsia="宋体" w:cs="Times New Roman"/>
          <w:color w:val="auto"/>
          <w:spacing w:val="0"/>
          <w:lang w:val="zh-CN" w:eastAsia="zh-CN"/>
        </w:rPr>
        <w:t>包括但不限于：铬、钴、镍、铜、砷、钼、镉、锡、钡、汞、铅、铊、锑、铍等重金属或类金属的盐或溶液、无机酸、氨、氟化物、氰化物、硫化物、溴化物、磷酸盐、硝酸盐、无机木材防腐剂及其水溶液等。</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color w:val="auto"/>
          <w:spacing w:val="0"/>
          <w:lang w:val="zh-CN" w:eastAsia="zh-CN"/>
        </w:rPr>
      </w:pPr>
      <w:r>
        <w:rPr>
          <w:rFonts w:hint="default" w:ascii="Times New Roman" w:hAnsi="Times New Roman" w:eastAsia="宋体" w:cs="Times New Roman"/>
          <w:color w:val="auto"/>
          <w:spacing w:val="0"/>
          <w:lang w:val="en-US" w:eastAsia="zh-CN"/>
        </w:rPr>
        <w:t>c.</w:t>
      </w:r>
      <w:r>
        <w:rPr>
          <w:rFonts w:hint="default" w:ascii="Times New Roman" w:hAnsi="Times New Roman" w:eastAsia="宋体" w:cs="Times New Roman"/>
          <w:color w:val="auto"/>
          <w:spacing w:val="0"/>
          <w:lang w:val="zh-CN" w:eastAsia="zh-CN"/>
        </w:rPr>
        <w:t>其他可能对土壤和地下水产生污染的物质。</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2" w:firstLineChars="200"/>
        <w:jc w:val="both"/>
        <w:textAlignment w:val="auto"/>
        <w:outlineLvl w:val="2"/>
        <w:rPr>
          <w:rFonts w:hint="default" w:ascii="Times New Roman" w:hAnsi="Times New Roman" w:eastAsia="宋体" w:cs="Times New Roman"/>
          <w:b/>
          <w:bCs/>
          <w:color w:val="auto"/>
          <w:spacing w:val="0"/>
          <w:lang w:val="zh-CN" w:eastAsia="zh-CN"/>
        </w:rPr>
      </w:pPr>
      <w:r>
        <w:rPr>
          <w:rFonts w:hint="default" w:ascii="Times New Roman" w:hAnsi="Times New Roman" w:eastAsia="宋体" w:cs="Times New Roman"/>
          <w:b/>
          <w:bCs/>
          <w:color w:val="auto"/>
          <w:spacing w:val="0"/>
          <w:lang w:val="zh-CN" w:eastAsia="zh-CN"/>
        </w:rPr>
        <w:t>（</w:t>
      </w:r>
      <w:r>
        <w:rPr>
          <w:rFonts w:hint="default" w:ascii="Times New Roman" w:hAnsi="Times New Roman" w:eastAsia="宋体" w:cs="Times New Roman"/>
          <w:b/>
          <w:bCs/>
          <w:color w:val="auto"/>
          <w:spacing w:val="0"/>
          <w:lang w:val="en-US" w:eastAsia="zh-CN"/>
        </w:rPr>
        <w:t>2</w:t>
      </w:r>
      <w:r>
        <w:rPr>
          <w:rFonts w:hint="default" w:ascii="Times New Roman" w:hAnsi="Times New Roman" w:eastAsia="宋体" w:cs="Times New Roman"/>
          <w:b/>
          <w:bCs/>
          <w:color w:val="auto"/>
          <w:spacing w:val="0"/>
          <w:lang w:val="zh-CN" w:eastAsia="zh-CN"/>
        </w:rPr>
        <w:t>）液体储罐（地下储罐、地上储罐、离地的地上储罐）</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color w:val="auto"/>
          <w:spacing w:val="0"/>
          <w:lang w:val="zh-CN" w:eastAsia="zh-CN"/>
        </w:rPr>
      </w:pPr>
      <w:r>
        <w:rPr>
          <w:rFonts w:hint="default" w:ascii="Times New Roman" w:hAnsi="Times New Roman" w:eastAsia="宋体" w:cs="Times New Roman"/>
          <w:color w:val="auto"/>
          <w:spacing w:val="0"/>
          <w:lang w:val="zh-CN" w:eastAsia="zh-CN"/>
        </w:rPr>
        <w:t>是否具有防渗漏措施、是否配置溢流收集装置、是否放置于围堰内、是否有泄漏检测装置、是否配备阴极保护系统等防腐措施、坑塘的防雨防渗。</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2" w:firstLineChars="200"/>
        <w:jc w:val="both"/>
        <w:textAlignment w:val="auto"/>
        <w:outlineLvl w:val="2"/>
        <w:rPr>
          <w:rFonts w:hint="default" w:ascii="Times New Roman" w:hAnsi="Times New Roman" w:eastAsia="宋体" w:cs="Times New Roman"/>
          <w:b/>
          <w:bCs/>
          <w:color w:val="auto"/>
          <w:spacing w:val="0"/>
          <w:lang w:val="zh-CN" w:eastAsia="zh-CN"/>
        </w:rPr>
      </w:pPr>
      <w:r>
        <w:rPr>
          <w:rFonts w:hint="default" w:ascii="Times New Roman" w:hAnsi="Times New Roman" w:eastAsia="宋体" w:cs="Times New Roman"/>
          <w:b/>
          <w:bCs/>
          <w:color w:val="auto"/>
          <w:spacing w:val="0"/>
          <w:lang w:val="zh-CN" w:eastAsia="zh-CN"/>
        </w:rPr>
        <w:t>（</w:t>
      </w:r>
      <w:r>
        <w:rPr>
          <w:rFonts w:hint="default" w:ascii="Times New Roman" w:hAnsi="Times New Roman" w:eastAsia="宋体" w:cs="Times New Roman"/>
          <w:b/>
          <w:bCs/>
          <w:color w:val="auto"/>
          <w:spacing w:val="0"/>
          <w:lang w:val="en-US" w:eastAsia="zh-CN"/>
        </w:rPr>
        <w:t>3</w:t>
      </w:r>
      <w:r>
        <w:rPr>
          <w:rFonts w:hint="default" w:ascii="Times New Roman" w:hAnsi="Times New Roman" w:eastAsia="宋体" w:cs="Times New Roman"/>
          <w:b/>
          <w:bCs/>
          <w:color w:val="auto"/>
          <w:spacing w:val="0"/>
          <w:lang w:val="zh-CN" w:eastAsia="zh-CN"/>
        </w:rPr>
        <w:t>）散装液体转运与场内运输（装车与卸货平台、管道、传输泵等）</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color w:val="auto"/>
          <w:spacing w:val="0"/>
          <w:lang w:val="zh-CN" w:eastAsia="zh-CN"/>
        </w:rPr>
      </w:pPr>
      <w:r>
        <w:rPr>
          <w:rFonts w:hint="default" w:ascii="Times New Roman" w:hAnsi="Times New Roman" w:eastAsia="宋体" w:cs="Times New Roman"/>
          <w:color w:val="auto"/>
          <w:spacing w:val="0"/>
          <w:lang w:val="zh-CN" w:eastAsia="zh-CN"/>
        </w:rPr>
        <w:t>是否具有防雨防渗、装卸软管固定装置及自动停止装置、操作处说明、进料端关闭控制阀门、油滴收集盘、配置泄漏检测装置、阴极保护和防腐防蚀系统、双层管道设计、不渗漏的排水管和其他应对措施（如油/水分离器、事故应急阀门等）、特殊的包装密封、溢流设施；专用设备防止过度灌注；以及传输泵和桶的摆放位置；是开口桶还是闭口桶等。</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2" w:firstLineChars="200"/>
        <w:jc w:val="both"/>
        <w:textAlignment w:val="auto"/>
        <w:outlineLvl w:val="2"/>
        <w:rPr>
          <w:rFonts w:hint="default" w:ascii="Times New Roman" w:hAnsi="Times New Roman" w:eastAsia="宋体" w:cs="Times New Roman"/>
          <w:b/>
          <w:bCs/>
          <w:color w:val="auto"/>
          <w:spacing w:val="0"/>
          <w:lang w:val="zh-CN" w:eastAsia="zh-CN"/>
        </w:rPr>
      </w:pPr>
      <w:r>
        <w:rPr>
          <w:rFonts w:hint="default" w:ascii="Times New Roman" w:hAnsi="Times New Roman" w:eastAsia="宋体" w:cs="Times New Roman"/>
          <w:b/>
          <w:bCs/>
          <w:color w:val="auto"/>
          <w:spacing w:val="0"/>
          <w:lang w:val="zh-CN" w:eastAsia="zh-CN"/>
        </w:rPr>
        <w:t>（</w:t>
      </w:r>
      <w:r>
        <w:rPr>
          <w:rFonts w:hint="default" w:ascii="Times New Roman" w:hAnsi="Times New Roman" w:eastAsia="宋体" w:cs="Times New Roman"/>
          <w:b/>
          <w:bCs/>
          <w:color w:val="auto"/>
          <w:spacing w:val="0"/>
          <w:lang w:val="en-US" w:eastAsia="zh-CN"/>
        </w:rPr>
        <w:t>4</w:t>
      </w:r>
      <w:r>
        <w:rPr>
          <w:rFonts w:hint="default" w:ascii="Times New Roman" w:hAnsi="Times New Roman" w:eastAsia="宋体" w:cs="Times New Roman"/>
          <w:b/>
          <w:bCs/>
          <w:color w:val="auto"/>
          <w:spacing w:val="0"/>
          <w:lang w:val="zh-CN" w:eastAsia="zh-CN"/>
        </w:rPr>
        <w:t>）货物的储存和传输（散装货物、包装货物、开放式装卸等）</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color w:val="auto"/>
          <w:spacing w:val="0"/>
          <w:lang w:val="zh-CN" w:eastAsia="zh-CN"/>
        </w:rPr>
      </w:pPr>
      <w:r>
        <w:rPr>
          <w:rFonts w:hint="default" w:ascii="Times New Roman" w:hAnsi="Times New Roman" w:eastAsia="宋体" w:cs="Times New Roman"/>
          <w:color w:val="auto"/>
          <w:spacing w:val="0"/>
          <w:lang w:val="zh-CN" w:eastAsia="zh-CN"/>
        </w:rPr>
        <w:t>是否具有防雨（如苫布、顶棚）、防渗防流失设施（普通阻隔设施、防渗阻隔设施）且能防止雨水进入、货物采用合适的包装、渗漏及流失的液体能够得到有效收集等。</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2" w:firstLineChars="200"/>
        <w:jc w:val="both"/>
        <w:textAlignment w:val="auto"/>
        <w:outlineLvl w:val="2"/>
        <w:rPr>
          <w:rFonts w:hint="default" w:ascii="Times New Roman" w:hAnsi="Times New Roman" w:eastAsia="宋体" w:cs="Times New Roman"/>
          <w:b/>
          <w:bCs/>
          <w:color w:val="auto"/>
          <w:spacing w:val="0"/>
          <w:lang w:val="zh-CN" w:eastAsia="zh-CN"/>
        </w:rPr>
      </w:pPr>
      <w:r>
        <w:rPr>
          <w:rFonts w:hint="default" w:ascii="Times New Roman" w:hAnsi="Times New Roman" w:eastAsia="宋体" w:cs="Times New Roman"/>
          <w:b/>
          <w:bCs/>
          <w:color w:val="auto"/>
          <w:spacing w:val="0"/>
          <w:lang w:val="zh-CN" w:eastAsia="zh-CN"/>
        </w:rPr>
        <w:t>（</w:t>
      </w:r>
      <w:r>
        <w:rPr>
          <w:rFonts w:hint="default" w:ascii="Times New Roman" w:hAnsi="Times New Roman" w:eastAsia="宋体" w:cs="Times New Roman"/>
          <w:b/>
          <w:bCs/>
          <w:color w:val="auto"/>
          <w:spacing w:val="0"/>
          <w:lang w:val="en-US" w:eastAsia="zh-CN"/>
        </w:rPr>
        <w:t>5</w:t>
      </w:r>
      <w:r>
        <w:rPr>
          <w:rFonts w:hint="default" w:ascii="Times New Roman" w:hAnsi="Times New Roman" w:eastAsia="宋体" w:cs="Times New Roman"/>
          <w:b/>
          <w:bCs/>
          <w:color w:val="auto"/>
          <w:spacing w:val="0"/>
          <w:lang w:val="zh-CN" w:eastAsia="zh-CN"/>
        </w:rPr>
        <w:t>）生产加工装置（密闭和开放、半开放类型）</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color w:val="auto"/>
          <w:spacing w:val="0"/>
          <w:lang w:val="zh-CN" w:eastAsia="zh-CN"/>
        </w:rPr>
      </w:pPr>
      <w:r>
        <w:rPr>
          <w:rFonts w:hint="default" w:ascii="Times New Roman" w:hAnsi="Times New Roman" w:eastAsia="宋体" w:cs="Times New Roman"/>
          <w:color w:val="auto"/>
          <w:spacing w:val="0"/>
          <w:lang w:val="en-US" w:eastAsia="zh-CN"/>
        </w:rPr>
        <w:t>a.</w:t>
      </w:r>
      <w:r>
        <w:rPr>
          <w:rFonts w:hint="default" w:ascii="Times New Roman" w:hAnsi="Times New Roman" w:eastAsia="宋体" w:cs="Times New Roman"/>
          <w:color w:val="auto"/>
          <w:spacing w:val="0"/>
          <w:lang w:val="zh-CN" w:eastAsia="zh-CN"/>
        </w:rPr>
        <w:t>密闭（如反应釜，反应塔等）是否采用全封闭式设计，具防雨防渗、检测系统、定期全面检查、日常维护等；</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color w:val="auto"/>
          <w:spacing w:val="0"/>
          <w:lang w:val="zh-CN" w:eastAsia="zh-CN"/>
        </w:rPr>
      </w:pPr>
      <w:r>
        <w:rPr>
          <w:rFonts w:hint="default" w:ascii="Times New Roman" w:hAnsi="Times New Roman" w:eastAsia="宋体" w:cs="Times New Roman"/>
          <w:color w:val="auto"/>
          <w:spacing w:val="0"/>
          <w:lang w:val="en-US" w:eastAsia="zh-CN"/>
        </w:rPr>
        <w:t>b.</w:t>
      </w:r>
      <w:r>
        <w:rPr>
          <w:rFonts w:hint="default" w:ascii="Times New Roman" w:hAnsi="Times New Roman" w:eastAsia="宋体" w:cs="Times New Roman"/>
          <w:color w:val="auto"/>
          <w:spacing w:val="0"/>
          <w:lang w:val="zh-CN" w:eastAsia="zh-CN"/>
        </w:rPr>
        <w:t>半开放（挤压，浇铸，干燥，消音，加热，冷却，自动填充，加药和称重等）；</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color w:val="auto"/>
          <w:spacing w:val="0"/>
          <w:lang w:val="zh-CN" w:eastAsia="zh-CN"/>
        </w:rPr>
      </w:pPr>
      <w:r>
        <w:rPr>
          <w:rFonts w:hint="default" w:ascii="Times New Roman" w:hAnsi="Times New Roman" w:eastAsia="宋体" w:cs="Times New Roman"/>
          <w:color w:val="auto"/>
          <w:spacing w:val="0"/>
          <w:lang w:val="en-US" w:eastAsia="zh-CN"/>
        </w:rPr>
        <w:t>c.</w:t>
      </w:r>
      <w:r>
        <w:rPr>
          <w:rFonts w:hint="default" w:ascii="Times New Roman" w:hAnsi="Times New Roman" w:eastAsia="宋体" w:cs="Times New Roman"/>
          <w:color w:val="auto"/>
          <w:spacing w:val="0"/>
          <w:lang w:val="zh-CN" w:eastAsia="zh-CN"/>
        </w:rPr>
        <w:t>开放（喷涂和喷射、直接位于未铺装地面上的物料运输、临时存储和洗车）。</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color w:val="auto"/>
          <w:spacing w:val="0"/>
          <w:lang w:val="zh-CN" w:eastAsia="zh-CN"/>
        </w:rPr>
      </w:pPr>
      <w:r>
        <w:rPr>
          <w:rFonts w:hint="default" w:ascii="Times New Roman" w:hAnsi="Times New Roman" w:eastAsia="宋体" w:cs="Times New Roman"/>
          <w:color w:val="auto"/>
          <w:spacing w:val="0"/>
          <w:lang w:val="en-US" w:eastAsia="zh-CN"/>
        </w:rPr>
        <w:t>d.</w:t>
      </w:r>
      <w:r>
        <w:rPr>
          <w:rFonts w:hint="default" w:ascii="Times New Roman" w:hAnsi="Times New Roman" w:eastAsia="宋体" w:cs="Times New Roman"/>
          <w:color w:val="auto"/>
          <w:spacing w:val="0"/>
          <w:lang w:val="zh-CN" w:eastAsia="zh-CN"/>
        </w:rPr>
        <w:t>防渗阻隔设施设置情况、渗漏及流失的液体能够得到有效收集、防雨防淋滤。</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2" w:firstLineChars="200"/>
        <w:jc w:val="both"/>
        <w:textAlignment w:val="auto"/>
        <w:outlineLvl w:val="2"/>
        <w:rPr>
          <w:rFonts w:hint="default" w:ascii="Times New Roman" w:hAnsi="Times New Roman" w:eastAsia="宋体" w:cs="Times New Roman"/>
          <w:b/>
          <w:bCs/>
          <w:color w:val="auto"/>
          <w:spacing w:val="0"/>
          <w:lang w:val="zh-CN" w:eastAsia="zh-CN"/>
        </w:rPr>
      </w:pPr>
      <w:r>
        <w:rPr>
          <w:rFonts w:hint="default" w:ascii="Times New Roman" w:hAnsi="Times New Roman" w:eastAsia="宋体" w:cs="Times New Roman"/>
          <w:b/>
          <w:bCs/>
          <w:color w:val="auto"/>
          <w:spacing w:val="0"/>
          <w:lang w:val="zh-CN" w:eastAsia="zh-CN"/>
        </w:rPr>
        <w:t>（</w:t>
      </w:r>
      <w:r>
        <w:rPr>
          <w:rFonts w:hint="default" w:ascii="Times New Roman" w:hAnsi="Times New Roman" w:eastAsia="宋体" w:cs="Times New Roman"/>
          <w:b/>
          <w:bCs/>
          <w:color w:val="auto"/>
          <w:spacing w:val="0"/>
          <w:lang w:val="en-US" w:eastAsia="zh-CN"/>
        </w:rPr>
        <w:t>6</w:t>
      </w:r>
      <w:r>
        <w:rPr>
          <w:rFonts w:hint="default" w:ascii="Times New Roman" w:hAnsi="Times New Roman" w:eastAsia="宋体" w:cs="Times New Roman"/>
          <w:b/>
          <w:bCs/>
          <w:color w:val="auto"/>
          <w:spacing w:val="0"/>
          <w:lang w:val="zh-CN" w:eastAsia="zh-CN"/>
        </w:rPr>
        <w:t>）污水处理</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color w:val="auto"/>
          <w:spacing w:val="0"/>
          <w:lang w:val="zh-CN" w:eastAsia="zh-CN"/>
        </w:rPr>
      </w:pPr>
      <w:r>
        <w:rPr>
          <w:rFonts w:hint="default" w:ascii="Times New Roman" w:hAnsi="Times New Roman" w:eastAsia="宋体" w:cs="Times New Roman"/>
          <w:color w:val="auto"/>
          <w:spacing w:val="0"/>
          <w:lang w:val="zh-CN" w:eastAsia="zh-CN"/>
        </w:rPr>
        <w:t>防渗池体、防渗效果检查、泄露检查设施、污水收集、处理与排放的地下管道是否具有防渗功能，是否具有污泥防渗、收集和处置等设施，污泥处理处置是否符合环境管理要求等。</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2" w:firstLineChars="200"/>
        <w:jc w:val="both"/>
        <w:textAlignment w:val="auto"/>
        <w:outlineLvl w:val="2"/>
        <w:rPr>
          <w:rFonts w:hint="default" w:ascii="Times New Roman" w:hAnsi="Times New Roman" w:eastAsia="宋体" w:cs="Times New Roman"/>
          <w:b/>
          <w:bCs/>
          <w:color w:val="auto"/>
          <w:spacing w:val="0"/>
          <w:lang w:val="zh-CN" w:eastAsia="zh-CN"/>
        </w:rPr>
      </w:pPr>
      <w:r>
        <w:rPr>
          <w:rFonts w:hint="default" w:ascii="Times New Roman" w:hAnsi="Times New Roman" w:eastAsia="宋体" w:cs="Times New Roman"/>
          <w:b/>
          <w:bCs/>
          <w:color w:val="auto"/>
          <w:spacing w:val="0"/>
          <w:lang w:val="zh-CN" w:eastAsia="zh-CN"/>
        </w:rPr>
        <w:t>（</w:t>
      </w:r>
      <w:r>
        <w:rPr>
          <w:rFonts w:hint="default" w:ascii="Times New Roman" w:hAnsi="Times New Roman" w:eastAsia="宋体" w:cs="Times New Roman"/>
          <w:b/>
          <w:bCs/>
          <w:color w:val="auto"/>
          <w:spacing w:val="0"/>
          <w:lang w:val="en-US" w:eastAsia="zh-CN"/>
        </w:rPr>
        <w:t>7</w:t>
      </w:r>
      <w:r>
        <w:rPr>
          <w:rFonts w:hint="default" w:ascii="Times New Roman" w:hAnsi="Times New Roman" w:eastAsia="宋体" w:cs="Times New Roman"/>
          <w:b/>
          <w:bCs/>
          <w:color w:val="auto"/>
          <w:spacing w:val="0"/>
          <w:lang w:val="zh-CN" w:eastAsia="zh-CN"/>
        </w:rPr>
        <w:t>）固废堆放</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color w:val="auto"/>
          <w:spacing w:val="0"/>
          <w:lang w:val="en-US" w:eastAsia="zh-CN"/>
        </w:rPr>
      </w:pPr>
      <w:r>
        <w:rPr>
          <w:rFonts w:hint="default" w:ascii="Times New Roman" w:hAnsi="Times New Roman" w:eastAsia="宋体" w:cs="Times New Roman"/>
          <w:color w:val="auto"/>
          <w:spacing w:val="0"/>
          <w:lang w:val="zh-CN" w:eastAsia="zh-CN"/>
        </w:rPr>
        <w:t>固废是否收集在密闭防雨防渗防风空间。针对危废固废，是否落实危险废物管理制度。是否参照《危险废物贮存污染控制标准》（GB18597-2001）、《危险废物焚烧污染控制标准》（GB18484-2001）、《危险废物收集贮存运输技术规范》（HJ2025-2012）等，严格按照危险废物相关管理规范开展危废的运输、贮存、处理处置等活动。一般工业固废的贮存场所与《一般工业固体废物贮存和填埋污染控制标准》（</w:t>
      </w:r>
      <w:r>
        <w:rPr>
          <w:rFonts w:hint="default" w:ascii="Times New Roman" w:hAnsi="Times New Roman" w:eastAsia="宋体" w:cs="Times New Roman"/>
          <w:color w:val="auto"/>
          <w:spacing w:val="0"/>
          <w:lang w:val="en-US" w:eastAsia="zh-CN"/>
        </w:rPr>
        <w:t>GB18599-2020</w:t>
      </w:r>
      <w:r>
        <w:rPr>
          <w:rFonts w:hint="default" w:ascii="Times New Roman" w:hAnsi="Times New Roman" w:eastAsia="宋体" w:cs="Times New Roman"/>
          <w:color w:val="auto"/>
          <w:spacing w:val="0"/>
          <w:lang w:val="zh-CN" w:eastAsia="zh-CN"/>
        </w:rPr>
        <w:t>）的要求相符性。</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2" w:firstLineChars="200"/>
        <w:jc w:val="both"/>
        <w:textAlignment w:val="auto"/>
        <w:outlineLvl w:val="2"/>
        <w:rPr>
          <w:rFonts w:hint="default" w:ascii="Times New Roman" w:hAnsi="Times New Roman" w:eastAsia="宋体" w:cs="Times New Roman"/>
          <w:b/>
          <w:bCs/>
          <w:color w:val="auto"/>
          <w:spacing w:val="0"/>
          <w:lang w:val="zh-CN" w:eastAsia="zh-CN"/>
        </w:rPr>
      </w:pPr>
      <w:r>
        <w:rPr>
          <w:rFonts w:hint="default" w:ascii="Times New Roman" w:hAnsi="Times New Roman" w:eastAsia="宋体" w:cs="Times New Roman"/>
          <w:b/>
          <w:bCs/>
          <w:color w:val="auto"/>
          <w:spacing w:val="0"/>
          <w:lang w:val="zh-CN" w:eastAsia="zh-CN"/>
        </w:rPr>
        <w:t>（</w:t>
      </w:r>
      <w:r>
        <w:rPr>
          <w:rFonts w:hint="default" w:ascii="Times New Roman" w:hAnsi="Times New Roman" w:eastAsia="宋体" w:cs="Times New Roman"/>
          <w:b/>
          <w:bCs/>
          <w:color w:val="auto"/>
          <w:spacing w:val="0"/>
          <w:lang w:val="en-US" w:eastAsia="zh-CN"/>
        </w:rPr>
        <w:t>8</w:t>
      </w:r>
      <w:r>
        <w:rPr>
          <w:rFonts w:hint="default" w:ascii="Times New Roman" w:hAnsi="Times New Roman" w:eastAsia="宋体" w:cs="Times New Roman"/>
          <w:b/>
          <w:bCs/>
          <w:color w:val="auto"/>
          <w:spacing w:val="0"/>
          <w:lang w:val="zh-CN" w:eastAsia="zh-CN"/>
        </w:rPr>
        <w:t>）应急收集装置</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color w:val="auto"/>
          <w:spacing w:val="0"/>
          <w:lang w:val="zh-CN" w:eastAsia="zh-CN"/>
        </w:rPr>
      </w:pPr>
      <w:r>
        <w:rPr>
          <w:rFonts w:hint="default" w:ascii="Times New Roman" w:hAnsi="Times New Roman" w:eastAsia="宋体" w:cs="Times New Roman"/>
          <w:color w:val="auto"/>
          <w:spacing w:val="0"/>
          <w:lang w:val="zh-CN" w:eastAsia="zh-CN"/>
        </w:rPr>
        <w:t>若为地下储罐事故参照液体储罐，应急设施防渗效果检查、日常维护等情况。</w:t>
      </w:r>
    </w:p>
    <w:p>
      <w:pPr>
        <w:pStyle w:val="6"/>
        <w:numPr>
          <w:ilvl w:val="0"/>
          <w:numId w:val="0"/>
        </w:numPr>
        <w:tabs>
          <w:tab w:val="left" w:pos="1289"/>
          <w:tab w:val="left" w:pos="1290"/>
        </w:tabs>
        <w:spacing w:before="0" w:after="0" w:line="360" w:lineRule="auto"/>
        <w:ind w:right="0" w:rightChars="0"/>
        <w:jc w:val="left"/>
        <w:rPr>
          <w:rFonts w:hint="default" w:ascii="Times New Roman" w:hAnsi="Times New Roman" w:eastAsia="宋体" w:cs="Times New Roman"/>
          <w:color w:val="auto"/>
          <w:spacing w:val="0"/>
          <w:lang w:val="en-US" w:eastAsia="zh-CN"/>
        </w:rPr>
      </w:pPr>
      <w:bookmarkStart w:id="7" w:name="_Toc16702"/>
      <w:r>
        <w:rPr>
          <w:rFonts w:hint="default" w:ascii="Times New Roman" w:hAnsi="Times New Roman" w:eastAsia="宋体" w:cs="Times New Roman"/>
          <w:color w:val="auto"/>
          <w:spacing w:val="0"/>
          <w:lang w:val="en-US" w:eastAsia="zh-CN"/>
        </w:rPr>
        <w:t>1.4 编制依据</w:t>
      </w:r>
      <w:bookmarkEnd w:id="7"/>
    </w:p>
    <w:p>
      <w:pPr>
        <w:keepNext w:val="0"/>
        <w:keepLines w:val="0"/>
        <w:pageBreakBefore w:val="0"/>
        <w:widowControl w:val="0"/>
        <w:kinsoku/>
        <w:wordWrap/>
        <w:overflowPunct/>
        <w:topLinePunct w:val="0"/>
        <w:autoSpaceDE w:val="0"/>
        <w:autoSpaceDN w:val="0"/>
        <w:bidi w:val="0"/>
        <w:adjustRightInd w:val="0"/>
        <w:snapToGrid w:val="0"/>
        <w:spacing w:before="0" w:after="0" w:line="348" w:lineRule="auto"/>
        <w:ind w:left="0" w:right="0"/>
        <w:jc w:val="left"/>
        <w:textAlignment w:val="auto"/>
        <w:outlineLvl w:val="2"/>
        <w:rPr>
          <w:rFonts w:hint="default" w:ascii="Times New Roman" w:hAnsi="Times New Roman" w:eastAsia="宋体" w:cs="Times New Roman"/>
          <w:b/>
          <w:bCs/>
          <w:color w:val="auto"/>
          <w:sz w:val="24"/>
          <w:szCs w:val="24"/>
          <w:lang w:val="en-US" w:eastAsia="zh-CN" w:bidi="zh-CN"/>
        </w:rPr>
      </w:pPr>
      <w:r>
        <w:rPr>
          <w:rFonts w:hint="default" w:ascii="Times New Roman" w:hAnsi="Times New Roman" w:eastAsia="宋体" w:cs="Times New Roman"/>
          <w:b/>
          <w:bCs/>
          <w:color w:val="auto"/>
          <w:sz w:val="24"/>
          <w:szCs w:val="24"/>
          <w:lang w:val="en-US" w:eastAsia="zh-CN" w:bidi="zh-CN"/>
        </w:rPr>
        <w:t>1.4.1 国家法律、法规及相关规定</w:t>
      </w:r>
    </w:p>
    <w:p>
      <w:pPr>
        <w:pStyle w:val="7"/>
        <w:keepNext w:val="0"/>
        <w:keepLines w:val="0"/>
        <w:pageBreakBefore w:val="0"/>
        <w:widowControl w:val="0"/>
        <w:numPr>
          <w:ilvl w:val="0"/>
          <w:numId w:val="1"/>
        </w:numPr>
        <w:kinsoku/>
        <w:wordWrap/>
        <w:overflowPunct/>
        <w:topLinePunct w:val="0"/>
        <w:autoSpaceDE w:val="0"/>
        <w:autoSpaceDN w:val="0"/>
        <w:bidi w:val="0"/>
        <w:adjustRightInd w:val="0"/>
        <w:snapToGrid w:val="0"/>
        <w:spacing w:before="0" w:line="348" w:lineRule="auto"/>
        <w:ind w:left="0" w:leftChars="0" w:right="0" w:firstLine="480" w:firstLineChars="200"/>
        <w:jc w:val="both"/>
        <w:textAlignment w:val="auto"/>
        <w:rPr>
          <w:rFonts w:hint="default" w:ascii="Times New Roman" w:hAnsi="Times New Roman" w:eastAsia="宋体" w:cs="Times New Roman"/>
          <w:color w:val="auto"/>
          <w:spacing w:val="0"/>
          <w:lang w:val="en-US" w:eastAsia="zh-CN"/>
        </w:rPr>
      </w:pPr>
      <w:r>
        <w:rPr>
          <w:rFonts w:hint="default" w:ascii="Times New Roman" w:hAnsi="Times New Roman" w:eastAsia="宋体" w:cs="Times New Roman"/>
          <w:color w:val="auto"/>
          <w:spacing w:val="0"/>
          <w:lang w:val="en-US" w:eastAsia="zh-CN"/>
        </w:rPr>
        <w:t>《中华人民共和国环境保护法》（2015年1月1日起施行）；</w:t>
      </w:r>
    </w:p>
    <w:p>
      <w:pPr>
        <w:pStyle w:val="7"/>
        <w:keepNext w:val="0"/>
        <w:keepLines w:val="0"/>
        <w:pageBreakBefore w:val="0"/>
        <w:widowControl w:val="0"/>
        <w:numPr>
          <w:ilvl w:val="0"/>
          <w:numId w:val="1"/>
        </w:numPr>
        <w:kinsoku/>
        <w:wordWrap/>
        <w:overflowPunct/>
        <w:topLinePunct w:val="0"/>
        <w:autoSpaceDE w:val="0"/>
        <w:autoSpaceDN w:val="0"/>
        <w:bidi w:val="0"/>
        <w:adjustRightInd w:val="0"/>
        <w:snapToGrid w:val="0"/>
        <w:spacing w:before="0" w:line="348" w:lineRule="auto"/>
        <w:ind w:left="0" w:leftChars="0" w:right="0" w:firstLine="480" w:firstLineChars="200"/>
        <w:jc w:val="both"/>
        <w:textAlignment w:val="auto"/>
        <w:rPr>
          <w:rFonts w:hint="default" w:ascii="Times New Roman" w:hAnsi="Times New Roman" w:eastAsia="宋体" w:cs="Times New Roman"/>
          <w:color w:val="auto"/>
          <w:spacing w:val="0"/>
          <w:lang w:val="en-US" w:eastAsia="zh-CN"/>
        </w:rPr>
      </w:pPr>
      <w:r>
        <w:rPr>
          <w:rFonts w:hint="default" w:ascii="Times New Roman" w:hAnsi="Times New Roman" w:eastAsia="宋体" w:cs="Times New Roman"/>
          <w:color w:val="auto"/>
          <w:spacing w:val="0"/>
          <w:lang w:val="en-US" w:eastAsia="zh-CN"/>
        </w:rPr>
        <w:t>《中华人民共和国土壤污染防治法》（2019年1月1日施行）；</w:t>
      </w:r>
    </w:p>
    <w:p>
      <w:pPr>
        <w:pStyle w:val="7"/>
        <w:keepNext w:val="0"/>
        <w:keepLines w:val="0"/>
        <w:pageBreakBefore w:val="0"/>
        <w:widowControl w:val="0"/>
        <w:numPr>
          <w:ilvl w:val="0"/>
          <w:numId w:val="1"/>
        </w:numPr>
        <w:kinsoku/>
        <w:wordWrap/>
        <w:overflowPunct/>
        <w:topLinePunct w:val="0"/>
        <w:autoSpaceDE w:val="0"/>
        <w:autoSpaceDN w:val="0"/>
        <w:bidi w:val="0"/>
        <w:adjustRightInd w:val="0"/>
        <w:snapToGrid w:val="0"/>
        <w:spacing w:before="0" w:line="348" w:lineRule="auto"/>
        <w:ind w:left="0" w:leftChars="0" w:right="0" w:firstLine="480" w:firstLineChars="200"/>
        <w:jc w:val="both"/>
        <w:textAlignment w:val="auto"/>
        <w:rPr>
          <w:rFonts w:hint="default" w:ascii="Times New Roman" w:hAnsi="Times New Roman" w:eastAsia="宋体" w:cs="Times New Roman"/>
          <w:color w:val="auto"/>
          <w:spacing w:val="0"/>
          <w:lang w:val="en-US" w:eastAsia="zh-CN"/>
        </w:rPr>
      </w:pPr>
      <w:r>
        <w:rPr>
          <w:rFonts w:hint="default" w:ascii="Times New Roman" w:hAnsi="Times New Roman" w:eastAsia="宋体" w:cs="Times New Roman"/>
          <w:color w:val="auto"/>
          <w:spacing w:val="0"/>
          <w:lang w:val="en-US" w:eastAsia="zh-CN"/>
        </w:rPr>
        <w:t>《中华人民共和国水污染防治法》（2018年1月1日起施行）；</w:t>
      </w:r>
    </w:p>
    <w:p>
      <w:pPr>
        <w:pStyle w:val="7"/>
        <w:keepNext w:val="0"/>
        <w:keepLines w:val="0"/>
        <w:pageBreakBefore w:val="0"/>
        <w:widowControl w:val="0"/>
        <w:numPr>
          <w:ilvl w:val="0"/>
          <w:numId w:val="1"/>
        </w:numPr>
        <w:kinsoku/>
        <w:wordWrap/>
        <w:overflowPunct/>
        <w:topLinePunct w:val="0"/>
        <w:autoSpaceDE w:val="0"/>
        <w:autoSpaceDN w:val="0"/>
        <w:bidi w:val="0"/>
        <w:adjustRightInd w:val="0"/>
        <w:snapToGrid w:val="0"/>
        <w:spacing w:before="0" w:line="348" w:lineRule="auto"/>
        <w:ind w:left="0" w:leftChars="0" w:right="0" w:firstLine="480" w:firstLineChars="200"/>
        <w:jc w:val="both"/>
        <w:textAlignment w:val="auto"/>
        <w:rPr>
          <w:rFonts w:hint="default" w:ascii="Times New Roman" w:hAnsi="Times New Roman" w:eastAsia="宋体" w:cs="Times New Roman"/>
          <w:color w:val="auto"/>
          <w:spacing w:val="0"/>
          <w:lang w:val="en-US" w:eastAsia="zh-CN"/>
        </w:rPr>
      </w:pPr>
      <w:r>
        <w:rPr>
          <w:rFonts w:hint="default" w:ascii="Times New Roman" w:hAnsi="Times New Roman" w:eastAsia="宋体" w:cs="Times New Roman"/>
          <w:color w:val="auto"/>
          <w:spacing w:val="0"/>
          <w:lang w:val="en-US" w:eastAsia="zh-CN"/>
        </w:rPr>
        <w:t>《中华人民共和国固体废物污染环境防治法》（2020年9月1日施行）；</w:t>
      </w:r>
    </w:p>
    <w:p>
      <w:pPr>
        <w:pStyle w:val="7"/>
        <w:keepNext w:val="0"/>
        <w:keepLines w:val="0"/>
        <w:pageBreakBefore w:val="0"/>
        <w:widowControl w:val="0"/>
        <w:numPr>
          <w:ilvl w:val="0"/>
          <w:numId w:val="1"/>
        </w:numPr>
        <w:kinsoku/>
        <w:wordWrap/>
        <w:overflowPunct/>
        <w:topLinePunct w:val="0"/>
        <w:autoSpaceDE w:val="0"/>
        <w:autoSpaceDN w:val="0"/>
        <w:bidi w:val="0"/>
        <w:adjustRightInd w:val="0"/>
        <w:snapToGrid w:val="0"/>
        <w:spacing w:before="0" w:line="348" w:lineRule="auto"/>
        <w:ind w:left="0" w:leftChars="0" w:right="0" w:firstLine="480" w:firstLineChars="200"/>
        <w:jc w:val="both"/>
        <w:textAlignment w:val="auto"/>
        <w:rPr>
          <w:rFonts w:hint="default" w:ascii="Times New Roman" w:hAnsi="Times New Roman" w:eastAsia="宋体" w:cs="Times New Roman"/>
          <w:color w:val="auto"/>
          <w:spacing w:val="0"/>
          <w:lang w:val="en-US" w:eastAsia="zh-CN"/>
        </w:rPr>
      </w:pPr>
      <w:r>
        <w:rPr>
          <w:rFonts w:hint="default" w:ascii="Times New Roman" w:hAnsi="Times New Roman" w:eastAsia="宋体" w:cs="Times New Roman"/>
          <w:color w:val="auto"/>
          <w:spacing w:val="0"/>
          <w:lang w:val="en-US" w:eastAsia="zh-CN"/>
        </w:rPr>
        <w:t>《土壤污染防治行动计划（简称“土十条”）》（2016年5月28日）；</w:t>
      </w:r>
    </w:p>
    <w:p>
      <w:pPr>
        <w:pStyle w:val="7"/>
        <w:keepNext w:val="0"/>
        <w:keepLines w:val="0"/>
        <w:pageBreakBefore w:val="0"/>
        <w:widowControl w:val="0"/>
        <w:numPr>
          <w:ilvl w:val="0"/>
          <w:numId w:val="1"/>
        </w:numPr>
        <w:kinsoku/>
        <w:wordWrap/>
        <w:overflowPunct/>
        <w:topLinePunct w:val="0"/>
        <w:autoSpaceDE w:val="0"/>
        <w:autoSpaceDN w:val="0"/>
        <w:bidi w:val="0"/>
        <w:adjustRightInd w:val="0"/>
        <w:snapToGrid w:val="0"/>
        <w:spacing w:before="0" w:line="348" w:lineRule="auto"/>
        <w:ind w:left="0" w:leftChars="0" w:right="0" w:firstLine="480" w:firstLineChars="200"/>
        <w:jc w:val="both"/>
        <w:textAlignment w:val="auto"/>
        <w:rPr>
          <w:rFonts w:hint="default" w:ascii="Times New Roman" w:hAnsi="Times New Roman" w:eastAsia="宋体" w:cs="Times New Roman"/>
          <w:color w:val="auto"/>
          <w:spacing w:val="0"/>
          <w:lang w:val="en-US" w:eastAsia="zh-CN"/>
        </w:rPr>
      </w:pPr>
      <w:r>
        <w:rPr>
          <w:rFonts w:hint="default" w:ascii="Times New Roman" w:hAnsi="Times New Roman" w:eastAsia="宋体" w:cs="Times New Roman"/>
          <w:color w:val="auto"/>
          <w:spacing w:val="0"/>
          <w:lang w:val="en-US" w:eastAsia="zh-CN"/>
        </w:rPr>
        <w:t>《中华人民共和国土地管理法》（2020年01月01日施行）；</w:t>
      </w:r>
    </w:p>
    <w:p>
      <w:pPr>
        <w:pStyle w:val="7"/>
        <w:keepNext w:val="0"/>
        <w:keepLines w:val="0"/>
        <w:pageBreakBefore w:val="0"/>
        <w:widowControl w:val="0"/>
        <w:numPr>
          <w:ilvl w:val="0"/>
          <w:numId w:val="1"/>
        </w:numPr>
        <w:kinsoku/>
        <w:wordWrap/>
        <w:overflowPunct/>
        <w:topLinePunct w:val="0"/>
        <w:autoSpaceDE w:val="0"/>
        <w:autoSpaceDN w:val="0"/>
        <w:bidi w:val="0"/>
        <w:adjustRightInd w:val="0"/>
        <w:snapToGrid w:val="0"/>
        <w:spacing w:before="0" w:line="348" w:lineRule="auto"/>
        <w:ind w:left="0" w:leftChars="0" w:right="0" w:firstLine="480" w:firstLineChars="200"/>
        <w:jc w:val="both"/>
        <w:textAlignment w:val="auto"/>
        <w:rPr>
          <w:rFonts w:hint="default" w:ascii="Times New Roman" w:hAnsi="Times New Roman" w:eastAsia="宋体" w:cs="Times New Roman"/>
          <w:color w:val="auto"/>
          <w:spacing w:val="0"/>
          <w:lang w:val="en-US" w:eastAsia="zh-CN"/>
        </w:rPr>
      </w:pPr>
      <w:r>
        <w:rPr>
          <w:rFonts w:hint="default" w:ascii="Times New Roman" w:hAnsi="Times New Roman" w:eastAsia="宋体" w:cs="Times New Roman"/>
          <w:color w:val="auto"/>
          <w:spacing w:val="0"/>
          <w:lang w:val="en-US" w:eastAsia="zh-CN"/>
        </w:rPr>
        <w:t>《中华人民共和国水土保持法》（2010年12月25日修正、施行）；</w:t>
      </w:r>
    </w:p>
    <w:p>
      <w:pPr>
        <w:pStyle w:val="7"/>
        <w:keepNext w:val="0"/>
        <w:keepLines w:val="0"/>
        <w:pageBreakBefore w:val="0"/>
        <w:widowControl w:val="0"/>
        <w:numPr>
          <w:ilvl w:val="0"/>
          <w:numId w:val="1"/>
        </w:numPr>
        <w:kinsoku/>
        <w:wordWrap/>
        <w:overflowPunct/>
        <w:topLinePunct w:val="0"/>
        <w:autoSpaceDE w:val="0"/>
        <w:autoSpaceDN w:val="0"/>
        <w:bidi w:val="0"/>
        <w:adjustRightInd w:val="0"/>
        <w:snapToGrid w:val="0"/>
        <w:spacing w:before="0" w:line="348" w:lineRule="auto"/>
        <w:ind w:left="0" w:leftChars="0" w:right="0" w:firstLine="480" w:firstLineChars="200"/>
        <w:jc w:val="both"/>
        <w:textAlignment w:val="auto"/>
        <w:rPr>
          <w:rFonts w:hint="default" w:ascii="Times New Roman" w:hAnsi="Times New Roman" w:eastAsia="宋体" w:cs="Times New Roman"/>
          <w:color w:val="auto"/>
          <w:spacing w:val="0"/>
          <w:lang w:val="en-US" w:eastAsia="zh-CN"/>
        </w:rPr>
      </w:pPr>
      <w:r>
        <w:rPr>
          <w:rFonts w:hint="default" w:ascii="Times New Roman" w:hAnsi="Times New Roman" w:eastAsia="宋体" w:cs="Times New Roman"/>
          <w:color w:val="auto"/>
          <w:spacing w:val="0"/>
          <w:lang w:val="en-US" w:eastAsia="zh-CN"/>
        </w:rPr>
        <w:t>《国务院关于印发〈土壤污染防治行动计划的通知〉》(国发[2016]31号)；</w:t>
      </w:r>
    </w:p>
    <w:p>
      <w:pPr>
        <w:pStyle w:val="7"/>
        <w:keepNext w:val="0"/>
        <w:keepLines w:val="0"/>
        <w:pageBreakBefore w:val="0"/>
        <w:widowControl w:val="0"/>
        <w:numPr>
          <w:ilvl w:val="0"/>
          <w:numId w:val="1"/>
        </w:numPr>
        <w:kinsoku/>
        <w:wordWrap/>
        <w:overflowPunct/>
        <w:topLinePunct w:val="0"/>
        <w:autoSpaceDE w:val="0"/>
        <w:autoSpaceDN w:val="0"/>
        <w:bidi w:val="0"/>
        <w:adjustRightInd w:val="0"/>
        <w:snapToGrid w:val="0"/>
        <w:spacing w:before="0" w:line="348" w:lineRule="auto"/>
        <w:ind w:left="0" w:leftChars="0" w:right="0" w:firstLine="480" w:firstLineChars="200"/>
        <w:jc w:val="both"/>
        <w:textAlignment w:val="auto"/>
        <w:rPr>
          <w:rFonts w:hint="default" w:ascii="Times New Roman" w:hAnsi="Times New Roman" w:eastAsia="宋体" w:cs="Times New Roman"/>
          <w:color w:val="auto"/>
          <w:spacing w:val="0"/>
          <w:lang w:val="en-US" w:eastAsia="zh-CN"/>
        </w:rPr>
      </w:pPr>
      <w:r>
        <w:rPr>
          <w:rFonts w:hint="default" w:ascii="Times New Roman" w:hAnsi="Times New Roman" w:eastAsia="宋体" w:cs="Times New Roman"/>
          <w:color w:val="auto"/>
          <w:spacing w:val="0"/>
          <w:lang w:val="en-US" w:eastAsia="zh-CN"/>
        </w:rPr>
        <w:t>《国务院关于印发“十三五”生态环境保护规划的通知》（国发[2016]65号）；</w:t>
      </w:r>
    </w:p>
    <w:p>
      <w:pPr>
        <w:pStyle w:val="7"/>
        <w:keepNext w:val="0"/>
        <w:keepLines w:val="0"/>
        <w:pageBreakBefore w:val="0"/>
        <w:widowControl w:val="0"/>
        <w:numPr>
          <w:ilvl w:val="0"/>
          <w:numId w:val="1"/>
        </w:numPr>
        <w:kinsoku/>
        <w:wordWrap/>
        <w:overflowPunct/>
        <w:topLinePunct w:val="0"/>
        <w:autoSpaceDE w:val="0"/>
        <w:autoSpaceDN w:val="0"/>
        <w:bidi w:val="0"/>
        <w:adjustRightInd w:val="0"/>
        <w:snapToGrid w:val="0"/>
        <w:spacing w:before="0" w:line="348" w:lineRule="auto"/>
        <w:ind w:left="0" w:leftChars="0" w:right="0" w:firstLine="480" w:firstLineChars="200"/>
        <w:jc w:val="both"/>
        <w:textAlignment w:val="auto"/>
        <w:rPr>
          <w:rFonts w:hint="default" w:ascii="Times New Roman" w:hAnsi="Times New Roman" w:eastAsia="宋体" w:cs="Times New Roman"/>
          <w:color w:val="auto"/>
          <w:spacing w:val="0"/>
          <w:lang w:val="en-US" w:eastAsia="zh-CN"/>
        </w:rPr>
      </w:pPr>
      <w:r>
        <w:rPr>
          <w:rFonts w:hint="default" w:ascii="Times New Roman" w:hAnsi="Times New Roman" w:eastAsia="宋体" w:cs="Times New Roman"/>
          <w:color w:val="auto"/>
          <w:spacing w:val="0"/>
          <w:lang w:val="en-US" w:eastAsia="zh-CN"/>
        </w:rPr>
        <w:t>《工矿用地土壤环境管理办法（试行）》（生态环境部令[2018]第3号）；</w:t>
      </w:r>
    </w:p>
    <w:p>
      <w:pPr>
        <w:pStyle w:val="7"/>
        <w:keepNext w:val="0"/>
        <w:keepLines w:val="0"/>
        <w:pageBreakBefore w:val="0"/>
        <w:widowControl w:val="0"/>
        <w:numPr>
          <w:ilvl w:val="0"/>
          <w:numId w:val="1"/>
        </w:numPr>
        <w:kinsoku/>
        <w:wordWrap/>
        <w:overflowPunct/>
        <w:topLinePunct w:val="0"/>
        <w:autoSpaceDE w:val="0"/>
        <w:autoSpaceDN w:val="0"/>
        <w:bidi w:val="0"/>
        <w:adjustRightInd w:val="0"/>
        <w:snapToGrid w:val="0"/>
        <w:spacing w:before="0" w:line="348" w:lineRule="auto"/>
        <w:ind w:left="0" w:leftChars="0" w:right="0" w:firstLine="480" w:firstLineChars="200"/>
        <w:jc w:val="both"/>
        <w:textAlignment w:val="auto"/>
        <w:rPr>
          <w:rFonts w:hint="default" w:ascii="Times New Roman" w:hAnsi="Times New Roman" w:eastAsia="宋体" w:cs="Times New Roman"/>
          <w:color w:val="auto"/>
          <w:spacing w:val="0"/>
          <w:lang w:val="en-US" w:eastAsia="zh-CN"/>
        </w:rPr>
      </w:pPr>
      <w:r>
        <w:rPr>
          <w:rFonts w:hint="default" w:ascii="Times New Roman" w:hAnsi="Times New Roman" w:eastAsia="宋体" w:cs="Times New Roman"/>
          <w:color w:val="auto"/>
          <w:spacing w:val="0"/>
          <w:lang w:val="en-US" w:eastAsia="zh-CN"/>
        </w:rPr>
        <w:t>《建设用地土壤环境调查评估技术指南》（环发[2017]72号）；</w:t>
      </w:r>
    </w:p>
    <w:p>
      <w:pPr>
        <w:pStyle w:val="7"/>
        <w:keepNext w:val="0"/>
        <w:keepLines w:val="0"/>
        <w:pageBreakBefore w:val="0"/>
        <w:widowControl w:val="0"/>
        <w:numPr>
          <w:ilvl w:val="0"/>
          <w:numId w:val="1"/>
        </w:numPr>
        <w:kinsoku/>
        <w:wordWrap/>
        <w:overflowPunct/>
        <w:topLinePunct w:val="0"/>
        <w:autoSpaceDE w:val="0"/>
        <w:autoSpaceDN w:val="0"/>
        <w:bidi w:val="0"/>
        <w:adjustRightInd w:val="0"/>
        <w:snapToGrid w:val="0"/>
        <w:spacing w:before="0" w:line="348" w:lineRule="auto"/>
        <w:ind w:left="0" w:leftChars="0" w:right="0" w:firstLine="480" w:firstLineChars="200"/>
        <w:jc w:val="both"/>
        <w:textAlignment w:val="auto"/>
        <w:rPr>
          <w:rFonts w:hint="default" w:ascii="Times New Roman" w:hAnsi="Times New Roman" w:eastAsia="宋体" w:cs="Times New Roman"/>
          <w:color w:val="auto"/>
          <w:spacing w:val="0"/>
          <w:lang w:val="en-US" w:eastAsia="zh-CN"/>
        </w:rPr>
      </w:pPr>
      <w:r>
        <w:rPr>
          <w:rFonts w:hint="default" w:ascii="Times New Roman" w:hAnsi="Times New Roman" w:eastAsia="宋体" w:cs="Times New Roman"/>
          <w:color w:val="auto"/>
          <w:spacing w:val="0"/>
          <w:lang w:val="en-US" w:eastAsia="zh-CN"/>
        </w:rPr>
        <w:t>《重点监管单位土壤污染隐患排查指南（试行）》（公告 2021年 第1号，2021年1月4日）；</w:t>
      </w:r>
    </w:p>
    <w:p>
      <w:pPr>
        <w:pStyle w:val="7"/>
        <w:keepNext w:val="0"/>
        <w:keepLines w:val="0"/>
        <w:pageBreakBefore w:val="0"/>
        <w:widowControl w:val="0"/>
        <w:numPr>
          <w:ilvl w:val="0"/>
          <w:numId w:val="1"/>
        </w:numPr>
        <w:kinsoku/>
        <w:wordWrap/>
        <w:overflowPunct/>
        <w:topLinePunct w:val="0"/>
        <w:autoSpaceDE w:val="0"/>
        <w:autoSpaceDN w:val="0"/>
        <w:bidi w:val="0"/>
        <w:adjustRightInd w:val="0"/>
        <w:snapToGrid w:val="0"/>
        <w:spacing w:before="0" w:line="348" w:lineRule="auto"/>
        <w:ind w:left="0" w:leftChars="0" w:right="0" w:firstLine="480" w:firstLineChars="200"/>
        <w:jc w:val="both"/>
        <w:textAlignment w:val="auto"/>
        <w:rPr>
          <w:rFonts w:hint="default" w:ascii="Times New Roman" w:hAnsi="Times New Roman" w:eastAsia="宋体" w:cs="Times New Roman"/>
          <w:color w:val="auto"/>
          <w:spacing w:val="0"/>
          <w:lang w:val="en-US" w:eastAsia="zh-CN"/>
        </w:rPr>
      </w:pPr>
      <w:bookmarkStart w:id="8" w:name="_Hlk37053827"/>
      <w:bookmarkStart w:id="9" w:name="_Hlk37058116"/>
      <w:r>
        <w:rPr>
          <w:rFonts w:hint="default" w:ascii="Times New Roman" w:hAnsi="Times New Roman" w:eastAsia="宋体" w:cs="Times New Roman"/>
          <w:color w:val="auto"/>
          <w:spacing w:val="0"/>
          <w:lang w:val="en-US" w:eastAsia="zh-CN"/>
        </w:rPr>
        <w:t>《建设用地土壤污染状况调查技术导则》（HJ 25.1-2019）</w:t>
      </w:r>
      <w:bookmarkEnd w:id="8"/>
      <w:bookmarkStart w:id="10" w:name="_Hlk37058590"/>
      <w:r>
        <w:rPr>
          <w:rFonts w:hint="default" w:ascii="Times New Roman" w:hAnsi="Times New Roman" w:eastAsia="宋体" w:cs="Times New Roman"/>
          <w:color w:val="auto"/>
          <w:spacing w:val="0"/>
          <w:lang w:val="en-US" w:eastAsia="zh-CN"/>
        </w:rPr>
        <w:t>；</w:t>
      </w:r>
    </w:p>
    <w:p>
      <w:pPr>
        <w:pStyle w:val="7"/>
        <w:keepNext w:val="0"/>
        <w:keepLines w:val="0"/>
        <w:pageBreakBefore w:val="0"/>
        <w:widowControl w:val="0"/>
        <w:numPr>
          <w:ilvl w:val="0"/>
          <w:numId w:val="1"/>
        </w:numPr>
        <w:kinsoku/>
        <w:wordWrap/>
        <w:overflowPunct/>
        <w:topLinePunct w:val="0"/>
        <w:autoSpaceDE w:val="0"/>
        <w:autoSpaceDN w:val="0"/>
        <w:bidi w:val="0"/>
        <w:adjustRightInd w:val="0"/>
        <w:snapToGrid w:val="0"/>
        <w:spacing w:before="0" w:line="348" w:lineRule="auto"/>
        <w:ind w:left="0" w:leftChars="0" w:right="0" w:firstLine="480" w:firstLineChars="200"/>
        <w:jc w:val="both"/>
        <w:textAlignment w:val="auto"/>
        <w:rPr>
          <w:rFonts w:hint="default" w:ascii="Times New Roman" w:hAnsi="Times New Roman" w:eastAsia="宋体" w:cs="Times New Roman"/>
          <w:color w:val="auto"/>
          <w:spacing w:val="0"/>
          <w:lang w:val="en-US" w:eastAsia="zh-CN"/>
        </w:rPr>
      </w:pPr>
      <w:r>
        <w:rPr>
          <w:rFonts w:hint="default" w:ascii="Times New Roman" w:hAnsi="Times New Roman" w:eastAsia="宋体" w:cs="Times New Roman"/>
          <w:color w:val="auto"/>
          <w:spacing w:val="0"/>
          <w:lang w:val="en-US" w:eastAsia="zh-CN"/>
        </w:rPr>
        <w:t>《建设用地土壤污染风险管控和修复监测技术导则》（HJ 25.2-2019）；</w:t>
      </w:r>
    </w:p>
    <w:bookmarkEnd w:id="10"/>
    <w:p>
      <w:pPr>
        <w:pStyle w:val="7"/>
        <w:keepNext w:val="0"/>
        <w:keepLines w:val="0"/>
        <w:pageBreakBefore w:val="0"/>
        <w:widowControl w:val="0"/>
        <w:numPr>
          <w:ilvl w:val="0"/>
          <w:numId w:val="1"/>
        </w:numPr>
        <w:kinsoku/>
        <w:wordWrap/>
        <w:overflowPunct/>
        <w:topLinePunct w:val="0"/>
        <w:autoSpaceDE w:val="0"/>
        <w:autoSpaceDN w:val="0"/>
        <w:bidi w:val="0"/>
        <w:adjustRightInd w:val="0"/>
        <w:snapToGrid w:val="0"/>
        <w:spacing w:before="0" w:line="348" w:lineRule="auto"/>
        <w:ind w:left="0" w:leftChars="0" w:right="0" w:firstLine="480" w:firstLineChars="200"/>
        <w:jc w:val="both"/>
        <w:textAlignment w:val="auto"/>
        <w:rPr>
          <w:rFonts w:hint="default" w:ascii="Times New Roman" w:hAnsi="Times New Roman" w:eastAsia="宋体" w:cs="Times New Roman"/>
          <w:color w:val="auto"/>
          <w:spacing w:val="0"/>
          <w:lang w:val="en-US" w:eastAsia="zh-CN"/>
        </w:rPr>
      </w:pPr>
      <w:r>
        <w:rPr>
          <w:rFonts w:hint="default" w:ascii="Times New Roman" w:hAnsi="Times New Roman" w:eastAsia="宋体" w:cs="Times New Roman"/>
          <w:color w:val="auto"/>
          <w:spacing w:val="0"/>
          <w:lang w:val="en-US" w:eastAsia="zh-CN"/>
        </w:rPr>
        <w:t>《土壤环境监测技术规范》（HJ/T 166-2004）</w:t>
      </w:r>
      <w:bookmarkEnd w:id="9"/>
      <w:bookmarkStart w:id="11" w:name="_Hlk37058897"/>
      <w:r>
        <w:rPr>
          <w:rFonts w:hint="default" w:ascii="Times New Roman" w:hAnsi="Times New Roman" w:eastAsia="宋体" w:cs="Times New Roman"/>
          <w:color w:val="auto"/>
          <w:spacing w:val="0"/>
          <w:lang w:val="en-US" w:eastAsia="zh-CN"/>
        </w:rPr>
        <w:t>；</w:t>
      </w:r>
    </w:p>
    <w:p>
      <w:pPr>
        <w:pStyle w:val="7"/>
        <w:keepNext w:val="0"/>
        <w:keepLines w:val="0"/>
        <w:pageBreakBefore w:val="0"/>
        <w:widowControl w:val="0"/>
        <w:numPr>
          <w:ilvl w:val="0"/>
          <w:numId w:val="1"/>
        </w:numPr>
        <w:kinsoku/>
        <w:wordWrap/>
        <w:overflowPunct/>
        <w:topLinePunct w:val="0"/>
        <w:autoSpaceDE w:val="0"/>
        <w:autoSpaceDN w:val="0"/>
        <w:bidi w:val="0"/>
        <w:adjustRightInd w:val="0"/>
        <w:snapToGrid w:val="0"/>
        <w:spacing w:before="0" w:line="348" w:lineRule="auto"/>
        <w:ind w:left="0" w:leftChars="0" w:right="0" w:firstLine="480" w:firstLineChars="200"/>
        <w:jc w:val="both"/>
        <w:textAlignment w:val="auto"/>
        <w:rPr>
          <w:rFonts w:hint="default" w:ascii="Times New Roman" w:hAnsi="Times New Roman" w:eastAsia="宋体" w:cs="Times New Roman"/>
          <w:color w:val="auto"/>
          <w:spacing w:val="0"/>
          <w:lang w:val="en-US" w:eastAsia="zh-CN"/>
        </w:rPr>
      </w:pPr>
      <w:r>
        <w:rPr>
          <w:rFonts w:hint="default" w:ascii="Times New Roman" w:hAnsi="Times New Roman" w:eastAsia="宋体" w:cs="Times New Roman"/>
          <w:color w:val="auto"/>
          <w:spacing w:val="0"/>
          <w:lang w:val="en-US" w:eastAsia="zh-CN"/>
        </w:rPr>
        <w:t>《地下水环境监测技术规范》（HJ 164-2020）</w:t>
      </w:r>
      <w:bookmarkEnd w:id="11"/>
      <w:r>
        <w:rPr>
          <w:rFonts w:hint="default" w:ascii="Times New Roman" w:hAnsi="Times New Roman" w:eastAsia="宋体" w:cs="Times New Roman"/>
          <w:color w:val="auto"/>
          <w:spacing w:val="0"/>
          <w:lang w:val="en-US" w:eastAsia="zh-CN"/>
        </w:rPr>
        <w:t>；</w:t>
      </w:r>
    </w:p>
    <w:p>
      <w:pPr>
        <w:pStyle w:val="7"/>
        <w:keepNext w:val="0"/>
        <w:keepLines w:val="0"/>
        <w:pageBreakBefore w:val="0"/>
        <w:widowControl w:val="0"/>
        <w:numPr>
          <w:ilvl w:val="0"/>
          <w:numId w:val="1"/>
        </w:numPr>
        <w:kinsoku/>
        <w:wordWrap/>
        <w:overflowPunct/>
        <w:topLinePunct w:val="0"/>
        <w:autoSpaceDE w:val="0"/>
        <w:autoSpaceDN w:val="0"/>
        <w:bidi w:val="0"/>
        <w:adjustRightInd w:val="0"/>
        <w:snapToGrid w:val="0"/>
        <w:spacing w:before="0" w:line="348" w:lineRule="auto"/>
        <w:ind w:left="0" w:leftChars="0" w:right="0" w:firstLine="480" w:firstLineChars="200"/>
        <w:jc w:val="both"/>
        <w:textAlignment w:val="auto"/>
        <w:rPr>
          <w:rFonts w:hint="default" w:ascii="Times New Roman" w:hAnsi="Times New Roman" w:eastAsia="宋体" w:cs="Times New Roman"/>
          <w:color w:val="auto"/>
          <w:spacing w:val="0"/>
          <w:lang w:val="en-US" w:eastAsia="zh-CN"/>
        </w:rPr>
      </w:pPr>
      <w:r>
        <w:rPr>
          <w:rFonts w:hint="default" w:ascii="Times New Roman" w:hAnsi="Times New Roman" w:eastAsia="宋体" w:cs="Times New Roman"/>
          <w:color w:val="auto"/>
          <w:spacing w:val="0"/>
          <w:lang w:val="en-US" w:eastAsia="zh-CN"/>
        </w:rPr>
        <w:t>《土壤环境质量建设用地土壤污染风险管控标准（试行）》（GB 36600-2018）；</w:t>
      </w:r>
    </w:p>
    <w:p>
      <w:pPr>
        <w:pStyle w:val="7"/>
        <w:keepNext w:val="0"/>
        <w:keepLines w:val="0"/>
        <w:pageBreakBefore w:val="0"/>
        <w:widowControl w:val="0"/>
        <w:numPr>
          <w:ilvl w:val="0"/>
          <w:numId w:val="1"/>
        </w:numPr>
        <w:kinsoku/>
        <w:wordWrap/>
        <w:overflowPunct/>
        <w:topLinePunct w:val="0"/>
        <w:autoSpaceDE w:val="0"/>
        <w:autoSpaceDN w:val="0"/>
        <w:bidi w:val="0"/>
        <w:adjustRightInd w:val="0"/>
        <w:snapToGrid w:val="0"/>
        <w:spacing w:before="0" w:line="348" w:lineRule="auto"/>
        <w:ind w:left="0" w:leftChars="0" w:right="0" w:firstLine="480" w:firstLineChars="200"/>
        <w:jc w:val="both"/>
        <w:textAlignment w:val="auto"/>
        <w:rPr>
          <w:rFonts w:hint="default" w:ascii="Times New Roman" w:hAnsi="Times New Roman" w:eastAsia="宋体" w:cs="Times New Roman"/>
          <w:color w:val="auto"/>
          <w:spacing w:val="0"/>
          <w:lang w:val="en-US" w:eastAsia="zh-CN"/>
        </w:rPr>
      </w:pPr>
      <w:r>
        <w:rPr>
          <w:rFonts w:hint="default" w:ascii="Times New Roman" w:hAnsi="Times New Roman" w:eastAsia="宋体" w:cs="Times New Roman"/>
          <w:color w:val="auto"/>
          <w:spacing w:val="0"/>
          <w:lang w:val="en-US" w:eastAsia="zh-CN"/>
        </w:rPr>
        <w:t>《地下水质量标准》（GB/T 14848-2017）。</w:t>
      </w:r>
    </w:p>
    <w:p>
      <w:pPr>
        <w:pStyle w:val="7"/>
        <w:keepNext w:val="0"/>
        <w:keepLines w:val="0"/>
        <w:pageBreakBefore w:val="0"/>
        <w:widowControl w:val="0"/>
        <w:numPr>
          <w:ilvl w:val="0"/>
          <w:numId w:val="1"/>
        </w:numPr>
        <w:kinsoku/>
        <w:wordWrap/>
        <w:overflowPunct/>
        <w:topLinePunct w:val="0"/>
        <w:autoSpaceDE w:val="0"/>
        <w:autoSpaceDN w:val="0"/>
        <w:bidi w:val="0"/>
        <w:adjustRightInd w:val="0"/>
        <w:snapToGrid w:val="0"/>
        <w:spacing w:before="0" w:line="348" w:lineRule="auto"/>
        <w:ind w:left="0" w:leftChars="0" w:right="0" w:firstLine="480" w:firstLineChars="200"/>
        <w:jc w:val="both"/>
        <w:textAlignment w:val="auto"/>
        <w:rPr>
          <w:rFonts w:hint="default" w:ascii="Times New Roman" w:hAnsi="Times New Roman" w:eastAsia="宋体" w:cs="Times New Roman"/>
          <w:color w:val="auto"/>
          <w:spacing w:val="0"/>
          <w:lang w:val="zh-CN" w:eastAsia="zh-CN"/>
        </w:rPr>
      </w:pPr>
      <w:bookmarkStart w:id="12" w:name="_bookmark3"/>
      <w:bookmarkEnd w:id="12"/>
      <w:r>
        <w:rPr>
          <w:rFonts w:hint="default" w:ascii="Times New Roman" w:hAnsi="Times New Roman" w:eastAsia="宋体" w:cs="Times New Roman"/>
          <w:color w:val="auto"/>
          <w:spacing w:val="0"/>
          <w:lang w:val="zh-CN" w:eastAsia="zh-CN"/>
        </w:rPr>
        <w:t>《在产企业土壤及地下水自行监测技术指南（报批稿）》；</w:t>
      </w:r>
    </w:p>
    <w:p>
      <w:pPr>
        <w:pStyle w:val="7"/>
        <w:keepNext w:val="0"/>
        <w:keepLines w:val="0"/>
        <w:pageBreakBefore w:val="0"/>
        <w:widowControl w:val="0"/>
        <w:numPr>
          <w:ilvl w:val="0"/>
          <w:numId w:val="1"/>
        </w:numPr>
        <w:kinsoku/>
        <w:wordWrap/>
        <w:overflowPunct/>
        <w:topLinePunct w:val="0"/>
        <w:autoSpaceDE w:val="0"/>
        <w:autoSpaceDN w:val="0"/>
        <w:bidi w:val="0"/>
        <w:adjustRightInd w:val="0"/>
        <w:snapToGrid w:val="0"/>
        <w:spacing w:before="0" w:line="348" w:lineRule="auto"/>
        <w:ind w:left="0" w:leftChars="0" w:right="0" w:firstLine="480" w:firstLineChars="200"/>
        <w:jc w:val="both"/>
        <w:textAlignment w:val="auto"/>
        <w:rPr>
          <w:rFonts w:hint="default" w:ascii="Times New Roman" w:hAnsi="Times New Roman" w:eastAsia="宋体" w:cs="Times New Roman"/>
          <w:color w:val="auto"/>
          <w:spacing w:val="0"/>
          <w:lang w:val="zh-CN" w:eastAsia="zh-CN"/>
        </w:rPr>
      </w:pPr>
      <w:r>
        <w:rPr>
          <w:rFonts w:hint="default" w:ascii="Times New Roman" w:hAnsi="Times New Roman" w:eastAsia="宋体" w:cs="Times New Roman"/>
          <w:color w:val="auto"/>
          <w:spacing w:val="0"/>
          <w:lang w:val="zh-CN" w:eastAsia="zh-CN"/>
        </w:rPr>
        <w:t>《地块土壤和地下水中挥发性有机物采样技术导则》（HJ 1019- 2019）；</w:t>
      </w:r>
    </w:p>
    <w:p>
      <w:pPr>
        <w:keepNext w:val="0"/>
        <w:keepLines w:val="0"/>
        <w:pageBreakBefore w:val="0"/>
        <w:widowControl w:val="0"/>
        <w:kinsoku/>
        <w:wordWrap/>
        <w:overflowPunct/>
        <w:topLinePunct w:val="0"/>
        <w:autoSpaceDE w:val="0"/>
        <w:autoSpaceDN w:val="0"/>
        <w:bidi w:val="0"/>
        <w:adjustRightInd w:val="0"/>
        <w:snapToGrid w:val="0"/>
        <w:spacing w:before="0" w:after="0" w:line="348" w:lineRule="auto"/>
        <w:ind w:left="0" w:right="0"/>
        <w:jc w:val="left"/>
        <w:textAlignment w:val="auto"/>
        <w:outlineLvl w:val="2"/>
        <w:rPr>
          <w:rFonts w:hint="default" w:ascii="Times New Roman" w:hAnsi="Times New Roman" w:eastAsia="宋体" w:cs="Times New Roman"/>
          <w:b/>
          <w:bCs/>
          <w:color w:val="auto"/>
          <w:sz w:val="24"/>
          <w:szCs w:val="24"/>
          <w:lang w:val="en-US" w:eastAsia="zh-CN" w:bidi="zh-CN"/>
        </w:rPr>
      </w:pPr>
      <w:r>
        <w:rPr>
          <w:rFonts w:hint="default" w:ascii="Times New Roman" w:hAnsi="Times New Roman" w:eastAsia="宋体" w:cs="Times New Roman"/>
          <w:b/>
          <w:bCs/>
          <w:color w:val="auto"/>
          <w:sz w:val="24"/>
          <w:szCs w:val="24"/>
          <w:lang w:val="en-US" w:eastAsia="zh-CN" w:bidi="zh-CN"/>
        </w:rPr>
        <w:t>1.4.2 地方法律、法规及相关规定</w:t>
      </w:r>
    </w:p>
    <w:p>
      <w:pPr>
        <w:keepNext w:val="0"/>
        <w:keepLines w:val="0"/>
        <w:pageBreakBefore w:val="0"/>
        <w:widowControl w:val="0"/>
        <w:numPr>
          <w:ilvl w:val="0"/>
          <w:numId w:val="2"/>
        </w:numPr>
        <w:kinsoku/>
        <w:wordWrap/>
        <w:overflowPunct/>
        <w:topLinePunct w:val="0"/>
        <w:autoSpaceDE w:val="0"/>
        <w:autoSpaceDN w:val="0"/>
        <w:bidi w:val="0"/>
        <w:adjustRightInd w:val="0"/>
        <w:snapToGrid w:val="0"/>
        <w:spacing w:before="0" w:after="0" w:line="348" w:lineRule="auto"/>
        <w:ind w:left="0" w:leftChars="0" w:right="0" w:firstLine="480" w:firstLineChars="200"/>
        <w:jc w:val="both"/>
        <w:textAlignment w:val="auto"/>
        <w:rPr>
          <w:rFonts w:hint="default" w:ascii="Times New Roman" w:hAnsi="Times New Roman" w:eastAsia="宋体" w:cs="Times New Roman"/>
          <w:color w:val="auto"/>
          <w:spacing w:val="0"/>
          <w:sz w:val="24"/>
          <w:szCs w:val="24"/>
          <w:lang w:val="en-US" w:eastAsia="zh-CN" w:bidi="zh-CN"/>
        </w:rPr>
      </w:pPr>
      <w:r>
        <w:rPr>
          <w:rFonts w:hint="default" w:ascii="Times New Roman" w:hAnsi="Times New Roman" w:eastAsia="宋体" w:cs="Times New Roman"/>
          <w:color w:val="auto"/>
          <w:spacing w:val="0"/>
          <w:sz w:val="24"/>
          <w:szCs w:val="24"/>
          <w:lang w:val="en-US" w:eastAsia="zh-CN" w:bidi="zh-CN"/>
        </w:rPr>
        <w:t>《江苏省土壤污染防治工作方案》（苏政发〔2016〕169号）；</w:t>
      </w:r>
    </w:p>
    <w:p>
      <w:pPr>
        <w:keepNext w:val="0"/>
        <w:keepLines w:val="0"/>
        <w:pageBreakBefore w:val="0"/>
        <w:widowControl w:val="0"/>
        <w:numPr>
          <w:ilvl w:val="0"/>
          <w:numId w:val="2"/>
        </w:numPr>
        <w:kinsoku/>
        <w:wordWrap/>
        <w:overflowPunct/>
        <w:topLinePunct w:val="0"/>
        <w:autoSpaceDE w:val="0"/>
        <w:autoSpaceDN w:val="0"/>
        <w:bidi w:val="0"/>
        <w:adjustRightInd w:val="0"/>
        <w:snapToGrid w:val="0"/>
        <w:spacing w:before="0" w:after="0" w:line="348" w:lineRule="auto"/>
        <w:ind w:left="0" w:leftChars="0" w:right="0" w:firstLine="480" w:firstLineChars="200"/>
        <w:jc w:val="both"/>
        <w:textAlignment w:val="auto"/>
        <w:rPr>
          <w:rFonts w:hint="default" w:ascii="Times New Roman" w:hAnsi="Times New Roman" w:eastAsia="宋体" w:cs="Times New Roman"/>
          <w:color w:val="auto"/>
          <w:spacing w:val="0"/>
          <w:sz w:val="24"/>
          <w:szCs w:val="24"/>
          <w:lang w:val="en-US" w:eastAsia="zh-CN" w:bidi="zh-CN"/>
        </w:rPr>
      </w:pPr>
      <w:r>
        <w:rPr>
          <w:rFonts w:hint="default" w:ascii="Times New Roman" w:hAnsi="Times New Roman" w:eastAsia="宋体" w:cs="Times New Roman"/>
          <w:color w:val="auto"/>
          <w:spacing w:val="0"/>
          <w:sz w:val="24"/>
          <w:szCs w:val="24"/>
          <w:lang w:val="en-US" w:eastAsia="zh-CN" w:bidi="zh-CN"/>
        </w:rPr>
        <w:t>《江苏省水污染防治条例》（2021年5月1日起施行）；</w:t>
      </w:r>
    </w:p>
    <w:p>
      <w:pPr>
        <w:keepNext w:val="0"/>
        <w:keepLines w:val="0"/>
        <w:pageBreakBefore w:val="0"/>
        <w:widowControl w:val="0"/>
        <w:numPr>
          <w:ilvl w:val="0"/>
          <w:numId w:val="2"/>
        </w:numPr>
        <w:kinsoku/>
        <w:wordWrap/>
        <w:overflowPunct/>
        <w:topLinePunct w:val="0"/>
        <w:autoSpaceDE w:val="0"/>
        <w:autoSpaceDN w:val="0"/>
        <w:bidi w:val="0"/>
        <w:adjustRightInd w:val="0"/>
        <w:snapToGrid w:val="0"/>
        <w:spacing w:before="0" w:after="0" w:line="348" w:lineRule="auto"/>
        <w:ind w:left="0" w:leftChars="0" w:right="0" w:firstLine="480" w:firstLineChars="200"/>
        <w:jc w:val="both"/>
        <w:textAlignment w:val="auto"/>
        <w:rPr>
          <w:rFonts w:hint="default" w:ascii="Times New Roman" w:hAnsi="Times New Roman" w:eastAsia="宋体" w:cs="Times New Roman"/>
          <w:color w:val="auto"/>
          <w:spacing w:val="0"/>
          <w:sz w:val="24"/>
          <w:szCs w:val="24"/>
          <w:lang w:val="en-US" w:eastAsia="zh-CN" w:bidi="zh-CN"/>
        </w:rPr>
      </w:pPr>
      <w:r>
        <w:rPr>
          <w:rFonts w:hint="default" w:ascii="Times New Roman" w:hAnsi="Times New Roman" w:eastAsia="宋体" w:cs="Times New Roman"/>
          <w:color w:val="auto"/>
          <w:spacing w:val="0"/>
          <w:sz w:val="24"/>
          <w:szCs w:val="24"/>
          <w:lang w:val="en-US" w:eastAsia="zh-CN" w:bidi="zh-CN"/>
        </w:rPr>
        <w:t>《关于公布泰州市2020年度土壤污染重点监管单位名录的函》（泰土治办[2020]4号）；</w:t>
      </w:r>
    </w:p>
    <w:p>
      <w:pPr>
        <w:keepNext w:val="0"/>
        <w:keepLines w:val="0"/>
        <w:pageBreakBefore w:val="0"/>
        <w:widowControl w:val="0"/>
        <w:numPr>
          <w:ilvl w:val="0"/>
          <w:numId w:val="2"/>
        </w:numPr>
        <w:kinsoku/>
        <w:wordWrap/>
        <w:overflowPunct/>
        <w:topLinePunct w:val="0"/>
        <w:autoSpaceDE w:val="0"/>
        <w:autoSpaceDN w:val="0"/>
        <w:bidi w:val="0"/>
        <w:adjustRightInd w:val="0"/>
        <w:snapToGrid w:val="0"/>
        <w:spacing w:before="0" w:after="0" w:line="348" w:lineRule="auto"/>
        <w:ind w:left="0" w:leftChars="0" w:right="0" w:firstLine="480" w:firstLineChars="200"/>
        <w:jc w:val="both"/>
        <w:textAlignment w:val="auto"/>
        <w:rPr>
          <w:rFonts w:hint="default" w:ascii="Times New Roman" w:hAnsi="Times New Roman" w:eastAsia="宋体" w:cs="Times New Roman"/>
          <w:color w:val="auto"/>
          <w:spacing w:val="0"/>
          <w:sz w:val="24"/>
          <w:szCs w:val="24"/>
          <w:lang w:val="en-US" w:eastAsia="zh-CN" w:bidi="zh-CN"/>
        </w:rPr>
      </w:pPr>
      <w:r>
        <w:rPr>
          <w:rFonts w:hint="default" w:ascii="Times New Roman" w:hAnsi="Times New Roman" w:eastAsia="宋体" w:cs="Times New Roman"/>
          <w:color w:val="auto"/>
          <w:spacing w:val="0"/>
          <w:sz w:val="24"/>
          <w:szCs w:val="24"/>
          <w:lang w:val="en-US" w:eastAsia="zh-CN" w:bidi="zh-CN"/>
        </w:rPr>
        <w:t>《关于公布泰州市2021年度土壤污染重点监管单位名录的函》（泰土治办[2021]5号）；</w:t>
      </w:r>
    </w:p>
    <w:p>
      <w:pPr>
        <w:keepNext w:val="0"/>
        <w:keepLines w:val="0"/>
        <w:pageBreakBefore w:val="0"/>
        <w:widowControl w:val="0"/>
        <w:numPr>
          <w:ilvl w:val="0"/>
          <w:numId w:val="2"/>
        </w:numPr>
        <w:kinsoku/>
        <w:wordWrap/>
        <w:overflowPunct/>
        <w:topLinePunct w:val="0"/>
        <w:autoSpaceDE w:val="0"/>
        <w:autoSpaceDN w:val="0"/>
        <w:bidi w:val="0"/>
        <w:adjustRightInd w:val="0"/>
        <w:snapToGrid w:val="0"/>
        <w:spacing w:before="0" w:after="0" w:line="348" w:lineRule="auto"/>
        <w:ind w:left="0" w:leftChars="0" w:right="0" w:firstLine="480" w:firstLineChars="200"/>
        <w:jc w:val="both"/>
        <w:textAlignment w:val="auto"/>
        <w:rPr>
          <w:rFonts w:hint="default" w:ascii="Times New Roman" w:hAnsi="Times New Roman" w:eastAsia="宋体" w:cs="Times New Roman"/>
          <w:color w:val="auto"/>
          <w:spacing w:val="0"/>
          <w:sz w:val="24"/>
          <w:szCs w:val="24"/>
          <w:lang w:val="zh-CN" w:eastAsia="zh-CN" w:bidi="zh-CN"/>
        </w:rPr>
      </w:pPr>
      <w:r>
        <w:rPr>
          <w:rFonts w:hint="default" w:ascii="Times New Roman" w:hAnsi="Times New Roman" w:eastAsia="宋体" w:cs="Times New Roman"/>
          <w:color w:val="auto"/>
          <w:spacing w:val="0"/>
          <w:sz w:val="24"/>
          <w:szCs w:val="24"/>
          <w:lang w:val="zh-CN" w:eastAsia="zh-CN" w:bidi="zh-CN"/>
        </w:rPr>
        <w:t>《工业企业土壤污染隐患排查和整改指南》（川环办发〔2017〕119号）；</w:t>
      </w:r>
    </w:p>
    <w:p>
      <w:pPr>
        <w:keepNext w:val="0"/>
        <w:keepLines w:val="0"/>
        <w:pageBreakBefore w:val="0"/>
        <w:widowControl w:val="0"/>
        <w:kinsoku/>
        <w:wordWrap/>
        <w:overflowPunct/>
        <w:topLinePunct w:val="0"/>
        <w:autoSpaceDE w:val="0"/>
        <w:autoSpaceDN w:val="0"/>
        <w:bidi w:val="0"/>
        <w:adjustRightInd w:val="0"/>
        <w:snapToGrid w:val="0"/>
        <w:spacing w:before="0" w:after="0" w:line="348" w:lineRule="auto"/>
        <w:ind w:left="0" w:right="0"/>
        <w:jc w:val="left"/>
        <w:textAlignment w:val="auto"/>
        <w:outlineLvl w:val="2"/>
        <w:rPr>
          <w:rFonts w:hint="default" w:ascii="Times New Roman" w:hAnsi="Times New Roman" w:eastAsia="宋体" w:cs="Times New Roman"/>
          <w:b/>
          <w:bCs/>
          <w:color w:val="auto"/>
          <w:sz w:val="24"/>
          <w:szCs w:val="24"/>
          <w:highlight w:val="none"/>
          <w:lang w:val="en-US" w:eastAsia="zh-CN" w:bidi="zh-CN"/>
        </w:rPr>
      </w:pPr>
      <w:r>
        <w:rPr>
          <w:rFonts w:hint="default" w:ascii="Times New Roman" w:hAnsi="Times New Roman" w:eastAsia="宋体" w:cs="Times New Roman"/>
          <w:b/>
          <w:bCs/>
          <w:color w:val="auto"/>
          <w:sz w:val="24"/>
          <w:szCs w:val="24"/>
          <w:highlight w:val="none"/>
          <w:lang w:val="en-US" w:eastAsia="zh-CN" w:bidi="zh-CN"/>
        </w:rPr>
        <w:t>1.4.3 企业相关资料</w:t>
      </w:r>
    </w:p>
    <w:p>
      <w:pPr>
        <w:keepNext w:val="0"/>
        <w:keepLines w:val="0"/>
        <w:pageBreakBefore w:val="0"/>
        <w:widowControl w:val="0"/>
        <w:numPr>
          <w:ilvl w:val="0"/>
          <w:numId w:val="3"/>
        </w:numPr>
        <w:kinsoku/>
        <w:wordWrap/>
        <w:overflowPunct/>
        <w:topLinePunct w:val="0"/>
        <w:autoSpaceDE w:val="0"/>
        <w:autoSpaceDN w:val="0"/>
        <w:bidi w:val="0"/>
        <w:adjustRightInd w:val="0"/>
        <w:snapToGrid w:val="0"/>
        <w:spacing w:before="0" w:after="0" w:line="348" w:lineRule="auto"/>
        <w:ind w:left="0" w:leftChars="0" w:right="0" w:firstLine="480" w:firstLineChars="200"/>
        <w:jc w:val="both"/>
        <w:textAlignment w:val="auto"/>
        <w:rPr>
          <w:rFonts w:hint="default" w:ascii="Times New Roman" w:hAnsi="Times New Roman" w:eastAsia="宋体" w:cs="Times New Roman"/>
          <w:color w:val="auto"/>
          <w:spacing w:val="0"/>
          <w:sz w:val="24"/>
          <w:szCs w:val="24"/>
          <w:highlight w:val="none"/>
          <w:lang w:val="zh-CN" w:eastAsia="zh-CN" w:bidi="zh-CN"/>
        </w:rPr>
      </w:pPr>
      <w:r>
        <w:rPr>
          <w:rFonts w:hint="default" w:ascii="Times New Roman" w:hAnsi="Times New Roman" w:eastAsia="宋体" w:cs="Times New Roman"/>
          <w:color w:val="auto"/>
          <w:spacing w:val="0"/>
          <w:sz w:val="24"/>
          <w:szCs w:val="24"/>
          <w:highlight w:val="none"/>
          <w:lang w:val="zh-CN" w:eastAsia="zh-CN" w:bidi="zh-CN"/>
        </w:rPr>
        <w:t>《</w:t>
      </w:r>
      <w:r>
        <w:rPr>
          <w:rFonts w:hint="default" w:ascii="Times New Roman" w:hAnsi="Times New Roman" w:cs="Times New Roman"/>
          <w:color w:val="auto"/>
          <w:spacing w:val="0"/>
          <w:sz w:val="24"/>
          <w:szCs w:val="24"/>
          <w:highlight w:val="none"/>
          <w:lang w:val="zh-CN" w:eastAsia="zh-CN" w:bidi="zh-CN"/>
        </w:rPr>
        <w:t>泰兴市君泰稀土有限公司 年分离9000吨稀土项目环境影响报告书》</w:t>
      </w:r>
      <w:r>
        <w:rPr>
          <w:rFonts w:hint="default" w:ascii="Times New Roman" w:hAnsi="Times New Roman" w:eastAsia="宋体" w:cs="Times New Roman"/>
          <w:color w:val="auto"/>
          <w:spacing w:val="0"/>
          <w:sz w:val="24"/>
          <w:szCs w:val="24"/>
          <w:highlight w:val="none"/>
          <w:lang w:val="zh-CN" w:eastAsia="zh-CN" w:bidi="zh-CN"/>
        </w:rPr>
        <w:t>》及其批复；</w:t>
      </w:r>
    </w:p>
    <w:p>
      <w:pPr>
        <w:keepNext w:val="0"/>
        <w:keepLines w:val="0"/>
        <w:pageBreakBefore w:val="0"/>
        <w:widowControl w:val="0"/>
        <w:numPr>
          <w:ilvl w:val="0"/>
          <w:numId w:val="3"/>
        </w:numPr>
        <w:kinsoku/>
        <w:wordWrap/>
        <w:overflowPunct/>
        <w:topLinePunct w:val="0"/>
        <w:autoSpaceDE w:val="0"/>
        <w:autoSpaceDN w:val="0"/>
        <w:bidi w:val="0"/>
        <w:adjustRightInd w:val="0"/>
        <w:snapToGrid w:val="0"/>
        <w:spacing w:before="0" w:after="0" w:line="348" w:lineRule="auto"/>
        <w:ind w:left="0" w:leftChars="0" w:right="0" w:firstLine="480" w:firstLineChars="200"/>
        <w:jc w:val="both"/>
        <w:textAlignment w:val="auto"/>
        <w:rPr>
          <w:rFonts w:hint="default" w:ascii="Times New Roman" w:hAnsi="Times New Roman" w:eastAsia="宋体" w:cs="Times New Roman"/>
          <w:color w:val="auto"/>
          <w:spacing w:val="0"/>
          <w:sz w:val="24"/>
          <w:szCs w:val="24"/>
          <w:highlight w:val="none"/>
          <w:lang w:val="zh-CN" w:eastAsia="zh-CN" w:bidi="zh-CN"/>
        </w:rPr>
      </w:pPr>
      <w:r>
        <w:rPr>
          <w:rFonts w:hint="default" w:ascii="Times New Roman" w:hAnsi="Times New Roman" w:eastAsia="宋体" w:cs="Times New Roman"/>
          <w:color w:val="auto"/>
          <w:spacing w:val="0"/>
          <w:sz w:val="24"/>
          <w:szCs w:val="24"/>
          <w:highlight w:val="none"/>
          <w:lang w:val="zh-CN" w:eastAsia="zh-CN" w:bidi="zh-CN"/>
        </w:rPr>
        <w:t>《</w:t>
      </w:r>
      <w:r>
        <w:rPr>
          <w:rFonts w:hint="default" w:ascii="Times New Roman" w:hAnsi="Times New Roman" w:cs="Times New Roman"/>
          <w:color w:val="auto"/>
          <w:spacing w:val="0"/>
          <w:sz w:val="24"/>
          <w:szCs w:val="24"/>
          <w:highlight w:val="none"/>
          <w:lang w:val="zh-CN" w:eastAsia="zh-CN" w:bidi="zh-CN"/>
        </w:rPr>
        <w:t>江苏省国盛稀土有限公司尾气净化器用铈锆储氧材料生产线项目环境影响报告书</w:t>
      </w:r>
      <w:r>
        <w:rPr>
          <w:rFonts w:hint="default" w:ascii="Times New Roman" w:hAnsi="Times New Roman" w:eastAsia="宋体" w:cs="Times New Roman"/>
          <w:color w:val="auto"/>
          <w:spacing w:val="0"/>
          <w:sz w:val="24"/>
          <w:szCs w:val="24"/>
          <w:highlight w:val="none"/>
          <w:lang w:val="zh-CN" w:eastAsia="zh-CN" w:bidi="zh-CN"/>
        </w:rPr>
        <w:t>》及其批复；</w:t>
      </w:r>
    </w:p>
    <w:p>
      <w:pPr>
        <w:rPr>
          <w:rFonts w:hint="default" w:ascii="Times New Roman" w:hAnsi="Times New Roman" w:eastAsia="宋体" w:cs="Times New Roman"/>
          <w:color w:val="0000FF"/>
          <w:spacing w:val="0"/>
          <w:lang w:val="en-US" w:eastAsia="zh-CN"/>
        </w:rPr>
      </w:pPr>
      <w:r>
        <w:rPr>
          <w:rFonts w:hint="default" w:ascii="Times New Roman" w:hAnsi="Times New Roman" w:eastAsia="宋体" w:cs="Times New Roman"/>
          <w:color w:val="0000FF"/>
          <w:spacing w:val="0"/>
          <w:lang w:val="en-US" w:eastAsia="zh-CN"/>
        </w:rPr>
        <w:br w:type="page"/>
      </w:r>
    </w:p>
    <w:p>
      <w:pPr>
        <w:pStyle w:val="5"/>
        <w:bidi w:val="0"/>
        <w:rPr>
          <w:rFonts w:hint="default" w:ascii="Times New Roman" w:hAnsi="Times New Roman" w:eastAsia="宋体" w:cs="Times New Roman"/>
          <w:color w:val="auto"/>
          <w:spacing w:val="0"/>
          <w:lang w:val="en-US" w:eastAsia="zh-CN"/>
        </w:rPr>
      </w:pPr>
      <w:bookmarkStart w:id="13" w:name="_Toc9526"/>
      <w:r>
        <w:rPr>
          <w:rFonts w:hint="default" w:ascii="Times New Roman" w:hAnsi="Times New Roman" w:eastAsia="宋体" w:cs="Times New Roman"/>
          <w:color w:val="auto"/>
          <w:spacing w:val="0"/>
          <w:lang w:val="en-US" w:eastAsia="zh-CN"/>
        </w:rPr>
        <w:t>2 企业概况</w:t>
      </w:r>
      <w:bookmarkEnd w:id="13"/>
    </w:p>
    <w:p>
      <w:pPr>
        <w:pStyle w:val="6"/>
        <w:bidi w:val="0"/>
        <w:rPr>
          <w:rFonts w:hint="default" w:ascii="Times New Roman" w:hAnsi="Times New Roman" w:eastAsia="宋体" w:cs="Times New Roman"/>
          <w:color w:val="auto"/>
          <w:spacing w:val="0"/>
          <w:lang w:val="en-US" w:eastAsia="zh-CN"/>
        </w:rPr>
      </w:pPr>
      <w:bookmarkStart w:id="14" w:name="_Toc16694"/>
      <w:r>
        <w:rPr>
          <w:rFonts w:hint="default" w:ascii="Times New Roman" w:hAnsi="Times New Roman" w:eastAsia="宋体" w:cs="Times New Roman"/>
          <w:color w:val="auto"/>
          <w:spacing w:val="0"/>
          <w:lang w:val="en-US" w:eastAsia="zh-CN"/>
        </w:rPr>
        <w:t>2.1 企业基础信息</w:t>
      </w:r>
      <w:bookmarkEnd w:id="14"/>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color w:val="0000FF"/>
          <w:spacing w:val="0"/>
          <w:sz w:val="24"/>
          <w:szCs w:val="24"/>
          <w:highlight w:val="none"/>
          <w:lang w:val="en-US" w:eastAsia="zh-CN" w:bidi="ar-SA"/>
        </w:rPr>
      </w:pPr>
      <w:r>
        <w:rPr>
          <w:rFonts w:hint="default" w:ascii="Times New Roman" w:hAnsi="Times New Roman" w:eastAsia="宋体" w:cs="Times New Roman"/>
          <w:color w:val="auto"/>
          <w:spacing w:val="0"/>
          <w:sz w:val="24"/>
          <w:szCs w:val="24"/>
          <w:highlight w:val="none"/>
          <w:lang w:val="en-US" w:bidi="ar-SA"/>
        </w:rPr>
        <w:t>江苏国盛新材料有限公司（以下简称“国盛新材料”） 位于泰兴市广陵镇周陈九十组，注册资本5000万元，占地面积50亩，现有职工近105人。主要经营：纳米材料制造、销售（不含化工产品）；稀土氧化物及化合物的研究、开发、制造、销售，稀土金属的销售，稀土类废料回收加工、销售（不含危险废物）；稀土相关材料、设备的研制、销售，稀土技术咨询、技术服务，实业投资等。经营本企业自产产品及技术的出口 业务和本企业所需的机械设备、零配件、原辅材料及技术的进口业务。企业基本情况见表</w:t>
      </w:r>
      <w:r>
        <w:rPr>
          <w:rFonts w:hint="default" w:ascii="Times New Roman" w:hAnsi="Times New Roman" w:eastAsia="宋体" w:cs="Times New Roman"/>
          <w:color w:val="auto"/>
          <w:spacing w:val="0"/>
          <w:sz w:val="24"/>
          <w:szCs w:val="24"/>
          <w:highlight w:val="none"/>
          <w:lang w:val="en-US" w:eastAsia="zh-CN" w:bidi="ar-SA"/>
        </w:rPr>
        <w:t>2</w:t>
      </w:r>
      <w:r>
        <w:rPr>
          <w:rFonts w:hint="default" w:ascii="Times New Roman" w:hAnsi="Times New Roman" w:eastAsia="宋体" w:cs="Times New Roman"/>
          <w:color w:val="auto"/>
          <w:spacing w:val="0"/>
          <w:sz w:val="24"/>
          <w:szCs w:val="24"/>
          <w:highlight w:val="none"/>
          <w:lang w:val="en-US" w:bidi="ar-SA"/>
        </w:rPr>
        <w:t>.1-1</w:t>
      </w:r>
      <w:r>
        <w:rPr>
          <w:rFonts w:hint="default" w:ascii="Times New Roman" w:hAnsi="Times New Roman" w:eastAsia="宋体" w:cs="Times New Roman"/>
          <w:color w:val="auto"/>
          <w:spacing w:val="0"/>
          <w:sz w:val="24"/>
          <w:szCs w:val="24"/>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b/>
          <w:color w:val="auto"/>
          <w:spacing w:val="0"/>
          <w:sz w:val="24"/>
          <w:szCs w:val="24"/>
          <w:highlight w:val="none"/>
          <w:lang w:val="en-US" w:bidi="ar-SA"/>
        </w:rPr>
      </w:pPr>
      <w:r>
        <w:rPr>
          <w:rFonts w:hint="default" w:ascii="Times New Roman" w:hAnsi="Times New Roman" w:eastAsia="宋体" w:cs="Times New Roman"/>
          <w:b/>
          <w:color w:val="auto"/>
          <w:spacing w:val="0"/>
          <w:sz w:val="24"/>
          <w:szCs w:val="24"/>
          <w:highlight w:val="none"/>
          <w:lang w:val="en-US" w:bidi="ar-SA"/>
        </w:rPr>
        <w:t>表</w:t>
      </w:r>
      <w:r>
        <w:rPr>
          <w:rFonts w:hint="default" w:ascii="Times New Roman" w:hAnsi="Times New Roman" w:eastAsia="宋体" w:cs="Times New Roman"/>
          <w:b/>
          <w:color w:val="auto"/>
          <w:spacing w:val="0"/>
          <w:sz w:val="24"/>
          <w:szCs w:val="24"/>
          <w:highlight w:val="none"/>
          <w:lang w:val="en-US" w:eastAsia="zh-CN" w:bidi="ar-SA"/>
        </w:rPr>
        <w:t>2</w:t>
      </w:r>
      <w:r>
        <w:rPr>
          <w:rFonts w:hint="default" w:ascii="Times New Roman" w:hAnsi="Times New Roman" w:eastAsia="宋体" w:cs="Times New Roman"/>
          <w:b/>
          <w:color w:val="auto"/>
          <w:spacing w:val="0"/>
          <w:sz w:val="24"/>
          <w:szCs w:val="24"/>
          <w:highlight w:val="none"/>
          <w:lang w:val="en-US" w:bidi="ar-SA"/>
        </w:rPr>
        <w:t>.1-1  企业基本情况一览表</w:t>
      </w:r>
    </w:p>
    <w:tbl>
      <w:tblPr>
        <w:tblStyle w:val="23"/>
        <w:tblW w:w="5000"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1395"/>
        <w:gridCol w:w="3284"/>
        <w:gridCol w:w="1830"/>
        <w:gridCol w:w="2783"/>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395" w:type="dxa"/>
            <w:tcBorders>
              <w:tl2br w:val="nil"/>
              <w:tr2bl w:val="nil"/>
            </w:tcBorders>
            <w:noWrap w:val="0"/>
            <w:vAlign w:val="center"/>
          </w:tcPr>
          <w:p>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宋体" w:cs="Times New Roman"/>
                <w:b/>
                <w:color w:val="auto"/>
                <w:spacing w:val="0"/>
                <w:sz w:val="21"/>
                <w:szCs w:val="21"/>
                <w:highlight w:val="none"/>
              </w:rPr>
            </w:pPr>
            <w:r>
              <w:rPr>
                <w:rFonts w:hint="default" w:ascii="Times New Roman" w:hAnsi="Times New Roman" w:eastAsia="宋体" w:cs="Times New Roman"/>
                <w:b/>
                <w:color w:val="auto"/>
                <w:spacing w:val="0"/>
                <w:sz w:val="21"/>
                <w:szCs w:val="21"/>
                <w:highlight w:val="none"/>
              </w:rPr>
              <w:t>单位名称</w:t>
            </w:r>
          </w:p>
        </w:tc>
        <w:tc>
          <w:tcPr>
            <w:tcW w:w="7897" w:type="dxa"/>
            <w:gridSpan w:val="3"/>
            <w:tcBorders>
              <w:tl2br w:val="nil"/>
              <w:tr2bl w:val="nil"/>
            </w:tcBorders>
            <w:noWrap w:val="0"/>
            <w:vAlign w:val="center"/>
          </w:tcPr>
          <w:p>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宋体" w:cs="Times New Roman"/>
                <w:color w:val="auto"/>
                <w:spacing w:val="0"/>
                <w:sz w:val="21"/>
                <w:szCs w:val="21"/>
                <w:highlight w:val="none"/>
                <w:lang w:eastAsia="zh-CN"/>
              </w:rPr>
            </w:pPr>
            <w:r>
              <w:rPr>
                <w:rFonts w:hint="default" w:ascii="Times New Roman" w:hAnsi="Times New Roman" w:cs="Times New Roman"/>
                <w:color w:val="auto"/>
                <w:spacing w:val="0"/>
                <w:sz w:val="21"/>
                <w:szCs w:val="21"/>
                <w:highlight w:val="none"/>
                <w:lang w:val="zh-CN" w:eastAsia="zh-CN"/>
              </w:rPr>
              <w:t>江苏国盛新材料有限公司</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395" w:type="dxa"/>
            <w:tcBorders>
              <w:tl2br w:val="nil"/>
              <w:tr2bl w:val="nil"/>
            </w:tcBorders>
            <w:noWrap w:val="0"/>
            <w:vAlign w:val="center"/>
          </w:tcPr>
          <w:p>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宋体" w:cs="Times New Roman"/>
                <w:b/>
                <w:color w:val="auto"/>
                <w:spacing w:val="0"/>
                <w:sz w:val="21"/>
                <w:szCs w:val="21"/>
                <w:highlight w:val="none"/>
              </w:rPr>
            </w:pPr>
            <w:r>
              <w:rPr>
                <w:rFonts w:hint="default" w:ascii="Times New Roman" w:hAnsi="Times New Roman" w:eastAsia="宋体" w:cs="Times New Roman"/>
                <w:b/>
                <w:color w:val="auto"/>
                <w:spacing w:val="0"/>
                <w:sz w:val="21"/>
                <w:szCs w:val="21"/>
                <w:highlight w:val="none"/>
              </w:rPr>
              <w:t>注册地址</w:t>
            </w:r>
          </w:p>
        </w:tc>
        <w:tc>
          <w:tcPr>
            <w:tcW w:w="3284" w:type="dxa"/>
            <w:tcBorders>
              <w:tl2br w:val="nil"/>
              <w:tr2bl w:val="nil"/>
            </w:tcBorders>
            <w:noWrap w:val="0"/>
            <w:vAlign w:val="center"/>
          </w:tcPr>
          <w:p>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i w:val="0"/>
                <w:iCs w:val="0"/>
                <w:caps w:val="0"/>
                <w:color w:val="auto"/>
                <w:spacing w:val="0"/>
                <w:sz w:val="21"/>
                <w:szCs w:val="21"/>
                <w:shd w:val="clear" w:fill="F6FAFF"/>
              </w:rPr>
              <w:t>泰兴经济开发区澄江西一路29号</w:t>
            </w:r>
          </w:p>
        </w:tc>
        <w:tc>
          <w:tcPr>
            <w:tcW w:w="1830" w:type="dxa"/>
            <w:tcBorders>
              <w:tl2br w:val="nil"/>
              <w:tr2bl w:val="nil"/>
            </w:tcBorders>
            <w:noWrap w:val="0"/>
            <w:vAlign w:val="center"/>
          </w:tcPr>
          <w:p>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color w:val="auto"/>
                <w:spacing w:val="0"/>
                <w:sz w:val="21"/>
                <w:szCs w:val="21"/>
                <w:highlight w:val="none"/>
              </w:rPr>
            </w:pPr>
            <w:r>
              <w:rPr>
                <w:rFonts w:hint="default" w:ascii="Times New Roman" w:hAnsi="Times New Roman" w:eastAsia="宋体" w:cs="Times New Roman"/>
                <w:b/>
                <w:color w:val="auto"/>
                <w:spacing w:val="0"/>
                <w:sz w:val="21"/>
                <w:szCs w:val="21"/>
                <w:highlight w:val="none"/>
              </w:rPr>
              <w:t>企业性质</w:t>
            </w:r>
          </w:p>
        </w:tc>
        <w:tc>
          <w:tcPr>
            <w:tcW w:w="2783" w:type="dxa"/>
            <w:tcBorders>
              <w:tl2br w:val="nil"/>
              <w:tr2bl w:val="nil"/>
            </w:tcBorders>
            <w:noWrap w:val="0"/>
            <w:vAlign w:val="center"/>
          </w:tcPr>
          <w:p>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有限责任公司</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395" w:type="dxa"/>
            <w:tcBorders>
              <w:tl2br w:val="nil"/>
              <w:tr2bl w:val="nil"/>
            </w:tcBorders>
            <w:noWrap w:val="0"/>
            <w:vAlign w:val="center"/>
          </w:tcPr>
          <w:p>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宋体" w:cs="Times New Roman"/>
                <w:b/>
                <w:color w:val="auto"/>
                <w:spacing w:val="0"/>
                <w:sz w:val="21"/>
                <w:szCs w:val="21"/>
                <w:highlight w:val="none"/>
              </w:rPr>
            </w:pPr>
            <w:r>
              <w:rPr>
                <w:rFonts w:hint="default" w:ascii="Times New Roman" w:hAnsi="Times New Roman" w:eastAsia="宋体" w:cs="Times New Roman"/>
                <w:b/>
                <w:color w:val="auto"/>
                <w:spacing w:val="0"/>
                <w:sz w:val="21"/>
                <w:szCs w:val="21"/>
                <w:highlight w:val="none"/>
              </w:rPr>
              <w:t>建设地点</w:t>
            </w:r>
          </w:p>
        </w:tc>
        <w:tc>
          <w:tcPr>
            <w:tcW w:w="3284" w:type="dxa"/>
            <w:tcBorders>
              <w:tl2br w:val="nil"/>
              <w:tr2bl w:val="nil"/>
            </w:tcBorders>
            <w:noWrap w:val="0"/>
            <w:vAlign w:val="center"/>
          </w:tcPr>
          <w:p>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000000"/>
                <w:szCs w:val="21"/>
                <w:lang w:val="zh-CN"/>
              </w:rPr>
              <w:t>泰兴市广陵镇周陈九十组</w:t>
            </w:r>
          </w:p>
        </w:tc>
        <w:tc>
          <w:tcPr>
            <w:tcW w:w="1830" w:type="dxa"/>
            <w:tcBorders>
              <w:tl2br w:val="nil"/>
              <w:tr2bl w:val="nil"/>
            </w:tcBorders>
            <w:noWrap w:val="0"/>
            <w:vAlign w:val="center"/>
          </w:tcPr>
          <w:p>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pacing w:val="0"/>
                <w:sz w:val="21"/>
                <w:szCs w:val="21"/>
                <w:highlight w:val="none"/>
              </w:rPr>
            </w:pPr>
            <w:r>
              <w:rPr>
                <w:rFonts w:hint="default" w:ascii="Times New Roman" w:hAnsi="Times New Roman" w:eastAsia="宋体" w:cs="Times New Roman"/>
                <w:b/>
                <w:color w:val="auto"/>
                <w:spacing w:val="0"/>
                <w:sz w:val="21"/>
                <w:szCs w:val="21"/>
                <w:highlight w:val="none"/>
              </w:rPr>
              <w:t>组织机构代码</w:t>
            </w:r>
          </w:p>
        </w:tc>
        <w:tc>
          <w:tcPr>
            <w:tcW w:w="2783" w:type="dxa"/>
            <w:tcBorders>
              <w:tl2br w:val="nil"/>
              <w:tr2bl w:val="nil"/>
            </w:tcBorders>
            <w:noWrap w:val="0"/>
            <w:vAlign w:val="center"/>
          </w:tcPr>
          <w:p>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000000"/>
                <w:szCs w:val="21"/>
              </w:rPr>
              <w:t>91321283755082745E</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395" w:type="dxa"/>
            <w:tcBorders>
              <w:tl2br w:val="nil"/>
              <w:tr2bl w:val="nil"/>
            </w:tcBorders>
            <w:noWrap w:val="0"/>
            <w:vAlign w:val="center"/>
          </w:tcPr>
          <w:p>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宋体" w:cs="Times New Roman"/>
                <w:b/>
                <w:color w:val="auto"/>
                <w:spacing w:val="0"/>
                <w:sz w:val="21"/>
                <w:szCs w:val="21"/>
                <w:highlight w:val="none"/>
              </w:rPr>
            </w:pPr>
            <w:r>
              <w:rPr>
                <w:rFonts w:hint="default" w:ascii="Times New Roman" w:hAnsi="Times New Roman" w:eastAsia="宋体" w:cs="Times New Roman"/>
                <w:b/>
                <w:color w:val="auto"/>
                <w:spacing w:val="0"/>
                <w:sz w:val="21"/>
                <w:szCs w:val="21"/>
                <w:highlight w:val="none"/>
              </w:rPr>
              <w:t>中心经度</w:t>
            </w:r>
          </w:p>
        </w:tc>
        <w:tc>
          <w:tcPr>
            <w:tcW w:w="3284" w:type="dxa"/>
            <w:tcBorders>
              <w:tl2br w:val="nil"/>
              <w:tr2bl w:val="nil"/>
            </w:tcBorders>
            <w:noWrap w:val="0"/>
            <w:vAlign w:val="center"/>
          </w:tcPr>
          <w:p>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cs="Times New Roman"/>
                <w:bCs w:val="0"/>
                <w:color w:val="auto"/>
                <w:spacing w:val="0"/>
                <w:sz w:val="21"/>
                <w:szCs w:val="21"/>
                <w:highlight w:val="none"/>
                <w:lang w:val="en-US" w:eastAsia="zh-CN"/>
              </w:rPr>
              <w:t>E</w:t>
            </w:r>
            <w:r>
              <w:rPr>
                <w:rFonts w:hint="default" w:ascii="Times New Roman" w:hAnsi="Times New Roman" w:eastAsia="宋体" w:cs="Times New Roman"/>
                <w:bCs w:val="0"/>
                <w:color w:val="auto"/>
                <w:spacing w:val="0"/>
                <w:sz w:val="21"/>
                <w:szCs w:val="21"/>
                <w:highlight w:val="none"/>
              </w:rPr>
              <w:t>120.275761037</w:t>
            </w:r>
          </w:p>
        </w:tc>
        <w:tc>
          <w:tcPr>
            <w:tcW w:w="1830" w:type="dxa"/>
            <w:tcBorders>
              <w:tl2br w:val="nil"/>
              <w:tr2bl w:val="nil"/>
            </w:tcBorders>
            <w:noWrap w:val="0"/>
            <w:vAlign w:val="center"/>
          </w:tcPr>
          <w:p>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color w:val="auto"/>
                <w:spacing w:val="0"/>
                <w:sz w:val="21"/>
                <w:szCs w:val="21"/>
                <w:highlight w:val="none"/>
              </w:rPr>
            </w:pPr>
            <w:r>
              <w:rPr>
                <w:rFonts w:hint="default" w:ascii="Times New Roman" w:hAnsi="Times New Roman" w:eastAsia="宋体" w:cs="Times New Roman"/>
                <w:b/>
                <w:color w:val="auto"/>
                <w:spacing w:val="0"/>
                <w:sz w:val="21"/>
                <w:szCs w:val="21"/>
                <w:highlight w:val="none"/>
              </w:rPr>
              <w:t>中心纬度</w:t>
            </w:r>
          </w:p>
        </w:tc>
        <w:tc>
          <w:tcPr>
            <w:tcW w:w="2783" w:type="dxa"/>
            <w:tcBorders>
              <w:tl2br w:val="nil"/>
              <w:tr2bl w:val="nil"/>
            </w:tcBorders>
            <w:noWrap w:val="0"/>
            <w:vAlign w:val="center"/>
          </w:tcPr>
          <w:p>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cs="Times New Roman"/>
                <w:bCs w:val="0"/>
                <w:color w:val="auto"/>
                <w:spacing w:val="0"/>
                <w:sz w:val="21"/>
                <w:szCs w:val="21"/>
                <w:highlight w:val="none"/>
                <w:lang w:val="en-US" w:eastAsia="zh-CN"/>
              </w:rPr>
              <w:t>N</w:t>
            </w:r>
            <w:r>
              <w:rPr>
                <w:rFonts w:hint="default" w:ascii="Times New Roman" w:hAnsi="Times New Roman" w:eastAsia="宋体" w:cs="Times New Roman"/>
                <w:bCs w:val="0"/>
                <w:color w:val="auto"/>
                <w:spacing w:val="0"/>
                <w:sz w:val="21"/>
                <w:szCs w:val="21"/>
                <w:highlight w:val="none"/>
              </w:rPr>
              <w:t>32.162575141</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395" w:type="dxa"/>
            <w:tcBorders>
              <w:tl2br w:val="nil"/>
              <w:tr2bl w:val="nil"/>
            </w:tcBorders>
            <w:noWrap w:val="0"/>
            <w:vAlign w:val="center"/>
          </w:tcPr>
          <w:p>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宋体" w:cs="Times New Roman"/>
                <w:b/>
                <w:color w:val="auto"/>
                <w:spacing w:val="0"/>
                <w:sz w:val="21"/>
                <w:szCs w:val="21"/>
                <w:highlight w:val="none"/>
              </w:rPr>
            </w:pPr>
            <w:r>
              <w:rPr>
                <w:rFonts w:hint="default" w:ascii="Times New Roman" w:hAnsi="Times New Roman" w:eastAsia="宋体" w:cs="Times New Roman"/>
                <w:b/>
                <w:color w:val="auto"/>
                <w:spacing w:val="0"/>
                <w:sz w:val="21"/>
                <w:szCs w:val="21"/>
                <w:highlight w:val="none"/>
              </w:rPr>
              <w:t>法人代表</w:t>
            </w:r>
          </w:p>
        </w:tc>
        <w:tc>
          <w:tcPr>
            <w:tcW w:w="3284" w:type="dxa"/>
            <w:tcBorders>
              <w:tl2br w:val="nil"/>
              <w:tr2bl w:val="nil"/>
            </w:tcBorders>
            <w:noWrap w:val="0"/>
            <w:vAlign w:val="center"/>
          </w:tcPr>
          <w:p>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000000"/>
                <w:szCs w:val="21"/>
              </w:rPr>
              <w:t>姚栋伟</w:t>
            </w:r>
          </w:p>
        </w:tc>
        <w:tc>
          <w:tcPr>
            <w:tcW w:w="1830" w:type="dxa"/>
            <w:tcBorders>
              <w:tl2br w:val="nil"/>
              <w:tr2bl w:val="nil"/>
            </w:tcBorders>
            <w:noWrap w:val="0"/>
            <w:vAlign w:val="center"/>
          </w:tcPr>
          <w:p>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pacing w:val="0"/>
                <w:sz w:val="21"/>
                <w:szCs w:val="21"/>
                <w:highlight w:val="none"/>
              </w:rPr>
            </w:pPr>
            <w:r>
              <w:rPr>
                <w:rFonts w:hint="default" w:ascii="Times New Roman" w:hAnsi="Times New Roman" w:eastAsia="宋体" w:cs="Times New Roman"/>
                <w:b/>
                <w:color w:val="auto"/>
                <w:spacing w:val="0"/>
                <w:sz w:val="21"/>
                <w:szCs w:val="21"/>
                <w:highlight w:val="none"/>
              </w:rPr>
              <w:t>厂区面积</w:t>
            </w:r>
          </w:p>
        </w:tc>
        <w:tc>
          <w:tcPr>
            <w:tcW w:w="2783" w:type="dxa"/>
            <w:tcBorders>
              <w:tl2br w:val="nil"/>
              <w:tr2bl w:val="nil"/>
            </w:tcBorders>
            <w:noWrap w:val="0"/>
            <w:vAlign w:val="center"/>
          </w:tcPr>
          <w:p>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sz w:val="21"/>
                <w:szCs w:val="21"/>
                <w:highlight w:val="none"/>
                <w:lang w:eastAsia="zh-CN"/>
              </w:rPr>
            </w:pPr>
            <w:r>
              <w:rPr>
                <w:rFonts w:hint="default" w:ascii="Times New Roman" w:hAnsi="Times New Roman" w:eastAsia="宋体" w:cs="Times New Roman"/>
                <w:color w:val="000000"/>
                <w:szCs w:val="21"/>
              </w:rPr>
              <w:t>35800</w:t>
            </w:r>
            <w:r>
              <w:rPr>
                <w:rFonts w:hint="default" w:ascii="Times New Roman" w:hAnsi="Times New Roman" w:eastAsia="宋体" w:cs="Times New Roman"/>
                <w:color w:val="auto"/>
                <w:spacing w:val="0"/>
                <w:sz w:val="21"/>
                <w:szCs w:val="21"/>
                <w:highlight w:val="none"/>
                <w:lang w:eastAsia="zh-CN"/>
              </w:rPr>
              <w:t>m</w:t>
            </w:r>
            <w:r>
              <w:rPr>
                <w:rFonts w:hint="default" w:ascii="Times New Roman" w:hAnsi="Times New Roman" w:eastAsia="宋体" w:cs="Times New Roman"/>
                <w:color w:val="auto"/>
                <w:spacing w:val="0"/>
                <w:sz w:val="21"/>
                <w:szCs w:val="21"/>
                <w:highlight w:val="none"/>
                <w:vertAlign w:val="superscript"/>
                <w:lang w:eastAsia="zh-CN"/>
              </w:rPr>
              <w:t>2</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395" w:type="dxa"/>
            <w:tcBorders>
              <w:tl2br w:val="nil"/>
              <w:tr2bl w:val="nil"/>
            </w:tcBorders>
            <w:noWrap w:val="0"/>
            <w:vAlign w:val="center"/>
          </w:tcPr>
          <w:p>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宋体" w:cs="Times New Roman"/>
                <w:b/>
                <w:color w:val="auto"/>
                <w:spacing w:val="0"/>
                <w:sz w:val="21"/>
                <w:szCs w:val="21"/>
                <w:highlight w:val="none"/>
              </w:rPr>
            </w:pPr>
            <w:r>
              <w:rPr>
                <w:rFonts w:hint="default" w:ascii="Times New Roman" w:hAnsi="Times New Roman" w:eastAsia="宋体" w:cs="Times New Roman"/>
                <w:b/>
                <w:color w:val="auto"/>
                <w:spacing w:val="0"/>
                <w:sz w:val="21"/>
                <w:szCs w:val="21"/>
                <w:highlight w:val="none"/>
              </w:rPr>
              <w:t>建厂时间</w:t>
            </w:r>
          </w:p>
        </w:tc>
        <w:tc>
          <w:tcPr>
            <w:tcW w:w="3284" w:type="dxa"/>
            <w:tcBorders>
              <w:tl2br w:val="nil"/>
              <w:tr2bl w:val="nil"/>
            </w:tcBorders>
            <w:noWrap w:val="0"/>
            <w:vAlign w:val="center"/>
          </w:tcPr>
          <w:p>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000000"/>
                <w:szCs w:val="21"/>
              </w:rPr>
              <w:t>2003年12月</w:t>
            </w:r>
          </w:p>
        </w:tc>
        <w:tc>
          <w:tcPr>
            <w:tcW w:w="1830" w:type="dxa"/>
            <w:tcBorders>
              <w:tl2br w:val="nil"/>
              <w:tr2bl w:val="nil"/>
            </w:tcBorders>
            <w:noWrap w:val="0"/>
            <w:vAlign w:val="center"/>
          </w:tcPr>
          <w:p>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color w:val="auto"/>
                <w:spacing w:val="0"/>
                <w:sz w:val="21"/>
                <w:szCs w:val="21"/>
                <w:highlight w:val="none"/>
              </w:rPr>
            </w:pPr>
            <w:r>
              <w:rPr>
                <w:rFonts w:hint="default" w:ascii="Times New Roman" w:hAnsi="Times New Roman" w:eastAsia="宋体" w:cs="Times New Roman"/>
                <w:b/>
                <w:color w:val="auto"/>
                <w:spacing w:val="0"/>
                <w:sz w:val="21"/>
                <w:szCs w:val="21"/>
                <w:highlight w:val="none"/>
              </w:rPr>
              <w:t>邮编</w:t>
            </w:r>
          </w:p>
        </w:tc>
        <w:tc>
          <w:tcPr>
            <w:tcW w:w="2783" w:type="dxa"/>
            <w:tcBorders>
              <w:tl2br w:val="nil"/>
              <w:tr2bl w:val="nil"/>
            </w:tcBorders>
            <w:noWrap w:val="0"/>
            <w:vAlign w:val="center"/>
          </w:tcPr>
          <w:p>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rPr>
              <w:t>225</w:t>
            </w:r>
            <w:r>
              <w:rPr>
                <w:rFonts w:hint="default" w:ascii="Times New Roman" w:hAnsi="Times New Roman" w:eastAsia="宋体" w:cs="Times New Roman"/>
                <w:color w:val="auto"/>
                <w:spacing w:val="0"/>
                <w:sz w:val="21"/>
                <w:szCs w:val="21"/>
                <w:highlight w:val="none"/>
                <w:lang w:val="en-US" w:eastAsia="zh-CN"/>
              </w:rPr>
              <w:t>400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395" w:type="dxa"/>
            <w:tcBorders>
              <w:tl2br w:val="nil"/>
              <w:tr2bl w:val="nil"/>
            </w:tcBorders>
            <w:noWrap w:val="0"/>
            <w:vAlign w:val="center"/>
          </w:tcPr>
          <w:p>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宋体" w:cs="Times New Roman"/>
                <w:b/>
                <w:color w:val="auto"/>
                <w:spacing w:val="0"/>
                <w:sz w:val="21"/>
                <w:szCs w:val="21"/>
                <w:highlight w:val="none"/>
              </w:rPr>
            </w:pPr>
            <w:r>
              <w:rPr>
                <w:rFonts w:hint="default" w:ascii="Times New Roman" w:hAnsi="Times New Roman" w:eastAsia="宋体" w:cs="Times New Roman"/>
                <w:b/>
                <w:color w:val="auto"/>
                <w:spacing w:val="0"/>
                <w:sz w:val="21"/>
                <w:szCs w:val="21"/>
                <w:highlight w:val="none"/>
              </w:rPr>
              <w:t>公司联系人</w:t>
            </w:r>
          </w:p>
        </w:tc>
        <w:tc>
          <w:tcPr>
            <w:tcW w:w="3284" w:type="dxa"/>
            <w:tcBorders>
              <w:tl2br w:val="nil"/>
              <w:tr2bl w:val="nil"/>
            </w:tcBorders>
            <w:noWrap w:val="0"/>
            <w:vAlign w:val="center"/>
          </w:tcPr>
          <w:p>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sz w:val="21"/>
                <w:szCs w:val="21"/>
                <w:highlight w:val="none"/>
                <w:lang w:eastAsia="zh-CN"/>
              </w:rPr>
            </w:pPr>
            <w:r>
              <w:rPr>
                <w:rFonts w:hint="default" w:ascii="Times New Roman" w:hAnsi="Times New Roman" w:eastAsia="宋体" w:cs="Times New Roman"/>
                <w:color w:val="000000"/>
                <w:kern w:val="0"/>
                <w:szCs w:val="21"/>
              </w:rPr>
              <w:t>杨宇轩</w:t>
            </w:r>
          </w:p>
        </w:tc>
        <w:tc>
          <w:tcPr>
            <w:tcW w:w="1830" w:type="dxa"/>
            <w:tcBorders>
              <w:tl2br w:val="nil"/>
              <w:tr2bl w:val="nil"/>
            </w:tcBorders>
            <w:noWrap w:val="0"/>
            <w:vAlign w:val="center"/>
          </w:tcPr>
          <w:p>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color w:val="auto"/>
                <w:spacing w:val="0"/>
                <w:sz w:val="21"/>
                <w:szCs w:val="21"/>
                <w:highlight w:val="none"/>
              </w:rPr>
            </w:pPr>
            <w:r>
              <w:rPr>
                <w:rFonts w:hint="default" w:ascii="Times New Roman" w:hAnsi="Times New Roman" w:eastAsia="宋体" w:cs="Times New Roman"/>
                <w:b/>
                <w:color w:val="auto"/>
                <w:spacing w:val="0"/>
                <w:sz w:val="21"/>
                <w:szCs w:val="21"/>
                <w:highlight w:val="none"/>
              </w:rPr>
              <w:t>联系电话</w:t>
            </w:r>
          </w:p>
        </w:tc>
        <w:tc>
          <w:tcPr>
            <w:tcW w:w="2783" w:type="dxa"/>
            <w:tcBorders>
              <w:tl2br w:val="nil"/>
              <w:tr2bl w:val="nil"/>
            </w:tcBorders>
            <w:noWrap w:val="0"/>
            <w:vAlign w:val="center"/>
          </w:tcPr>
          <w:p>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cs="Times New Roman"/>
                <w:color w:val="auto"/>
                <w:spacing w:val="0"/>
                <w:sz w:val="21"/>
                <w:szCs w:val="21"/>
                <w:highlight w:val="none"/>
                <w:lang w:val="en-US" w:eastAsia="zh-CN"/>
              </w:rPr>
              <w:t>15052894645</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395" w:type="dxa"/>
            <w:tcBorders>
              <w:tl2br w:val="nil"/>
              <w:tr2bl w:val="nil"/>
            </w:tcBorders>
            <w:noWrap w:val="0"/>
            <w:vAlign w:val="center"/>
          </w:tcPr>
          <w:p>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宋体" w:cs="Times New Roman"/>
                <w:b/>
                <w:color w:val="auto"/>
                <w:spacing w:val="0"/>
                <w:sz w:val="21"/>
                <w:szCs w:val="21"/>
                <w:highlight w:val="none"/>
              </w:rPr>
            </w:pPr>
            <w:r>
              <w:rPr>
                <w:rFonts w:hint="default" w:ascii="Times New Roman" w:hAnsi="Times New Roman" w:eastAsia="宋体" w:cs="Times New Roman"/>
                <w:b/>
                <w:color w:val="auto"/>
                <w:spacing w:val="0"/>
                <w:sz w:val="21"/>
                <w:szCs w:val="21"/>
                <w:highlight w:val="none"/>
              </w:rPr>
              <w:t>职工人数</w:t>
            </w:r>
          </w:p>
        </w:tc>
        <w:tc>
          <w:tcPr>
            <w:tcW w:w="3284" w:type="dxa"/>
            <w:tcBorders>
              <w:tl2br w:val="nil"/>
              <w:tr2bl w:val="nil"/>
            </w:tcBorders>
            <w:noWrap w:val="0"/>
            <w:vAlign w:val="center"/>
          </w:tcPr>
          <w:p>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cs="Times New Roman"/>
                <w:bCs w:val="0"/>
                <w:color w:val="auto"/>
                <w:spacing w:val="0"/>
                <w:sz w:val="21"/>
                <w:szCs w:val="21"/>
                <w:highlight w:val="none"/>
                <w:lang w:val="en-US" w:eastAsia="zh-CN"/>
              </w:rPr>
              <w:t>105</w:t>
            </w:r>
            <w:r>
              <w:rPr>
                <w:rFonts w:hint="default" w:ascii="Times New Roman" w:hAnsi="Times New Roman" w:eastAsia="宋体" w:cs="Times New Roman"/>
                <w:bCs w:val="0"/>
                <w:color w:val="auto"/>
                <w:spacing w:val="0"/>
                <w:sz w:val="21"/>
                <w:szCs w:val="21"/>
                <w:highlight w:val="none"/>
              </w:rPr>
              <w:t>人</w:t>
            </w:r>
          </w:p>
        </w:tc>
        <w:tc>
          <w:tcPr>
            <w:tcW w:w="1830" w:type="dxa"/>
            <w:tcBorders>
              <w:tl2br w:val="nil"/>
              <w:tr2bl w:val="nil"/>
            </w:tcBorders>
            <w:noWrap w:val="0"/>
            <w:vAlign w:val="center"/>
          </w:tcPr>
          <w:p>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color w:val="auto"/>
                <w:spacing w:val="0"/>
                <w:sz w:val="21"/>
                <w:szCs w:val="21"/>
                <w:highlight w:val="none"/>
              </w:rPr>
            </w:pPr>
            <w:r>
              <w:rPr>
                <w:rFonts w:hint="default" w:ascii="Times New Roman" w:hAnsi="Times New Roman" w:eastAsia="宋体" w:cs="Times New Roman"/>
                <w:b/>
                <w:color w:val="auto"/>
                <w:spacing w:val="0"/>
                <w:sz w:val="21"/>
                <w:szCs w:val="21"/>
                <w:highlight w:val="none"/>
              </w:rPr>
              <w:t>所属行业</w:t>
            </w:r>
          </w:p>
        </w:tc>
        <w:tc>
          <w:tcPr>
            <w:tcW w:w="2783" w:type="dxa"/>
            <w:tcBorders>
              <w:tl2br w:val="nil"/>
              <w:tr2bl w:val="nil"/>
            </w:tcBorders>
            <w:noWrap w:val="0"/>
            <w:vAlign w:val="center"/>
          </w:tcPr>
          <w:p>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sz w:val="21"/>
                <w:szCs w:val="21"/>
                <w:highlight w:val="none"/>
              </w:rPr>
            </w:pPr>
            <w:r>
              <w:rPr>
                <w:rFonts w:hint="default" w:ascii="Times New Roman" w:hAnsi="Times New Roman" w:cs="Times New Roman"/>
                <w:color w:val="auto"/>
                <w:spacing w:val="0"/>
                <w:sz w:val="21"/>
                <w:szCs w:val="21"/>
                <w:highlight w:val="none"/>
                <w:lang w:val="en-US" w:eastAsia="zh-CN"/>
              </w:rPr>
              <w:t>[C3232]稀土金属冶炼</w:t>
            </w:r>
          </w:p>
        </w:tc>
      </w:tr>
    </w:tbl>
    <w:p>
      <w:pPr>
        <w:bidi w:val="0"/>
        <w:ind w:left="567" w:hanging="567"/>
        <w:outlineLvl w:val="9"/>
        <w:rPr>
          <w:rFonts w:hint="default" w:ascii="Times New Roman" w:hAnsi="Times New Roman" w:eastAsia="宋体" w:cs="Times New Roman"/>
          <w:color w:val="auto"/>
          <w:spacing w:val="0"/>
          <w:lang w:val="en-US" w:eastAsia="zh-CN"/>
        </w:rPr>
      </w:pPr>
    </w:p>
    <w:p>
      <w:pPr>
        <w:bidi w:val="0"/>
        <w:ind w:left="567" w:hanging="567"/>
        <w:outlineLvl w:val="9"/>
        <w:rPr>
          <w:rFonts w:hint="default" w:ascii="Times New Roman" w:hAnsi="Times New Roman" w:eastAsia="宋体" w:cs="Times New Roman"/>
          <w:color w:val="auto"/>
          <w:spacing w:val="0"/>
          <w:lang w:val="en-US" w:eastAsia="zh-CN"/>
        </w:rPr>
      </w:pPr>
    </w:p>
    <w:p>
      <w:pPr>
        <w:bidi w:val="0"/>
        <w:ind w:left="567" w:hanging="567"/>
        <w:outlineLvl w:val="9"/>
        <w:rPr>
          <w:rFonts w:hint="default" w:ascii="Times New Roman" w:hAnsi="Times New Roman" w:eastAsia="宋体" w:cs="Times New Roman"/>
          <w:color w:val="auto"/>
          <w:spacing w:val="0"/>
          <w:lang w:val="en-US" w:eastAsia="zh-CN"/>
        </w:rPr>
      </w:pPr>
    </w:p>
    <w:p>
      <w:pPr>
        <w:bidi w:val="0"/>
        <w:ind w:left="567" w:hanging="567"/>
        <w:outlineLvl w:val="9"/>
        <w:rPr>
          <w:rFonts w:hint="default" w:ascii="Times New Roman" w:hAnsi="Times New Roman" w:eastAsia="宋体" w:cs="Times New Roman"/>
          <w:color w:val="auto"/>
          <w:spacing w:val="0"/>
          <w:lang w:val="en-US" w:eastAsia="zh-CN"/>
        </w:rPr>
      </w:pPr>
    </w:p>
    <w:p>
      <w:pPr>
        <w:bidi w:val="0"/>
        <w:ind w:left="567" w:hanging="567"/>
        <w:outlineLvl w:val="9"/>
        <w:rPr>
          <w:rFonts w:hint="default" w:ascii="Times New Roman" w:hAnsi="Times New Roman" w:eastAsia="宋体" w:cs="Times New Roman"/>
          <w:color w:val="auto"/>
          <w:spacing w:val="0"/>
          <w:lang w:val="en-US" w:eastAsia="zh-CN"/>
        </w:rPr>
      </w:pPr>
    </w:p>
    <w:p>
      <w:pPr>
        <w:bidi w:val="0"/>
        <w:ind w:left="567" w:hanging="567"/>
        <w:outlineLvl w:val="9"/>
        <w:rPr>
          <w:rFonts w:hint="default" w:ascii="Times New Roman" w:hAnsi="Times New Roman" w:eastAsia="宋体" w:cs="Times New Roman"/>
          <w:color w:val="auto"/>
          <w:spacing w:val="0"/>
          <w:lang w:val="en-US" w:eastAsia="zh-CN"/>
        </w:rPr>
      </w:pPr>
    </w:p>
    <w:p>
      <w:pPr>
        <w:bidi w:val="0"/>
        <w:ind w:left="567" w:hanging="567"/>
        <w:outlineLvl w:val="9"/>
        <w:rPr>
          <w:rFonts w:hint="default" w:ascii="Times New Roman" w:hAnsi="Times New Roman" w:eastAsia="宋体" w:cs="Times New Roman"/>
          <w:color w:val="auto"/>
          <w:spacing w:val="0"/>
          <w:lang w:val="en-US" w:eastAsia="zh-CN"/>
        </w:rPr>
      </w:pPr>
    </w:p>
    <w:p>
      <w:pPr>
        <w:bidi w:val="0"/>
        <w:ind w:left="567" w:hanging="567"/>
        <w:outlineLvl w:val="9"/>
        <w:rPr>
          <w:rFonts w:hint="default" w:ascii="Times New Roman" w:hAnsi="Times New Roman" w:eastAsia="宋体" w:cs="Times New Roman"/>
          <w:color w:val="auto"/>
          <w:spacing w:val="0"/>
          <w:lang w:val="en-US" w:eastAsia="zh-CN"/>
        </w:rPr>
      </w:pPr>
    </w:p>
    <w:p>
      <w:pPr>
        <w:bidi w:val="0"/>
        <w:ind w:left="567" w:hanging="567"/>
        <w:outlineLvl w:val="9"/>
        <w:rPr>
          <w:rFonts w:hint="default" w:ascii="Times New Roman" w:hAnsi="Times New Roman" w:eastAsia="宋体" w:cs="Times New Roman"/>
          <w:color w:val="auto"/>
          <w:spacing w:val="0"/>
          <w:lang w:val="en-US" w:eastAsia="zh-CN"/>
        </w:rPr>
      </w:pPr>
    </w:p>
    <w:p>
      <w:pPr>
        <w:bidi w:val="0"/>
        <w:ind w:left="567" w:hanging="567"/>
        <w:outlineLvl w:val="9"/>
        <w:rPr>
          <w:rFonts w:hint="default" w:ascii="Times New Roman" w:hAnsi="Times New Roman" w:eastAsia="宋体" w:cs="Times New Roman"/>
          <w:color w:val="auto"/>
          <w:spacing w:val="0"/>
          <w:lang w:val="en-US" w:eastAsia="zh-CN"/>
        </w:rPr>
      </w:pPr>
    </w:p>
    <w:p>
      <w:pPr>
        <w:bidi w:val="0"/>
        <w:ind w:left="567" w:hanging="567"/>
        <w:outlineLvl w:val="9"/>
        <w:rPr>
          <w:rFonts w:hint="default" w:ascii="Times New Roman" w:hAnsi="Times New Roman" w:eastAsia="宋体" w:cs="Times New Roman"/>
          <w:color w:val="auto"/>
          <w:spacing w:val="0"/>
          <w:lang w:val="en-US" w:eastAsia="zh-CN"/>
        </w:rPr>
      </w:pPr>
    </w:p>
    <w:p>
      <w:pPr>
        <w:bidi w:val="0"/>
        <w:ind w:left="567" w:hanging="567"/>
        <w:outlineLvl w:val="9"/>
        <w:rPr>
          <w:rFonts w:hint="default" w:ascii="Times New Roman" w:hAnsi="Times New Roman" w:eastAsia="宋体" w:cs="Times New Roman"/>
          <w:color w:val="auto"/>
          <w:spacing w:val="0"/>
          <w:lang w:val="en-US" w:eastAsia="zh-CN"/>
        </w:rPr>
      </w:pPr>
    </w:p>
    <w:p>
      <w:pPr>
        <w:bidi w:val="0"/>
        <w:ind w:left="567" w:hanging="567"/>
        <w:outlineLvl w:val="9"/>
        <w:rPr>
          <w:rFonts w:hint="default" w:ascii="Times New Roman" w:hAnsi="Times New Roman" w:eastAsia="宋体" w:cs="Times New Roman"/>
          <w:color w:val="auto"/>
          <w:spacing w:val="0"/>
          <w:lang w:val="en-US" w:eastAsia="zh-CN"/>
        </w:rPr>
      </w:pPr>
    </w:p>
    <w:p>
      <w:pPr>
        <w:bidi w:val="0"/>
        <w:ind w:left="567" w:hanging="567"/>
        <w:outlineLvl w:val="9"/>
        <w:rPr>
          <w:rFonts w:hint="default" w:ascii="Times New Roman" w:hAnsi="Times New Roman" w:eastAsia="宋体" w:cs="Times New Roman"/>
          <w:color w:val="auto"/>
          <w:spacing w:val="0"/>
          <w:lang w:val="en-US" w:eastAsia="zh-CN"/>
        </w:rPr>
      </w:pPr>
    </w:p>
    <w:p>
      <w:pPr>
        <w:bidi w:val="0"/>
        <w:ind w:left="567" w:hanging="567"/>
        <w:outlineLvl w:val="9"/>
        <w:rPr>
          <w:rFonts w:hint="default" w:ascii="Times New Roman" w:hAnsi="Times New Roman" w:eastAsia="宋体" w:cs="Times New Roman"/>
          <w:color w:val="auto"/>
          <w:spacing w:val="0"/>
          <w:lang w:val="en-US" w:eastAsia="zh-CN"/>
        </w:rPr>
      </w:pPr>
    </w:p>
    <w:p>
      <w:pPr>
        <w:bidi w:val="0"/>
        <w:ind w:left="567" w:hanging="567"/>
        <w:outlineLvl w:val="9"/>
        <w:rPr>
          <w:rFonts w:hint="default" w:ascii="Times New Roman" w:hAnsi="Times New Roman" w:eastAsia="宋体" w:cs="Times New Roman"/>
          <w:color w:val="auto"/>
          <w:spacing w:val="0"/>
          <w:lang w:val="en-US" w:eastAsia="zh-CN"/>
        </w:rPr>
      </w:pPr>
    </w:p>
    <w:p>
      <w:pPr>
        <w:bidi w:val="0"/>
        <w:ind w:left="567" w:hanging="567"/>
        <w:outlineLvl w:val="9"/>
        <w:rPr>
          <w:rFonts w:hint="default" w:ascii="Times New Roman" w:hAnsi="Times New Roman" w:eastAsia="宋体" w:cs="Times New Roman"/>
          <w:color w:val="auto"/>
          <w:spacing w:val="0"/>
          <w:lang w:val="en-US" w:eastAsia="zh-CN"/>
        </w:rPr>
      </w:pPr>
    </w:p>
    <w:p>
      <w:pPr>
        <w:bidi w:val="0"/>
        <w:ind w:left="567" w:hanging="567"/>
        <w:outlineLvl w:val="9"/>
        <w:rPr>
          <w:rFonts w:hint="default" w:ascii="Times New Roman" w:hAnsi="Times New Roman" w:eastAsia="宋体" w:cs="Times New Roman"/>
          <w:color w:val="auto"/>
          <w:spacing w:val="0"/>
          <w:lang w:val="en-US" w:eastAsia="zh-CN"/>
        </w:rPr>
      </w:pPr>
    </w:p>
    <w:p>
      <w:pPr>
        <w:bidi w:val="0"/>
        <w:ind w:left="567" w:hanging="567"/>
        <w:outlineLvl w:val="9"/>
        <w:rPr>
          <w:rFonts w:hint="default" w:ascii="Times New Roman" w:hAnsi="Times New Roman" w:eastAsia="宋体" w:cs="Times New Roman"/>
          <w:color w:val="auto"/>
          <w:spacing w:val="0"/>
          <w:lang w:val="en-US" w:eastAsia="zh-CN"/>
        </w:rPr>
      </w:pPr>
    </w:p>
    <w:p>
      <w:pPr>
        <w:bidi w:val="0"/>
        <w:ind w:left="567" w:hanging="567"/>
        <w:outlineLvl w:val="9"/>
        <w:rPr>
          <w:rFonts w:hint="default" w:ascii="Times New Roman" w:hAnsi="Times New Roman" w:eastAsia="宋体" w:cs="Times New Roman"/>
          <w:color w:val="auto"/>
          <w:spacing w:val="0"/>
          <w:lang w:val="en-US" w:eastAsia="zh-CN"/>
        </w:rPr>
      </w:pPr>
    </w:p>
    <w:p>
      <w:pPr>
        <w:bidi w:val="0"/>
        <w:ind w:left="567" w:hanging="567"/>
        <w:outlineLvl w:val="9"/>
        <w:rPr>
          <w:rFonts w:hint="default" w:ascii="Times New Roman" w:hAnsi="Times New Roman" w:eastAsia="宋体" w:cs="Times New Roman"/>
          <w:color w:val="auto"/>
          <w:spacing w:val="0"/>
          <w:lang w:val="en-US" w:eastAsia="zh-CN"/>
        </w:rPr>
      </w:pPr>
    </w:p>
    <w:p>
      <w:pPr>
        <w:bidi w:val="0"/>
        <w:ind w:left="567" w:hanging="567"/>
        <w:outlineLvl w:val="9"/>
        <w:rPr>
          <w:rFonts w:hint="default" w:ascii="Times New Roman" w:hAnsi="Times New Roman" w:eastAsia="宋体" w:cs="Times New Roman"/>
          <w:color w:val="auto"/>
          <w:spacing w:val="0"/>
          <w:lang w:val="en-US" w:eastAsia="zh-CN"/>
        </w:rPr>
      </w:pPr>
    </w:p>
    <w:p>
      <w:pPr>
        <w:bidi w:val="0"/>
        <w:ind w:left="567" w:hanging="567"/>
        <w:outlineLvl w:val="9"/>
        <w:rPr>
          <w:rFonts w:hint="eastAsia" w:ascii="Times New Roman" w:hAnsi="Times New Roman" w:cs="Times New Roman"/>
          <w:color w:val="auto"/>
          <w:spacing w:val="0"/>
          <w:lang w:val="en-US" w:eastAsia="zh-CN"/>
        </w:rPr>
      </w:pPr>
    </w:p>
    <w:p>
      <w:pPr>
        <w:bidi w:val="0"/>
        <w:ind w:left="567" w:hanging="567"/>
        <w:outlineLvl w:val="9"/>
        <w:rPr>
          <w:rFonts w:hint="default" w:ascii="Times New Roman" w:hAnsi="Times New Roman" w:eastAsia="宋体" w:cs="Times New Roman"/>
          <w:color w:val="auto"/>
          <w:spacing w:val="0"/>
          <w:lang w:val="en-US" w:eastAsia="zh-CN"/>
        </w:rPr>
      </w:pPr>
      <w:r>
        <w:rPr>
          <w:rFonts w:hint="eastAsia" w:ascii="Times New Roman" w:hAnsi="Times New Roman" w:cs="Times New Roman"/>
          <w:color w:val="auto"/>
          <w:spacing w:val="0"/>
          <w:lang w:val="en-US" w:eastAsia="zh-CN"/>
        </w:rPr>
        <w:t xml:space="preserve"> </w:t>
      </w:r>
    </w:p>
    <w:p>
      <w:pPr>
        <w:pStyle w:val="6"/>
        <w:bidi w:val="0"/>
        <w:ind w:left="567" w:hanging="567"/>
        <w:rPr>
          <w:rFonts w:hint="default" w:ascii="Times New Roman" w:hAnsi="Times New Roman" w:eastAsia="宋体" w:cs="Times New Roman"/>
          <w:color w:val="auto"/>
          <w:spacing w:val="0"/>
          <w:lang w:val="en-US" w:eastAsia="zh-CN"/>
        </w:rPr>
      </w:pPr>
      <w:bookmarkStart w:id="15" w:name="_Toc19752"/>
      <w:r>
        <w:rPr>
          <w:rFonts w:hint="default" w:ascii="Times New Roman" w:hAnsi="Times New Roman" w:eastAsia="宋体" w:cs="Times New Roman"/>
          <w:color w:val="auto"/>
          <w:spacing w:val="0"/>
          <w:lang w:val="en-US" w:eastAsia="zh-CN"/>
        </w:rPr>
        <w:t>2.2 建设项目概况</w:t>
      </w:r>
      <w:bookmarkEnd w:id="15"/>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color w:val="auto"/>
          <w:spacing w:val="0"/>
          <w:sz w:val="24"/>
          <w:lang w:val="en-US" w:eastAsia="zh-CN"/>
        </w:rPr>
      </w:pPr>
      <w:r>
        <w:rPr>
          <w:rFonts w:hint="default" w:ascii="Times New Roman" w:hAnsi="Times New Roman" w:cs="Times New Roman"/>
          <w:color w:val="auto"/>
          <w:spacing w:val="0"/>
          <w:sz w:val="24"/>
          <w:lang w:val="en-US" w:eastAsia="zh-CN"/>
        </w:rPr>
        <w:t>江苏国盛新材料有限公司</w:t>
      </w:r>
      <w:r>
        <w:rPr>
          <w:rFonts w:hint="default" w:ascii="Times New Roman" w:hAnsi="Times New Roman" w:eastAsia="宋体" w:cs="Times New Roman"/>
          <w:color w:val="auto"/>
          <w:spacing w:val="0"/>
          <w:sz w:val="24"/>
          <w:lang w:val="en-US" w:eastAsia="zh-CN"/>
        </w:rPr>
        <w:t>现有项目工程均已建设完成。现有项目环评和“三同时”手续齐全，具体见表2.2-1。</w:t>
      </w:r>
    </w:p>
    <w:p>
      <w:pPr>
        <w:keepNext w:val="0"/>
        <w:keepLines w:val="0"/>
        <w:pageBreakBefore w:val="0"/>
        <w:widowControl w:val="0"/>
        <w:kinsoku/>
        <w:wordWrap/>
        <w:overflowPunct/>
        <w:topLinePunct w:val="0"/>
        <w:autoSpaceDE/>
        <w:autoSpaceDN/>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b/>
          <w:color w:val="auto"/>
          <w:spacing w:val="0"/>
          <w:sz w:val="24"/>
          <w:szCs w:val="20"/>
          <w:highlight w:val="none"/>
          <w:lang w:val="en-US" w:bidi="ar-SA"/>
        </w:rPr>
      </w:pPr>
      <w:r>
        <w:rPr>
          <w:rFonts w:hint="default" w:ascii="Times New Roman" w:hAnsi="Times New Roman" w:eastAsia="宋体" w:cs="Times New Roman"/>
          <w:b/>
          <w:color w:val="auto"/>
          <w:spacing w:val="0"/>
          <w:sz w:val="24"/>
          <w:szCs w:val="20"/>
          <w:highlight w:val="none"/>
          <w:lang w:val="en-US" w:bidi="ar-SA"/>
        </w:rPr>
        <w:t>表</w:t>
      </w:r>
      <w:r>
        <w:rPr>
          <w:rFonts w:hint="default" w:ascii="Times New Roman" w:hAnsi="Times New Roman" w:eastAsia="宋体" w:cs="Times New Roman"/>
          <w:b/>
          <w:color w:val="auto"/>
          <w:spacing w:val="0"/>
          <w:sz w:val="24"/>
          <w:szCs w:val="20"/>
          <w:highlight w:val="none"/>
          <w:lang w:val="en-US" w:eastAsia="zh-CN" w:bidi="ar-SA"/>
        </w:rPr>
        <w:t>2</w:t>
      </w:r>
      <w:r>
        <w:rPr>
          <w:rFonts w:hint="default" w:ascii="Times New Roman" w:hAnsi="Times New Roman" w:eastAsia="宋体" w:cs="Times New Roman"/>
          <w:b/>
          <w:color w:val="auto"/>
          <w:spacing w:val="0"/>
          <w:sz w:val="24"/>
          <w:szCs w:val="20"/>
          <w:highlight w:val="none"/>
          <w:lang w:val="en-US" w:bidi="ar-SA"/>
        </w:rPr>
        <w:t>.</w:t>
      </w:r>
      <w:r>
        <w:rPr>
          <w:rFonts w:hint="default" w:ascii="Times New Roman" w:hAnsi="Times New Roman" w:eastAsia="宋体" w:cs="Times New Roman"/>
          <w:b/>
          <w:color w:val="auto"/>
          <w:spacing w:val="0"/>
          <w:sz w:val="24"/>
          <w:szCs w:val="20"/>
          <w:highlight w:val="none"/>
          <w:lang w:val="en-US" w:eastAsia="zh-CN" w:bidi="ar-SA"/>
        </w:rPr>
        <w:t>2</w:t>
      </w:r>
      <w:r>
        <w:rPr>
          <w:rFonts w:hint="default" w:ascii="Times New Roman" w:hAnsi="Times New Roman" w:eastAsia="宋体" w:cs="Times New Roman"/>
          <w:b/>
          <w:color w:val="auto"/>
          <w:spacing w:val="0"/>
          <w:sz w:val="24"/>
          <w:szCs w:val="20"/>
          <w:highlight w:val="none"/>
          <w:lang w:val="en-US" w:bidi="ar-SA"/>
        </w:rPr>
        <w:t>-</w:t>
      </w:r>
      <w:r>
        <w:rPr>
          <w:rFonts w:hint="default" w:ascii="Times New Roman" w:hAnsi="Times New Roman" w:eastAsia="宋体" w:cs="Times New Roman"/>
          <w:b/>
          <w:color w:val="auto"/>
          <w:spacing w:val="0"/>
          <w:sz w:val="24"/>
          <w:szCs w:val="20"/>
          <w:highlight w:val="none"/>
          <w:lang w:val="en-US" w:eastAsia="zh-CN" w:bidi="ar-SA"/>
        </w:rPr>
        <w:t>1</w:t>
      </w:r>
      <w:r>
        <w:rPr>
          <w:rFonts w:hint="default" w:ascii="Times New Roman" w:hAnsi="Times New Roman" w:cs="Times New Roman"/>
          <w:b/>
          <w:color w:val="auto"/>
          <w:spacing w:val="0"/>
          <w:sz w:val="24"/>
          <w:szCs w:val="20"/>
          <w:highlight w:val="none"/>
          <w:lang w:val="en-US" w:eastAsia="zh-CN" w:bidi="ar-SA"/>
        </w:rPr>
        <w:t>江苏国盛新材料有限公司</w:t>
      </w:r>
      <w:r>
        <w:rPr>
          <w:rFonts w:hint="default" w:ascii="Times New Roman" w:hAnsi="Times New Roman" w:eastAsia="宋体" w:cs="Times New Roman"/>
          <w:b/>
          <w:color w:val="auto"/>
          <w:spacing w:val="0"/>
          <w:sz w:val="24"/>
          <w:szCs w:val="20"/>
          <w:highlight w:val="none"/>
          <w:lang w:val="en-US" w:bidi="ar-SA"/>
        </w:rPr>
        <w:t>项目建设情况一览表</w:t>
      </w:r>
    </w:p>
    <w:tbl>
      <w:tblPr>
        <w:tblStyle w:val="23"/>
        <w:tblW w:w="4996"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520"/>
        <w:gridCol w:w="1731"/>
        <w:gridCol w:w="912"/>
        <w:gridCol w:w="1599"/>
        <w:gridCol w:w="1165"/>
        <w:gridCol w:w="2359"/>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8"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jc w:val="center"/>
              <w:rPr>
                <w:rFonts w:hint="default" w:ascii="Times New Roman" w:hAnsi="Times New Roman" w:eastAsia="宋体" w:cs="Times New Roman"/>
                <w:b/>
                <w:kern w:val="2"/>
                <w:sz w:val="21"/>
                <w:szCs w:val="21"/>
                <w:highlight w:val="none"/>
                <w:lang w:val="en-US" w:bidi="ar-SA"/>
              </w:rPr>
            </w:pPr>
            <w:r>
              <w:rPr>
                <w:rFonts w:hint="default" w:ascii="Times New Roman" w:hAnsi="Times New Roman" w:eastAsia="宋体" w:cs="Times New Roman"/>
                <w:b/>
                <w:kern w:val="2"/>
                <w:sz w:val="21"/>
                <w:szCs w:val="21"/>
                <w:highlight w:val="none"/>
                <w:lang w:val="en-US" w:bidi="ar-SA"/>
              </w:rPr>
              <w:t>项目名称</w:t>
            </w:r>
          </w:p>
        </w:tc>
        <w:tc>
          <w:tcPr>
            <w:tcW w:w="932"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jc w:val="center"/>
              <w:rPr>
                <w:rFonts w:hint="default" w:ascii="Times New Roman" w:hAnsi="Times New Roman" w:eastAsia="宋体" w:cs="Times New Roman"/>
                <w:b/>
                <w:kern w:val="2"/>
                <w:sz w:val="21"/>
                <w:szCs w:val="21"/>
                <w:highlight w:val="none"/>
                <w:lang w:val="en-US" w:bidi="ar-SA"/>
              </w:rPr>
            </w:pPr>
            <w:r>
              <w:rPr>
                <w:rFonts w:hint="default" w:ascii="Times New Roman" w:hAnsi="Times New Roman" w:eastAsia="宋体" w:cs="Times New Roman"/>
                <w:b/>
                <w:kern w:val="2"/>
                <w:sz w:val="21"/>
                <w:szCs w:val="21"/>
                <w:highlight w:val="none"/>
                <w:lang w:val="en-US" w:bidi="ar-SA"/>
              </w:rPr>
              <w:t>产品名称</w:t>
            </w:r>
          </w:p>
        </w:tc>
        <w:tc>
          <w:tcPr>
            <w:tcW w:w="491"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jc w:val="center"/>
              <w:rPr>
                <w:rFonts w:hint="default" w:ascii="Times New Roman" w:hAnsi="Times New Roman" w:eastAsia="宋体" w:cs="Times New Roman"/>
                <w:b/>
                <w:kern w:val="2"/>
                <w:sz w:val="21"/>
                <w:szCs w:val="21"/>
                <w:highlight w:val="none"/>
                <w:lang w:val="en-US" w:bidi="ar-SA"/>
              </w:rPr>
            </w:pPr>
            <w:r>
              <w:rPr>
                <w:rFonts w:hint="default" w:ascii="Times New Roman" w:hAnsi="Times New Roman" w:eastAsia="宋体" w:cs="Times New Roman"/>
                <w:b/>
                <w:kern w:val="2"/>
                <w:sz w:val="21"/>
                <w:szCs w:val="21"/>
                <w:highlight w:val="none"/>
                <w:lang w:val="en-US" w:bidi="ar-SA"/>
              </w:rPr>
              <w:t>生产能力t/a</w:t>
            </w:r>
          </w:p>
        </w:tc>
        <w:tc>
          <w:tcPr>
            <w:tcW w:w="860"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jc w:val="center"/>
              <w:rPr>
                <w:rFonts w:hint="default" w:ascii="Times New Roman" w:hAnsi="Times New Roman" w:eastAsia="宋体" w:cs="Times New Roman"/>
                <w:b/>
                <w:kern w:val="2"/>
                <w:sz w:val="21"/>
                <w:szCs w:val="21"/>
                <w:highlight w:val="none"/>
                <w:lang w:val="en-US" w:bidi="ar-SA"/>
              </w:rPr>
            </w:pPr>
            <w:r>
              <w:rPr>
                <w:rFonts w:hint="default" w:ascii="Times New Roman" w:hAnsi="Times New Roman" w:eastAsia="宋体" w:cs="Times New Roman"/>
                <w:b/>
                <w:kern w:val="2"/>
                <w:sz w:val="21"/>
                <w:szCs w:val="21"/>
                <w:highlight w:val="none"/>
                <w:lang w:val="en-US" w:bidi="ar-SA"/>
              </w:rPr>
              <w:t>项目环保审批情况</w:t>
            </w:r>
          </w:p>
        </w:tc>
        <w:tc>
          <w:tcPr>
            <w:tcW w:w="627"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jc w:val="center"/>
              <w:rPr>
                <w:rFonts w:hint="default" w:ascii="Times New Roman" w:hAnsi="Times New Roman" w:eastAsia="宋体" w:cs="Times New Roman"/>
                <w:b/>
                <w:kern w:val="2"/>
                <w:sz w:val="21"/>
                <w:szCs w:val="21"/>
                <w:highlight w:val="none"/>
                <w:lang w:val="en-US" w:bidi="ar-SA"/>
              </w:rPr>
            </w:pPr>
            <w:r>
              <w:rPr>
                <w:rFonts w:hint="default" w:ascii="Times New Roman" w:hAnsi="Times New Roman" w:eastAsia="宋体" w:cs="Times New Roman"/>
                <w:b/>
                <w:kern w:val="2"/>
                <w:sz w:val="21"/>
                <w:szCs w:val="21"/>
                <w:highlight w:val="none"/>
                <w:lang w:val="en-US" w:bidi="ar-SA"/>
              </w:rPr>
              <w:t>项目建设情况</w:t>
            </w:r>
          </w:p>
        </w:tc>
        <w:tc>
          <w:tcPr>
            <w:tcW w:w="1270"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jc w:val="center"/>
              <w:rPr>
                <w:rFonts w:hint="default" w:ascii="Times New Roman" w:hAnsi="Times New Roman" w:eastAsia="宋体" w:cs="Times New Roman"/>
                <w:b/>
                <w:kern w:val="2"/>
                <w:sz w:val="21"/>
                <w:szCs w:val="21"/>
                <w:highlight w:val="none"/>
                <w:lang w:val="en-US" w:bidi="ar-SA"/>
              </w:rPr>
            </w:pPr>
            <w:r>
              <w:rPr>
                <w:rFonts w:hint="default" w:ascii="Times New Roman" w:hAnsi="Times New Roman" w:eastAsia="宋体" w:cs="Times New Roman"/>
                <w:b/>
                <w:kern w:val="2"/>
                <w:sz w:val="21"/>
                <w:szCs w:val="21"/>
                <w:highlight w:val="none"/>
                <w:lang w:val="en-US" w:bidi="ar-SA"/>
              </w:rPr>
              <w:t>“三同时”验收情况</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8" w:type="pct"/>
            <w:vMerge w:val="restar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jc w:val="center"/>
              <w:rPr>
                <w:rFonts w:hint="default" w:ascii="Times New Roman" w:hAnsi="Times New Roman" w:eastAsia="宋体" w:cs="Times New Roman"/>
                <w:kern w:val="2"/>
                <w:sz w:val="21"/>
                <w:szCs w:val="21"/>
                <w:highlight w:val="none"/>
                <w:lang w:val="en-US" w:bidi="ar-SA"/>
              </w:rPr>
            </w:pPr>
            <w:r>
              <w:rPr>
                <w:rFonts w:hint="default" w:ascii="Times New Roman" w:hAnsi="Times New Roman" w:eastAsia="宋体" w:cs="Times New Roman"/>
                <w:kern w:val="2"/>
                <w:sz w:val="21"/>
                <w:szCs w:val="21"/>
                <w:highlight w:val="none"/>
                <w:lang w:val="en-US" w:bidi="ar-SA"/>
              </w:rPr>
              <w:t>年分离9000吨稀土项目</w:t>
            </w:r>
          </w:p>
        </w:tc>
        <w:tc>
          <w:tcPr>
            <w:tcW w:w="932"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jc w:val="center"/>
              <w:rPr>
                <w:rFonts w:hint="default" w:ascii="Times New Roman" w:hAnsi="Times New Roman" w:eastAsia="宋体" w:cs="Times New Roman"/>
                <w:kern w:val="2"/>
                <w:sz w:val="21"/>
                <w:szCs w:val="21"/>
                <w:highlight w:val="none"/>
                <w:lang w:val="en-US" w:bidi="ar-SA"/>
              </w:rPr>
            </w:pPr>
            <w:r>
              <w:rPr>
                <w:rFonts w:hint="default" w:ascii="Times New Roman" w:hAnsi="Times New Roman" w:eastAsia="宋体" w:cs="Times New Roman"/>
                <w:kern w:val="2"/>
                <w:sz w:val="21"/>
                <w:szCs w:val="21"/>
                <w:highlight w:val="none"/>
                <w:lang w:val="en-US" w:bidi="ar-SA"/>
              </w:rPr>
              <w:t>南方离子矿</w:t>
            </w:r>
          </w:p>
        </w:tc>
        <w:tc>
          <w:tcPr>
            <w:tcW w:w="491"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3000</w:t>
            </w:r>
          </w:p>
        </w:tc>
        <w:tc>
          <w:tcPr>
            <w:tcW w:w="860" w:type="pct"/>
            <w:vMerge w:val="restar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jc w:val="center"/>
              <w:rPr>
                <w:rFonts w:hint="default" w:ascii="Times New Roman" w:hAnsi="Times New Roman" w:eastAsia="宋体" w:cs="Times New Roman"/>
                <w:kern w:val="2"/>
                <w:sz w:val="21"/>
                <w:szCs w:val="21"/>
                <w:highlight w:val="none"/>
                <w:lang w:val="en-US" w:bidi="ar-SA"/>
              </w:rPr>
            </w:pPr>
            <w:r>
              <w:rPr>
                <w:rFonts w:hint="default" w:ascii="Times New Roman" w:hAnsi="Times New Roman" w:eastAsia="宋体" w:cs="Times New Roman"/>
                <w:kern w:val="2"/>
                <w:sz w:val="21"/>
                <w:szCs w:val="21"/>
                <w:highlight w:val="none"/>
                <w:lang w:val="sv-SE" w:bidi="ar-SA"/>
              </w:rPr>
              <w:t>（苏环管[2001]151 号</w:t>
            </w:r>
          </w:p>
        </w:tc>
        <w:tc>
          <w:tcPr>
            <w:tcW w:w="627" w:type="pct"/>
            <w:vMerge w:val="restar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jc w:val="center"/>
              <w:rPr>
                <w:rFonts w:hint="default" w:ascii="Times New Roman" w:hAnsi="Times New Roman" w:eastAsia="宋体" w:cs="Times New Roman"/>
                <w:kern w:val="2"/>
                <w:sz w:val="21"/>
                <w:szCs w:val="21"/>
                <w:highlight w:val="none"/>
                <w:lang w:val="en-US" w:bidi="ar-SA"/>
              </w:rPr>
            </w:pPr>
            <w:r>
              <w:rPr>
                <w:rFonts w:hint="default" w:ascii="Times New Roman" w:hAnsi="Times New Roman" w:eastAsia="宋体" w:cs="Times New Roman"/>
                <w:kern w:val="2"/>
                <w:sz w:val="21"/>
                <w:szCs w:val="21"/>
                <w:highlight w:val="none"/>
                <w:lang w:val="en-US" w:bidi="ar-SA"/>
              </w:rPr>
              <w:t>20</w:t>
            </w:r>
            <w:r>
              <w:rPr>
                <w:rFonts w:hint="default" w:ascii="Times New Roman" w:hAnsi="Times New Roman" w:cs="Times New Roman"/>
                <w:kern w:val="2"/>
                <w:sz w:val="21"/>
                <w:szCs w:val="21"/>
                <w:highlight w:val="none"/>
                <w:lang w:val="en-US" w:eastAsia="zh-CN" w:bidi="ar-SA"/>
              </w:rPr>
              <w:t>01</w:t>
            </w:r>
            <w:r>
              <w:rPr>
                <w:rFonts w:hint="default" w:ascii="Times New Roman" w:hAnsi="Times New Roman" w:eastAsia="宋体" w:cs="Times New Roman"/>
                <w:kern w:val="2"/>
                <w:sz w:val="21"/>
                <w:szCs w:val="21"/>
                <w:highlight w:val="none"/>
                <w:lang w:val="en-US" w:bidi="ar-SA"/>
              </w:rPr>
              <w:t>年12月建成试运行</w:t>
            </w:r>
          </w:p>
        </w:tc>
        <w:tc>
          <w:tcPr>
            <w:tcW w:w="1270" w:type="pct"/>
            <w:vMerge w:val="restar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sv-SE" w:bidi="ar-SA"/>
              </w:rPr>
              <w:t>20</w:t>
            </w:r>
            <w:r>
              <w:rPr>
                <w:rFonts w:hint="default" w:ascii="Times New Roman" w:hAnsi="Times New Roman" w:cs="Times New Roman"/>
                <w:kern w:val="2"/>
                <w:sz w:val="21"/>
                <w:szCs w:val="21"/>
                <w:highlight w:val="none"/>
                <w:lang w:val="en-US" w:eastAsia="zh-CN" w:bidi="ar-SA"/>
              </w:rPr>
              <w:t>02</w:t>
            </w:r>
            <w:r>
              <w:rPr>
                <w:rFonts w:hint="default" w:ascii="Times New Roman" w:hAnsi="Times New Roman" w:eastAsia="宋体" w:cs="Times New Roman"/>
                <w:kern w:val="2"/>
                <w:sz w:val="21"/>
                <w:szCs w:val="21"/>
                <w:highlight w:val="none"/>
                <w:lang w:val="sv-SE" w:bidi="ar-SA"/>
              </w:rPr>
              <w:t>年</w:t>
            </w:r>
            <w:r>
              <w:rPr>
                <w:rFonts w:hint="default" w:ascii="Times New Roman" w:hAnsi="Times New Roman" w:cs="Times New Roman"/>
                <w:kern w:val="2"/>
                <w:sz w:val="21"/>
                <w:szCs w:val="21"/>
                <w:highlight w:val="none"/>
                <w:lang w:val="en-US" w:eastAsia="zh-CN" w:bidi="ar-SA"/>
              </w:rPr>
              <w:t>1</w:t>
            </w:r>
            <w:r>
              <w:rPr>
                <w:rFonts w:hint="default" w:ascii="Times New Roman" w:hAnsi="Times New Roman" w:eastAsia="宋体" w:cs="Times New Roman"/>
                <w:kern w:val="2"/>
                <w:sz w:val="21"/>
                <w:szCs w:val="21"/>
                <w:highlight w:val="none"/>
                <w:lang w:val="sv-SE" w:bidi="ar-SA"/>
              </w:rPr>
              <w:t>月</w:t>
            </w:r>
            <w:r>
              <w:rPr>
                <w:rFonts w:hint="default" w:ascii="Times New Roman" w:hAnsi="Times New Roman" w:cs="Times New Roman"/>
                <w:kern w:val="2"/>
                <w:sz w:val="21"/>
                <w:szCs w:val="21"/>
                <w:highlight w:val="none"/>
                <w:lang w:val="sv-SE" w:eastAsia="zh-CN" w:bidi="ar-SA"/>
              </w:rPr>
              <w:t>取得江苏省环保厅环境保护竣工验收批复</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8" w:type="pct"/>
            <w:vMerge w:val="continue"/>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jc w:val="center"/>
              <w:rPr>
                <w:rFonts w:hint="default" w:ascii="Times New Roman" w:hAnsi="Times New Roman" w:eastAsia="宋体" w:cs="Times New Roman"/>
                <w:kern w:val="2"/>
                <w:sz w:val="21"/>
                <w:szCs w:val="21"/>
                <w:highlight w:val="none"/>
                <w:lang w:val="en-US" w:bidi="ar-SA"/>
              </w:rPr>
            </w:pPr>
          </w:p>
        </w:tc>
        <w:tc>
          <w:tcPr>
            <w:tcW w:w="932"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jc w:val="center"/>
              <w:rPr>
                <w:rFonts w:hint="default" w:ascii="Times New Roman" w:hAnsi="Times New Roman" w:eastAsia="宋体" w:cs="Times New Roman"/>
                <w:kern w:val="2"/>
                <w:sz w:val="21"/>
                <w:szCs w:val="21"/>
                <w:highlight w:val="none"/>
                <w:lang w:val="en-US" w:bidi="ar-SA"/>
              </w:rPr>
            </w:pPr>
            <w:r>
              <w:rPr>
                <w:rFonts w:hint="default" w:ascii="Times New Roman" w:hAnsi="Times New Roman" w:eastAsia="宋体" w:cs="Times New Roman"/>
                <w:kern w:val="2"/>
                <w:sz w:val="21"/>
                <w:szCs w:val="21"/>
                <w:highlight w:val="none"/>
                <w:lang w:val="en-US" w:bidi="ar-SA"/>
              </w:rPr>
              <w:t>北方混合矿</w:t>
            </w:r>
          </w:p>
        </w:tc>
        <w:tc>
          <w:tcPr>
            <w:tcW w:w="491"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0</w:t>
            </w:r>
          </w:p>
        </w:tc>
        <w:tc>
          <w:tcPr>
            <w:tcW w:w="860" w:type="pct"/>
            <w:vMerge w:val="continue"/>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jc w:val="center"/>
              <w:rPr>
                <w:rFonts w:hint="default" w:ascii="Times New Roman" w:hAnsi="Times New Roman" w:eastAsia="宋体" w:cs="Times New Roman"/>
                <w:kern w:val="2"/>
                <w:sz w:val="21"/>
                <w:szCs w:val="21"/>
                <w:highlight w:val="none"/>
                <w:lang w:val="sv-SE" w:bidi="ar-SA"/>
              </w:rPr>
            </w:pPr>
          </w:p>
        </w:tc>
        <w:tc>
          <w:tcPr>
            <w:tcW w:w="627" w:type="pct"/>
            <w:vMerge w:val="continue"/>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jc w:val="center"/>
              <w:rPr>
                <w:rFonts w:hint="default" w:ascii="Times New Roman" w:hAnsi="Times New Roman" w:eastAsia="宋体" w:cs="Times New Roman"/>
                <w:kern w:val="2"/>
                <w:sz w:val="21"/>
                <w:szCs w:val="21"/>
                <w:highlight w:val="none"/>
                <w:lang w:val="en-US" w:bidi="ar-SA"/>
              </w:rPr>
            </w:pPr>
          </w:p>
        </w:tc>
        <w:tc>
          <w:tcPr>
            <w:tcW w:w="1270" w:type="pct"/>
            <w:vMerge w:val="continue"/>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jc w:val="center"/>
              <w:rPr>
                <w:rFonts w:hint="default" w:ascii="Times New Roman" w:hAnsi="Times New Roman" w:eastAsia="宋体" w:cs="Times New Roman"/>
                <w:kern w:val="2"/>
                <w:sz w:val="21"/>
                <w:szCs w:val="21"/>
                <w:highlight w:val="none"/>
                <w:lang w:val="sv-SE" w:bidi="ar-SA"/>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8"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jc w:val="center"/>
              <w:rPr>
                <w:rFonts w:hint="default" w:ascii="Times New Roman" w:hAnsi="Times New Roman" w:eastAsia="宋体" w:cs="Times New Roman"/>
                <w:kern w:val="2"/>
                <w:sz w:val="21"/>
                <w:szCs w:val="21"/>
                <w:highlight w:val="none"/>
                <w:lang w:val="en-US" w:bidi="ar-SA"/>
              </w:rPr>
            </w:pPr>
            <w:r>
              <w:rPr>
                <w:rFonts w:hint="default" w:ascii="Times New Roman" w:hAnsi="Times New Roman" w:eastAsia="宋体" w:cs="Times New Roman"/>
                <w:kern w:val="2"/>
                <w:sz w:val="21"/>
                <w:szCs w:val="21"/>
                <w:highlight w:val="none"/>
                <w:lang w:val="en-US" w:bidi="ar-SA"/>
              </w:rPr>
              <w:t>尾气净化器用铈锆储氧材料生产线项目</w:t>
            </w:r>
          </w:p>
        </w:tc>
        <w:tc>
          <w:tcPr>
            <w:tcW w:w="932"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jc w:val="center"/>
              <w:rPr>
                <w:rFonts w:hint="default" w:ascii="Times New Roman" w:hAnsi="Times New Roman" w:eastAsia="宋体" w:cs="Times New Roman"/>
                <w:kern w:val="2"/>
                <w:sz w:val="21"/>
                <w:szCs w:val="21"/>
                <w:highlight w:val="none"/>
                <w:lang w:val="en-US" w:bidi="ar-SA"/>
              </w:rPr>
            </w:pPr>
            <w:r>
              <w:rPr>
                <w:rFonts w:hint="default" w:ascii="Times New Roman" w:hAnsi="Times New Roman" w:eastAsia="宋体" w:cs="Times New Roman"/>
                <w:kern w:val="2"/>
                <w:sz w:val="21"/>
                <w:szCs w:val="21"/>
                <w:highlight w:val="none"/>
                <w:lang w:val="en-US" w:bidi="ar-SA"/>
              </w:rPr>
              <w:t>铈锆复合氧化物（Ce</w:t>
            </w:r>
            <w:r>
              <w:rPr>
                <w:rFonts w:hint="default" w:ascii="Times New Roman" w:hAnsi="Times New Roman" w:eastAsia="宋体" w:cs="Times New Roman"/>
                <w:kern w:val="2"/>
                <w:sz w:val="21"/>
                <w:szCs w:val="21"/>
                <w:highlight w:val="none"/>
                <w:vertAlign w:val="subscript"/>
                <w:lang w:val="en-US" w:bidi="ar-SA"/>
              </w:rPr>
              <w:t>x</w:t>
            </w:r>
            <w:r>
              <w:rPr>
                <w:rFonts w:hint="default" w:ascii="Times New Roman" w:hAnsi="Times New Roman" w:eastAsia="宋体" w:cs="Times New Roman"/>
                <w:kern w:val="2"/>
                <w:sz w:val="21"/>
                <w:szCs w:val="21"/>
                <w:highlight w:val="none"/>
                <w:lang w:val="en-US" w:bidi="ar-SA"/>
              </w:rPr>
              <w:t>Zr</w:t>
            </w:r>
            <w:r>
              <w:rPr>
                <w:rFonts w:hint="default" w:ascii="Times New Roman" w:hAnsi="Times New Roman" w:eastAsia="宋体" w:cs="Times New Roman"/>
                <w:kern w:val="2"/>
                <w:sz w:val="21"/>
                <w:szCs w:val="21"/>
                <w:highlight w:val="none"/>
                <w:vertAlign w:val="subscript"/>
                <w:lang w:val="en-US" w:bidi="ar-SA"/>
              </w:rPr>
              <w:t>y</w:t>
            </w:r>
            <w:r>
              <w:rPr>
                <w:rFonts w:hint="default" w:ascii="Times New Roman" w:hAnsi="Times New Roman" w:eastAsia="宋体" w:cs="Times New Roman"/>
                <w:kern w:val="2"/>
                <w:sz w:val="21"/>
                <w:szCs w:val="21"/>
                <w:highlight w:val="none"/>
                <w:lang w:val="en-US" w:bidi="ar-SA"/>
              </w:rPr>
              <w:t>M</w:t>
            </w:r>
            <w:r>
              <w:rPr>
                <w:rFonts w:hint="default" w:ascii="Times New Roman" w:hAnsi="Times New Roman" w:eastAsia="宋体" w:cs="Times New Roman"/>
                <w:kern w:val="2"/>
                <w:sz w:val="21"/>
                <w:szCs w:val="21"/>
                <w:highlight w:val="none"/>
                <w:vertAlign w:val="subscript"/>
                <w:lang w:val="en-US" w:bidi="ar-SA"/>
              </w:rPr>
              <w:t>z</w:t>
            </w:r>
            <w:r>
              <w:rPr>
                <w:rFonts w:hint="default" w:ascii="Times New Roman" w:hAnsi="Times New Roman" w:eastAsia="宋体" w:cs="Times New Roman"/>
                <w:kern w:val="2"/>
                <w:sz w:val="21"/>
                <w:szCs w:val="21"/>
                <w:highlight w:val="none"/>
                <w:lang w:val="en-US" w:bidi="ar-SA"/>
              </w:rPr>
              <w:t>O</w:t>
            </w:r>
            <w:r>
              <w:rPr>
                <w:rFonts w:hint="default" w:ascii="Times New Roman" w:hAnsi="Times New Roman" w:eastAsia="宋体" w:cs="Times New Roman"/>
                <w:kern w:val="2"/>
                <w:sz w:val="21"/>
                <w:szCs w:val="21"/>
                <w:highlight w:val="none"/>
                <w:vertAlign w:val="subscript"/>
                <w:lang w:val="en-US" w:bidi="ar-SA"/>
              </w:rPr>
              <w:t>2n</w:t>
            </w:r>
            <w:r>
              <w:rPr>
                <w:rFonts w:hint="default" w:ascii="Times New Roman" w:hAnsi="Times New Roman" w:eastAsia="宋体" w:cs="Times New Roman"/>
                <w:kern w:val="2"/>
                <w:sz w:val="21"/>
                <w:szCs w:val="21"/>
                <w:highlight w:val="none"/>
                <w:lang w:val="en-US" w:bidi="ar-SA"/>
              </w:rPr>
              <w:t>）</w:t>
            </w:r>
          </w:p>
        </w:tc>
        <w:tc>
          <w:tcPr>
            <w:tcW w:w="491"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1000</w:t>
            </w:r>
          </w:p>
        </w:tc>
        <w:tc>
          <w:tcPr>
            <w:tcW w:w="860"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jc w:val="center"/>
              <w:rPr>
                <w:rFonts w:hint="default" w:ascii="Times New Roman" w:hAnsi="Times New Roman" w:eastAsia="宋体" w:cs="Times New Roman"/>
                <w:kern w:val="2"/>
                <w:sz w:val="21"/>
                <w:szCs w:val="21"/>
                <w:highlight w:val="none"/>
                <w:lang w:val="en-US" w:bidi="ar-SA"/>
              </w:rPr>
            </w:pPr>
            <w:r>
              <w:rPr>
                <w:rFonts w:hint="default" w:ascii="Times New Roman" w:hAnsi="Times New Roman" w:eastAsia="宋体" w:cs="Times New Roman"/>
                <w:kern w:val="2"/>
                <w:sz w:val="21"/>
                <w:szCs w:val="21"/>
                <w:highlight w:val="none"/>
                <w:lang w:val="sv-SE" w:bidi="ar-SA"/>
              </w:rPr>
              <w:t>泰</w:t>
            </w:r>
            <w:r>
              <w:rPr>
                <w:rFonts w:hint="default" w:ascii="Times New Roman" w:hAnsi="Times New Roman" w:cs="Times New Roman"/>
                <w:kern w:val="2"/>
                <w:sz w:val="21"/>
                <w:szCs w:val="21"/>
                <w:highlight w:val="none"/>
                <w:lang w:val="sv-SE" w:eastAsia="zh-CN" w:bidi="ar-SA"/>
              </w:rPr>
              <w:t>行审批（泰兴）</w:t>
            </w:r>
            <w:r>
              <w:rPr>
                <w:rFonts w:hint="default" w:ascii="Times New Roman" w:hAnsi="Times New Roman" w:eastAsia="宋体" w:cs="Times New Roman"/>
                <w:kern w:val="2"/>
                <w:sz w:val="21"/>
                <w:szCs w:val="21"/>
                <w:highlight w:val="none"/>
                <w:lang w:val="sv-SE" w:bidi="ar-SA"/>
              </w:rPr>
              <w:t>[2018]2007</w:t>
            </w:r>
            <w:r>
              <w:rPr>
                <w:rFonts w:hint="default" w:ascii="Times New Roman" w:hAnsi="Times New Roman" w:cs="Times New Roman"/>
                <w:kern w:val="2"/>
                <w:sz w:val="21"/>
                <w:szCs w:val="21"/>
                <w:highlight w:val="none"/>
                <w:lang w:val="en-US" w:eastAsia="zh-CN" w:bidi="ar-SA"/>
              </w:rPr>
              <w:t>2</w:t>
            </w:r>
            <w:r>
              <w:rPr>
                <w:rFonts w:hint="default" w:ascii="Times New Roman" w:hAnsi="Times New Roman" w:eastAsia="宋体" w:cs="Times New Roman"/>
                <w:kern w:val="2"/>
                <w:sz w:val="21"/>
                <w:szCs w:val="21"/>
                <w:highlight w:val="none"/>
                <w:lang w:val="sv-SE" w:bidi="ar-SA"/>
              </w:rPr>
              <w:t>号</w:t>
            </w:r>
          </w:p>
        </w:tc>
        <w:tc>
          <w:tcPr>
            <w:tcW w:w="627"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jc w:val="center"/>
              <w:rPr>
                <w:rFonts w:hint="default" w:ascii="Times New Roman" w:hAnsi="Times New Roman" w:eastAsia="宋体" w:cs="Times New Roman"/>
                <w:kern w:val="2"/>
                <w:sz w:val="21"/>
                <w:szCs w:val="21"/>
                <w:highlight w:val="none"/>
                <w:lang w:val="en-US" w:bidi="ar-SA"/>
              </w:rPr>
            </w:pPr>
            <w:r>
              <w:rPr>
                <w:rFonts w:hint="default" w:ascii="Times New Roman" w:hAnsi="Times New Roman" w:eastAsia="宋体" w:cs="Times New Roman"/>
                <w:kern w:val="2"/>
                <w:sz w:val="21"/>
                <w:szCs w:val="21"/>
                <w:highlight w:val="none"/>
                <w:lang w:val="en-US" w:bidi="ar-SA"/>
              </w:rPr>
              <w:t>20</w:t>
            </w:r>
            <w:r>
              <w:rPr>
                <w:rFonts w:hint="default" w:ascii="Times New Roman" w:hAnsi="Times New Roman" w:cs="Times New Roman"/>
                <w:kern w:val="2"/>
                <w:sz w:val="21"/>
                <w:szCs w:val="21"/>
                <w:highlight w:val="none"/>
                <w:lang w:val="en-US" w:eastAsia="zh-CN" w:bidi="ar-SA"/>
              </w:rPr>
              <w:t>20</w:t>
            </w:r>
            <w:r>
              <w:rPr>
                <w:rFonts w:hint="default" w:ascii="Times New Roman" w:hAnsi="Times New Roman" w:eastAsia="宋体" w:cs="Times New Roman"/>
                <w:kern w:val="2"/>
                <w:sz w:val="21"/>
                <w:szCs w:val="21"/>
                <w:highlight w:val="none"/>
                <w:lang w:val="en-US" w:bidi="ar-SA"/>
              </w:rPr>
              <w:t>年</w:t>
            </w:r>
            <w:r>
              <w:rPr>
                <w:rFonts w:hint="default" w:ascii="Times New Roman" w:hAnsi="Times New Roman" w:cs="Times New Roman"/>
                <w:kern w:val="2"/>
                <w:sz w:val="21"/>
                <w:szCs w:val="21"/>
                <w:highlight w:val="none"/>
                <w:lang w:val="en-US" w:eastAsia="zh-CN" w:bidi="ar-SA"/>
              </w:rPr>
              <w:t>11</w:t>
            </w:r>
            <w:r>
              <w:rPr>
                <w:rFonts w:hint="default" w:ascii="Times New Roman" w:hAnsi="Times New Roman" w:eastAsia="宋体" w:cs="Times New Roman"/>
                <w:kern w:val="2"/>
                <w:sz w:val="21"/>
                <w:szCs w:val="21"/>
                <w:highlight w:val="none"/>
                <w:lang w:val="en-US" w:bidi="ar-SA"/>
              </w:rPr>
              <w:t>月建成试运行</w:t>
            </w:r>
          </w:p>
        </w:tc>
        <w:tc>
          <w:tcPr>
            <w:tcW w:w="1270"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jc w:val="center"/>
              <w:rPr>
                <w:rFonts w:hint="default" w:ascii="Times New Roman" w:hAnsi="Times New Roman" w:eastAsia="宋体" w:cs="Times New Roman"/>
                <w:kern w:val="2"/>
                <w:sz w:val="21"/>
                <w:szCs w:val="21"/>
                <w:highlight w:val="none"/>
                <w:lang w:val="en-US" w:bidi="ar-SA"/>
              </w:rPr>
            </w:pPr>
            <w:r>
              <w:rPr>
                <w:rFonts w:hint="default" w:ascii="Times New Roman" w:hAnsi="Times New Roman" w:eastAsia="宋体" w:cs="Times New Roman"/>
                <w:kern w:val="2"/>
                <w:sz w:val="21"/>
                <w:szCs w:val="21"/>
                <w:highlight w:val="none"/>
                <w:lang w:val="sv-SE" w:bidi="ar-SA"/>
              </w:rPr>
              <w:t>202</w:t>
            </w:r>
            <w:r>
              <w:rPr>
                <w:rFonts w:hint="default" w:ascii="Times New Roman" w:hAnsi="Times New Roman" w:cs="Times New Roman"/>
                <w:kern w:val="2"/>
                <w:sz w:val="21"/>
                <w:szCs w:val="21"/>
                <w:highlight w:val="none"/>
                <w:lang w:val="en-US" w:eastAsia="zh-CN" w:bidi="ar-SA"/>
              </w:rPr>
              <w:t>1</w:t>
            </w:r>
            <w:r>
              <w:rPr>
                <w:rFonts w:hint="default" w:ascii="Times New Roman" w:hAnsi="Times New Roman" w:eastAsia="宋体" w:cs="Times New Roman"/>
                <w:kern w:val="2"/>
                <w:sz w:val="21"/>
                <w:szCs w:val="21"/>
                <w:highlight w:val="none"/>
                <w:lang w:val="sv-SE" w:bidi="ar-SA"/>
              </w:rPr>
              <w:t>年</w:t>
            </w:r>
            <w:r>
              <w:rPr>
                <w:rFonts w:hint="default" w:ascii="Times New Roman" w:hAnsi="Times New Roman" w:cs="Times New Roman"/>
                <w:kern w:val="2"/>
                <w:sz w:val="21"/>
                <w:szCs w:val="21"/>
                <w:highlight w:val="none"/>
                <w:lang w:val="en-US" w:eastAsia="zh-CN" w:bidi="ar-SA"/>
              </w:rPr>
              <w:t>4</w:t>
            </w:r>
            <w:r>
              <w:rPr>
                <w:rFonts w:hint="default" w:ascii="Times New Roman" w:hAnsi="Times New Roman" w:eastAsia="宋体" w:cs="Times New Roman"/>
                <w:kern w:val="2"/>
                <w:sz w:val="21"/>
                <w:szCs w:val="21"/>
                <w:highlight w:val="none"/>
                <w:lang w:val="sv-SE" w:bidi="ar-SA"/>
              </w:rPr>
              <w:t>月完成竣工环保自主验收</w:t>
            </w:r>
          </w:p>
        </w:tc>
      </w:tr>
    </w:tbl>
    <w:p>
      <w:pPr>
        <w:pStyle w:val="6"/>
        <w:bidi w:val="0"/>
        <w:ind w:left="567" w:hanging="567"/>
        <w:rPr>
          <w:rFonts w:hint="default" w:ascii="Times New Roman" w:hAnsi="Times New Roman" w:eastAsia="宋体" w:cs="Times New Roman"/>
          <w:color w:val="auto"/>
          <w:spacing w:val="0"/>
          <w:lang w:val="en-US" w:eastAsia="zh-CN"/>
        </w:rPr>
      </w:pPr>
      <w:bookmarkStart w:id="16" w:name="_Toc8815"/>
      <w:r>
        <w:rPr>
          <w:rFonts w:hint="default" w:ascii="Times New Roman" w:hAnsi="Times New Roman" w:eastAsia="宋体" w:cs="Times New Roman"/>
          <w:color w:val="auto"/>
          <w:spacing w:val="0"/>
          <w:lang w:val="en-US" w:eastAsia="zh-CN"/>
        </w:rPr>
        <w:t>2.3 原辅料及产品情况</w:t>
      </w:r>
      <w:bookmarkEnd w:id="16"/>
    </w:p>
    <w:p>
      <w:pPr>
        <w:pStyle w:val="7"/>
        <w:keepNext w:val="0"/>
        <w:keepLines w:val="0"/>
        <w:pageBreakBefore w:val="0"/>
        <w:widowControl w:val="0"/>
        <w:kinsoku/>
        <w:wordWrap/>
        <w:overflowPunct/>
        <w:topLinePunct w:val="0"/>
        <w:autoSpaceDE w:val="0"/>
        <w:autoSpaceDN w:val="0"/>
        <w:bidi w:val="0"/>
        <w:adjustRightInd w:val="0"/>
        <w:snapToGrid w:val="0"/>
        <w:spacing w:before="0" w:line="360" w:lineRule="auto"/>
        <w:ind w:left="0" w:right="0" w:firstLine="480" w:firstLineChars="200"/>
        <w:jc w:val="both"/>
        <w:textAlignment w:val="auto"/>
        <w:outlineLvl w:val="2"/>
        <w:rPr>
          <w:rFonts w:hint="default" w:ascii="Times New Roman" w:hAnsi="Times New Roman" w:eastAsia="宋体" w:cs="Times New Roman"/>
          <w:color w:val="auto"/>
          <w:spacing w:val="0"/>
          <w:sz w:val="24"/>
          <w:lang w:val="en-US" w:eastAsia="zh-CN"/>
        </w:rPr>
      </w:pPr>
      <w:r>
        <w:rPr>
          <w:rFonts w:hint="default" w:ascii="Times New Roman" w:hAnsi="Times New Roman" w:eastAsia="宋体" w:cs="Times New Roman"/>
          <w:color w:val="auto"/>
          <w:spacing w:val="0"/>
          <w:sz w:val="24"/>
          <w:lang w:val="en-US" w:eastAsia="zh-CN"/>
        </w:rPr>
        <w:t>（1）原辅材料</w:t>
      </w:r>
    </w:p>
    <w:p>
      <w:pPr>
        <w:pStyle w:val="7"/>
        <w:keepNext w:val="0"/>
        <w:keepLines w:val="0"/>
        <w:pageBreakBefore w:val="0"/>
        <w:widowControl w:val="0"/>
        <w:kinsoku/>
        <w:wordWrap/>
        <w:overflowPunct/>
        <w:topLinePunct w:val="0"/>
        <w:autoSpaceDE w:val="0"/>
        <w:autoSpaceDN w:val="0"/>
        <w:bidi w:val="0"/>
        <w:adjustRightInd w:val="0"/>
        <w:snapToGrid w:val="0"/>
        <w:spacing w:before="0" w:line="360" w:lineRule="auto"/>
        <w:ind w:left="0" w:right="0" w:firstLine="480" w:firstLineChars="200"/>
        <w:jc w:val="both"/>
        <w:textAlignment w:val="auto"/>
        <w:rPr>
          <w:rFonts w:hint="default" w:ascii="Times New Roman" w:hAnsi="Times New Roman" w:eastAsia="宋体" w:cs="Times New Roman"/>
          <w:color w:val="auto"/>
          <w:spacing w:val="0"/>
          <w:sz w:val="24"/>
          <w:lang w:val="en-US" w:eastAsia="zh-CN"/>
        </w:rPr>
      </w:pPr>
      <w:r>
        <w:rPr>
          <w:rFonts w:hint="default" w:ascii="Times New Roman" w:hAnsi="Times New Roman" w:eastAsia="宋体" w:cs="Times New Roman"/>
          <w:color w:val="auto"/>
          <w:spacing w:val="0"/>
          <w:sz w:val="24"/>
          <w:lang w:val="en-US" w:eastAsia="zh-CN"/>
        </w:rPr>
        <w:t>企业涉及主要原辅材料见表2.3-1</w:t>
      </w:r>
    </w:p>
    <w:p>
      <w:pPr>
        <w:pStyle w:val="7"/>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eastAsia="宋体" w:cs="Times New Roman"/>
          <w:b/>
          <w:color w:val="auto"/>
          <w:sz w:val="24"/>
          <w:szCs w:val="15"/>
          <w:highlight w:val="none"/>
          <w:lang w:val="en-US" w:bidi="ar-SA"/>
        </w:rPr>
      </w:pPr>
      <w:r>
        <w:rPr>
          <w:rFonts w:hint="default" w:ascii="Times New Roman" w:hAnsi="Times New Roman" w:eastAsia="宋体" w:cs="Times New Roman"/>
          <w:b/>
          <w:color w:val="auto"/>
          <w:sz w:val="24"/>
          <w:szCs w:val="15"/>
          <w:highlight w:val="none"/>
          <w:lang w:val="en-US" w:bidi="ar-SA"/>
        </w:rPr>
        <w:t>表</w:t>
      </w:r>
      <w:r>
        <w:rPr>
          <w:rFonts w:hint="default" w:ascii="Times New Roman" w:hAnsi="Times New Roman" w:eastAsia="宋体" w:cs="Times New Roman"/>
          <w:b/>
          <w:color w:val="auto"/>
          <w:sz w:val="24"/>
          <w:szCs w:val="15"/>
          <w:highlight w:val="none"/>
          <w:lang w:val="en-US" w:eastAsia="zh-CN" w:bidi="ar-SA"/>
        </w:rPr>
        <w:t>2.3-1</w:t>
      </w:r>
      <w:r>
        <w:rPr>
          <w:rFonts w:hint="default" w:ascii="Times New Roman" w:hAnsi="Times New Roman" w:eastAsia="宋体" w:cs="Times New Roman"/>
          <w:b/>
          <w:color w:val="auto"/>
          <w:sz w:val="24"/>
          <w:szCs w:val="15"/>
          <w:highlight w:val="none"/>
          <w:lang w:val="en-US" w:bidi="ar-SA"/>
        </w:rPr>
        <w:t xml:space="preserve">  主要原辅材料情况表</w:t>
      </w:r>
    </w:p>
    <w:tbl>
      <w:tblPr>
        <w:tblStyle w:val="23"/>
        <w:tblW w:w="4997"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0" w:type="dxa"/>
          <w:bottom w:w="0" w:type="dxa"/>
          <w:right w:w="0" w:type="dxa"/>
        </w:tblCellMar>
      </w:tblPr>
      <w:tblGrid>
        <w:gridCol w:w="1010"/>
        <w:gridCol w:w="521"/>
        <w:gridCol w:w="699"/>
        <w:gridCol w:w="1198"/>
        <w:gridCol w:w="1016"/>
        <w:gridCol w:w="634"/>
        <w:gridCol w:w="1076"/>
        <w:gridCol w:w="533"/>
        <w:gridCol w:w="601"/>
        <w:gridCol w:w="1806"/>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5" w:type="pct"/>
            <w:tcBorders>
              <w:tl2br w:val="nil"/>
              <w:tr2bl w:val="nil"/>
            </w:tcBorders>
            <w:noWrap w:val="0"/>
            <w:tcMar>
              <w:top w:w="15" w:type="dxa"/>
              <w:left w:w="15" w:type="dxa"/>
              <w:bottom w:w="0" w:type="dxa"/>
              <w:right w:w="15" w:type="dxa"/>
            </w:tcMar>
            <w:vAlign w:val="center"/>
          </w:tcPr>
          <w:p>
            <w:pPr>
              <w:keepNext/>
              <w:keepLines w:val="0"/>
              <w:suppressLineNumbers w:val="0"/>
              <w:spacing w:beforeAutospacing="0" w:afterAutospacing="0"/>
              <w:jc w:val="center"/>
              <w:rPr>
                <w:rFonts w:hint="default" w:ascii="Times New Roman" w:hAnsi="Times New Roman" w:cs="Times New Roman" w:eastAsiaTheme="minorEastAsia"/>
                <w:b/>
                <w:color w:val="000000"/>
                <w:kern w:val="2"/>
                <w:sz w:val="21"/>
                <w:szCs w:val="21"/>
              </w:rPr>
            </w:pPr>
            <w:r>
              <w:rPr>
                <w:rFonts w:hint="default" w:ascii="Times New Roman" w:hAnsi="Times New Roman" w:cs="Times New Roman" w:eastAsiaTheme="minorEastAsia"/>
                <w:b/>
                <w:color w:val="000000"/>
                <w:kern w:val="2"/>
                <w:sz w:val="21"/>
                <w:szCs w:val="21"/>
              </w:rPr>
              <w:t>物料名称</w:t>
            </w:r>
          </w:p>
        </w:tc>
        <w:tc>
          <w:tcPr>
            <w:tcW w:w="286" w:type="pct"/>
            <w:tcBorders>
              <w:tl2br w:val="nil"/>
              <w:tr2bl w:val="nil"/>
            </w:tcBorders>
            <w:noWrap w:val="0"/>
            <w:vAlign w:val="center"/>
          </w:tcPr>
          <w:p>
            <w:pPr>
              <w:keepNext/>
              <w:keepLines w:val="0"/>
              <w:suppressLineNumbers w:val="0"/>
              <w:spacing w:beforeAutospacing="0" w:afterAutospacing="0"/>
              <w:jc w:val="center"/>
              <w:rPr>
                <w:rFonts w:hint="default" w:ascii="Times New Roman" w:hAnsi="Times New Roman" w:cs="Times New Roman" w:eastAsiaTheme="minorEastAsia"/>
                <w:b/>
                <w:color w:val="000000"/>
                <w:kern w:val="2"/>
                <w:sz w:val="21"/>
                <w:szCs w:val="21"/>
              </w:rPr>
            </w:pPr>
            <w:r>
              <w:rPr>
                <w:rFonts w:hint="default" w:ascii="Times New Roman" w:hAnsi="Times New Roman" w:cs="Times New Roman" w:eastAsiaTheme="minorEastAsia"/>
                <w:b/>
                <w:color w:val="000000"/>
                <w:kern w:val="2"/>
                <w:sz w:val="21"/>
                <w:szCs w:val="21"/>
              </w:rPr>
              <w:t>性状</w:t>
            </w:r>
          </w:p>
        </w:tc>
        <w:tc>
          <w:tcPr>
            <w:tcW w:w="384" w:type="pct"/>
            <w:tcBorders>
              <w:tl2br w:val="nil"/>
              <w:tr2bl w:val="nil"/>
            </w:tcBorders>
            <w:noWrap w:val="0"/>
            <w:vAlign w:val="center"/>
          </w:tcPr>
          <w:p>
            <w:pPr>
              <w:keepNext/>
              <w:keepLines w:val="0"/>
              <w:suppressLineNumbers w:val="0"/>
              <w:spacing w:beforeAutospacing="0" w:afterAutospacing="0"/>
              <w:jc w:val="center"/>
              <w:rPr>
                <w:rFonts w:hint="default" w:ascii="Times New Roman" w:hAnsi="Times New Roman" w:cs="Times New Roman" w:eastAsiaTheme="minorEastAsia"/>
                <w:b/>
                <w:color w:val="000000"/>
                <w:kern w:val="2"/>
                <w:sz w:val="21"/>
                <w:szCs w:val="21"/>
              </w:rPr>
            </w:pPr>
            <w:r>
              <w:rPr>
                <w:rFonts w:hint="default" w:ascii="Times New Roman" w:hAnsi="Times New Roman" w:cs="Times New Roman" w:eastAsiaTheme="minorEastAsia"/>
                <w:b/>
                <w:color w:val="000000"/>
                <w:kern w:val="2"/>
                <w:sz w:val="21"/>
                <w:szCs w:val="21"/>
              </w:rPr>
              <w:t>规格</w:t>
            </w:r>
          </w:p>
        </w:tc>
        <w:tc>
          <w:tcPr>
            <w:tcW w:w="658" w:type="pct"/>
            <w:tcBorders>
              <w:tl2br w:val="nil"/>
              <w:tr2bl w:val="nil"/>
            </w:tcBorders>
            <w:noWrap w:val="0"/>
            <w:vAlign w:val="center"/>
          </w:tcPr>
          <w:p>
            <w:pPr>
              <w:keepNext/>
              <w:keepLines w:val="0"/>
              <w:suppressLineNumbers w:val="0"/>
              <w:spacing w:beforeAutospacing="0" w:afterAutospacing="0"/>
              <w:jc w:val="center"/>
              <w:rPr>
                <w:rFonts w:hint="default" w:ascii="Times New Roman" w:hAnsi="Times New Roman" w:cs="Times New Roman" w:eastAsiaTheme="minorEastAsia"/>
                <w:b/>
                <w:color w:val="000000"/>
                <w:kern w:val="2"/>
                <w:sz w:val="21"/>
                <w:szCs w:val="21"/>
              </w:rPr>
            </w:pPr>
            <w:r>
              <w:rPr>
                <w:rFonts w:hint="default" w:ascii="Times New Roman" w:hAnsi="Times New Roman" w:cs="Times New Roman" w:eastAsiaTheme="minorEastAsia"/>
                <w:b/>
                <w:color w:val="000000"/>
                <w:kern w:val="2"/>
                <w:sz w:val="21"/>
                <w:szCs w:val="21"/>
              </w:rPr>
              <w:t>年消耗量（吨）</w:t>
            </w:r>
          </w:p>
        </w:tc>
        <w:tc>
          <w:tcPr>
            <w:tcW w:w="558" w:type="pct"/>
            <w:tcBorders>
              <w:tl2br w:val="nil"/>
              <w:tr2bl w:val="nil"/>
            </w:tcBorders>
            <w:noWrap w:val="0"/>
            <w:vAlign w:val="center"/>
          </w:tcPr>
          <w:p>
            <w:pPr>
              <w:keepNext/>
              <w:keepLines w:val="0"/>
              <w:suppressLineNumbers w:val="0"/>
              <w:spacing w:beforeAutospacing="0" w:afterAutospacing="0"/>
              <w:jc w:val="center"/>
              <w:rPr>
                <w:rFonts w:hint="default" w:ascii="Times New Roman" w:hAnsi="Times New Roman" w:cs="Times New Roman" w:eastAsiaTheme="minorEastAsia"/>
                <w:b/>
                <w:color w:val="000000"/>
                <w:kern w:val="2"/>
                <w:sz w:val="21"/>
                <w:szCs w:val="21"/>
              </w:rPr>
            </w:pPr>
            <w:r>
              <w:rPr>
                <w:rFonts w:hint="default" w:ascii="Times New Roman" w:hAnsi="Times New Roman" w:cs="Times New Roman" w:eastAsiaTheme="minorEastAsia"/>
                <w:b/>
                <w:color w:val="000000"/>
                <w:kern w:val="2"/>
                <w:sz w:val="21"/>
                <w:szCs w:val="21"/>
              </w:rPr>
              <w:t>最大贮存量（吨）</w:t>
            </w:r>
          </w:p>
        </w:tc>
        <w:tc>
          <w:tcPr>
            <w:tcW w:w="348" w:type="pct"/>
            <w:tcBorders>
              <w:tl2br w:val="nil"/>
              <w:tr2bl w:val="nil"/>
            </w:tcBorders>
            <w:noWrap w:val="0"/>
            <w:vAlign w:val="center"/>
          </w:tcPr>
          <w:p>
            <w:pPr>
              <w:keepNext/>
              <w:keepLines w:val="0"/>
              <w:suppressLineNumbers w:val="0"/>
              <w:spacing w:beforeAutospacing="0" w:afterAutospacing="0"/>
              <w:jc w:val="center"/>
              <w:rPr>
                <w:rFonts w:hint="default" w:ascii="Times New Roman" w:hAnsi="Times New Roman" w:cs="Times New Roman" w:eastAsiaTheme="minorEastAsia"/>
                <w:b/>
                <w:color w:val="000000"/>
                <w:kern w:val="2"/>
                <w:sz w:val="21"/>
                <w:szCs w:val="21"/>
              </w:rPr>
            </w:pPr>
            <w:r>
              <w:rPr>
                <w:rFonts w:hint="default" w:ascii="Times New Roman" w:hAnsi="Times New Roman" w:cs="Times New Roman" w:eastAsiaTheme="minorEastAsia"/>
                <w:b/>
                <w:color w:val="000000"/>
                <w:kern w:val="2"/>
                <w:sz w:val="21"/>
                <w:szCs w:val="21"/>
              </w:rPr>
              <w:t>贮存方式</w:t>
            </w:r>
          </w:p>
        </w:tc>
        <w:tc>
          <w:tcPr>
            <w:tcW w:w="591" w:type="pct"/>
            <w:tcBorders>
              <w:tl2br w:val="nil"/>
              <w:tr2bl w:val="nil"/>
            </w:tcBorders>
            <w:noWrap w:val="0"/>
            <w:vAlign w:val="center"/>
          </w:tcPr>
          <w:p>
            <w:pPr>
              <w:keepNext/>
              <w:keepLines w:val="0"/>
              <w:suppressLineNumbers w:val="0"/>
              <w:spacing w:beforeAutospacing="0" w:afterAutospacing="0"/>
              <w:jc w:val="center"/>
              <w:rPr>
                <w:rFonts w:hint="default" w:ascii="Times New Roman" w:hAnsi="Times New Roman" w:cs="Times New Roman" w:eastAsiaTheme="minorEastAsia"/>
                <w:b/>
                <w:color w:val="000000"/>
                <w:kern w:val="2"/>
                <w:sz w:val="21"/>
                <w:szCs w:val="21"/>
              </w:rPr>
            </w:pPr>
            <w:r>
              <w:rPr>
                <w:rFonts w:hint="default" w:ascii="Times New Roman" w:hAnsi="Times New Roman" w:cs="Times New Roman" w:eastAsiaTheme="minorEastAsia"/>
                <w:b/>
                <w:color w:val="000000"/>
                <w:kern w:val="2"/>
                <w:sz w:val="21"/>
                <w:szCs w:val="21"/>
              </w:rPr>
              <w:t>贮存地点</w:t>
            </w:r>
          </w:p>
        </w:tc>
        <w:tc>
          <w:tcPr>
            <w:tcW w:w="293" w:type="pct"/>
            <w:tcBorders>
              <w:tl2br w:val="nil"/>
              <w:tr2bl w:val="nil"/>
            </w:tcBorders>
            <w:noWrap w:val="0"/>
            <w:vAlign w:val="center"/>
          </w:tcPr>
          <w:p>
            <w:pPr>
              <w:keepNext/>
              <w:keepLines w:val="0"/>
              <w:suppressLineNumbers w:val="0"/>
              <w:spacing w:beforeAutospacing="0" w:afterAutospacing="0"/>
              <w:jc w:val="center"/>
              <w:rPr>
                <w:rFonts w:hint="default" w:ascii="Times New Roman" w:hAnsi="Times New Roman" w:cs="Times New Roman" w:eastAsiaTheme="minorEastAsia"/>
                <w:b/>
                <w:color w:val="000000"/>
                <w:kern w:val="2"/>
                <w:sz w:val="21"/>
                <w:szCs w:val="21"/>
              </w:rPr>
            </w:pPr>
            <w:r>
              <w:rPr>
                <w:rFonts w:hint="default" w:ascii="Times New Roman" w:hAnsi="Times New Roman" w:cs="Times New Roman" w:eastAsiaTheme="minorEastAsia"/>
                <w:b/>
                <w:color w:val="000000"/>
                <w:kern w:val="2"/>
                <w:sz w:val="21"/>
                <w:szCs w:val="21"/>
              </w:rPr>
              <w:t>运输方式</w:t>
            </w:r>
          </w:p>
        </w:tc>
        <w:tc>
          <w:tcPr>
            <w:tcW w:w="330" w:type="pct"/>
            <w:tcBorders>
              <w:tl2br w:val="nil"/>
              <w:tr2bl w:val="nil"/>
            </w:tcBorders>
            <w:noWrap w:val="0"/>
            <w:vAlign w:val="center"/>
          </w:tcPr>
          <w:p>
            <w:pPr>
              <w:keepNext/>
              <w:keepLines w:val="0"/>
              <w:suppressLineNumbers w:val="0"/>
              <w:spacing w:beforeAutospacing="0" w:afterAutospacing="0"/>
              <w:jc w:val="center"/>
              <w:rPr>
                <w:rFonts w:hint="default" w:ascii="Times New Roman" w:hAnsi="Times New Roman" w:cs="Times New Roman" w:eastAsiaTheme="minorEastAsia"/>
                <w:b/>
                <w:color w:val="000000"/>
                <w:kern w:val="2"/>
                <w:sz w:val="21"/>
                <w:szCs w:val="21"/>
              </w:rPr>
            </w:pPr>
            <w:r>
              <w:rPr>
                <w:rFonts w:hint="default" w:ascii="Times New Roman" w:hAnsi="Times New Roman" w:cs="Times New Roman" w:eastAsiaTheme="minorEastAsia"/>
                <w:b/>
                <w:color w:val="000000"/>
                <w:kern w:val="2"/>
                <w:sz w:val="21"/>
                <w:szCs w:val="21"/>
              </w:rPr>
              <w:t>物料来源</w:t>
            </w:r>
          </w:p>
        </w:tc>
        <w:tc>
          <w:tcPr>
            <w:tcW w:w="992" w:type="pct"/>
            <w:tcBorders>
              <w:tl2br w:val="nil"/>
              <w:tr2bl w:val="nil"/>
            </w:tcBorders>
            <w:noWrap w:val="0"/>
            <w:vAlign w:val="center"/>
          </w:tcPr>
          <w:p>
            <w:pPr>
              <w:keepNext/>
              <w:keepLines w:val="0"/>
              <w:suppressLineNumbers w:val="0"/>
              <w:spacing w:beforeAutospacing="0" w:afterAutospacing="0"/>
              <w:jc w:val="center"/>
              <w:rPr>
                <w:rFonts w:hint="default" w:ascii="Times New Roman" w:hAnsi="Times New Roman" w:cs="Times New Roman" w:eastAsiaTheme="minorEastAsia"/>
                <w:b/>
                <w:color w:val="000000"/>
                <w:kern w:val="2"/>
                <w:sz w:val="21"/>
                <w:szCs w:val="21"/>
              </w:rPr>
            </w:pPr>
            <w:r>
              <w:rPr>
                <w:rFonts w:hint="default" w:ascii="Times New Roman" w:hAnsi="Times New Roman" w:cs="Times New Roman" w:eastAsiaTheme="minorEastAsia"/>
                <w:b/>
                <w:color w:val="000000"/>
                <w:kern w:val="2"/>
                <w:sz w:val="21"/>
                <w:szCs w:val="21"/>
              </w:rPr>
              <w:t>备注</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5" w:type="pct"/>
            <w:tcBorders>
              <w:tl2br w:val="nil"/>
              <w:tr2bl w:val="nil"/>
            </w:tcBorders>
            <w:noWrap w:val="0"/>
            <w:tcMar>
              <w:top w:w="15" w:type="dxa"/>
              <w:left w:w="15" w:type="dxa"/>
              <w:bottom w:w="0" w:type="dxa"/>
              <w:right w:w="15" w:type="dxa"/>
            </w:tcMar>
            <w:vAlign w:val="center"/>
          </w:tcPr>
          <w:p>
            <w:pPr>
              <w:keepNext/>
              <w:keepLines w:val="0"/>
              <w:suppressLineNumbers w:val="0"/>
              <w:spacing w:beforeAutospacing="0" w:afterAutospacing="0"/>
              <w:jc w:val="center"/>
              <w:rPr>
                <w:rFonts w:hint="default" w:ascii="Times New Roman" w:hAnsi="Times New Roman" w:cs="Times New Roman" w:eastAsiaTheme="minorEastAsia"/>
                <w:color w:val="auto"/>
                <w:kern w:val="2"/>
                <w:sz w:val="21"/>
                <w:szCs w:val="21"/>
                <w:lang w:eastAsia="zh-CN"/>
              </w:rPr>
            </w:pPr>
            <w:r>
              <w:rPr>
                <w:rFonts w:hint="default" w:ascii="Times New Roman" w:hAnsi="Times New Roman" w:cs="Times New Roman" w:eastAsiaTheme="minorEastAsia"/>
                <w:color w:val="auto"/>
                <w:kern w:val="2"/>
                <w:sz w:val="21"/>
                <w:szCs w:val="21"/>
                <w:lang w:eastAsia="zh-CN"/>
              </w:rPr>
              <w:t>氧氯化锆</w:t>
            </w:r>
          </w:p>
        </w:tc>
        <w:tc>
          <w:tcPr>
            <w:tcW w:w="286" w:type="pct"/>
            <w:tcBorders>
              <w:tl2br w:val="nil"/>
              <w:tr2bl w:val="nil"/>
            </w:tcBorders>
            <w:noWrap w:val="0"/>
            <w:vAlign w:val="center"/>
          </w:tcPr>
          <w:p>
            <w:pPr>
              <w:keepNext/>
              <w:keepLines w:val="0"/>
              <w:suppressLineNumbers w:val="0"/>
              <w:spacing w:beforeAutospacing="0" w:afterAutospacing="0"/>
              <w:jc w:val="center"/>
              <w:rPr>
                <w:rFonts w:hint="default" w:ascii="Times New Roman" w:hAnsi="Times New Roman" w:cs="Times New Roman" w:eastAsiaTheme="minorEastAsia"/>
                <w:color w:val="auto"/>
                <w:kern w:val="2"/>
                <w:sz w:val="21"/>
                <w:szCs w:val="21"/>
                <w:lang w:eastAsia="zh-CN"/>
              </w:rPr>
            </w:pPr>
            <w:r>
              <w:rPr>
                <w:rFonts w:hint="default" w:ascii="Times New Roman" w:hAnsi="Times New Roman" w:cs="Times New Roman" w:eastAsiaTheme="minorEastAsia"/>
                <w:color w:val="auto"/>
                <w:kern w:val="2"/>
                <w:sz w:val="21"/>
                <w:szCs w:val="21"/>
                <w:lang w:eastAsia="zh-CN"/>
              </w:rPr>
              <w:t>固体</w:t>
            </w:r>
          </w:p>
        </w:tc>
        <w:tc>
          <w:tcPr>
            <w:tcW w:w="384" w:type="pct"/>
            <w:tcBorders>
              <w:tl2br w:val="nil"/>
              <w:tr2bl w:val="nil"/>
            </w:tcBorders>
            <w:noWrap w:val="0"/>
            <w:vAlign w:val="center"/>
          </w:tcPr>
          <w:p>
            <w:pPr>
              <w:keepNext/>
              <w:keepLines w:val="0"/>
              <w:suppressLineNumbers w:val="0"/>
              <w:spacing w:beforeAutospacing="0" w:afterAutospacing="0"/>
              <w:jc w:val="center"/>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杂质含量&lt;0.1</w:t>
            </w:r>
          </w:p>
        </w:tc>
        <w:tc>
          <w:tcPr>
            <w:tcW w:w="658" w:type="pct"/>
            <w:tcBorders>
              <w:tl2br w:val="nil"/>
              <w:tr2bl w:val="nil"/>
            </w:tcBorders>
            <w:noWrap w:val="0"/>
            <w:vAlign w:val="center"/>
          </w:tcPr>
          <w:p>
            <w:pPr>
              <w:keepNext/>
              <w:keepLines w:val="0"/>
              <w:suppressLineNumbers w:val="0"/>
              <w:spacing w:beforeAutospacing="0" w:afterAutospacing="0"/>
              <w:jc w:val="center"/>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1198.326(以氧化锆计)</w:t>
            </w:r>
          </w:p>
        </w:tc>
        <w:tc>
          <w:tcPr>
            <w:tcW w:w="558" w:type="pct"/>
            <w:tcBorders>
              <w:tl2br w:val="nil"/>
              <w:tr2bl w:val="nil"/>
            </w:tcBorders>
            <w:noWrap w:val="0"/>
            <w:vAlign w:val="center"/>
          </w:tcPr>
          <w:p>
            <w:pPr>
              <w:keepNext/>
              <w:keepLines w:val="0"/>
              <w:suppressLineNumbers w:val="0"/>
              <w:spacing w:beforeAutospacing="0" w:afterAutospacing="0"/>
              <w:jc w:val="center"/>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100</w:t>
            </w:r>
          </w:p>
        </w:tc>
        <w:tc>
          <w:tcPr>
            <w:tcW w:w="348" w:type="pct"/>
            <w:tcBorders>
              <w:tl2br w:val="nil"/>
              <w:tr2bl w:val="nil"/>
            </w:tcBorders>
            <w:noWrap w:val="0"/>
            <w:vAlign w:val="center"/>
          </w:tcPr>
          <w:p>
            <w:pPr>
              <w:keepNext/>
              <w:keepLines w:val="0"/>
              <w:suppressLineNumbers w:val="0"/>
              <w:spacing w:beforeAutospacing="0" w:afterAutospacing="0"/>
              <w:jc w:val="center"/>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袋装</w:t>
            </w:r>
          </w:p>
        </w:tc>
        <w:tc>
          <w:tcPr>
            <w:tcW w:w="591" w:type="pct"/>
            <w:tcBorders>
              <w:tl2br w:val="nil"/>
              <w:tr2bl w:val="nil"/>
            </w:tcBorders>
            <w:noWrap w:val="0"/>
            <w:vAlign w:val="center"/>
          </w:tcPr>
          <w:p>
            <w:pPr>
              <w:keepNext/>
              <w:keepLines w:val="0"/>
              <w:suppressLineNumbers w:val="0"/>
              <w:spacing w:beforeAutospacing="0" w:afterAutospacing="0"/>
              <w:jc w:val="center"/>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仓库</w:t>
            </w:r>
          </w:p>
        </w:tc>
        <w:tc>
          <w:tcPr>
            <w:tcW w:w="293" w:type="pct"/>
            <w:tcBorders>
              <w:tl2br w:val="nil"/>
              <w:tr2bl w:val="nil"/>
            </w:tcBorders>
            <w:noWrap w:val="0"/>
            <w:vAlign w:val="center"/>
          </w:tcPr>
          <w:p>
            <w:pPr>
              <w:keepNext/>
              <w:keepLines w:val="0"/>
              <w:suppressLineNumbers w:val="0"/>
              <w:spacing w:beforeAutospacing="0" w:afterAutospacing="0"/>
              <w:jc w:val="center"/>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汽车</w:t>
            </w:r>
          </w:p>
        </w:tc>
        <w:tc>
          <w:tcPr>
            <w:tcW w:w="330" w:type="pct"/>
            <w:tcBorders>
              <w:tl2br w:val="nil"/>
              <w:tr2bl w:val="nil"/>
            </w:tcBorders>
            <w:noWrap w:val="0"/>
            <w:vAlign w:val="center"/>
          </w:tcPr>
          <w:p>
            <w:pPr>
              <w:keepNext/>
              <w:keepLines w:val="0"/>
              <w:suppressLineNumbers w:val="0"/>
              <w:spacing w:beforeAutospacing="0" w:afterAutospacing="0"/>
              <w:jc w:val="center"/>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外购</w:t>
            </w:r>
          </w:p>
        </w:tc>
        <w:tc>
          <w:tcPr>
            <w:tcW w:w="992" w:type="pct"/>
            <w:tcBorders>
              <w:tl2br w:val="nil"/>
              <w:tr2bl w:val="nil"/>
            </w:tcBorders>
            <w:noWrap w:val="0"/>
            <w:vAlign w:val="center"/>
          </w:tcPr>
          <w:p>
            <w:pPr>
              <w:keepNext/>
              <w:keepLines w:val="0"/>
              <w:suppressLineNumbers w:val="0"/>
              <w:spacing w:beforeAutospacing="0" w:afterAutospacing="0"/>
              <w:jc w:val="center"/>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5" w:type="pct"/>
            <w:tcBorders>
              <w:tl2br w:val="nil"/>
              <w:tr2bl w:val="nil"/>
            </w:tcBorders>
            <w:noWrap w:val="0"/>
            <w:tcMar>
              <w:top w:w="15" w:type="dxa"/>
              <w:left w:w="15" w:type="dxa"/>
              <w:bottom w:w="0" w:type="dxa"/>
              <w:right w:w="15" w:type="dxa"/>
            </w:tcMar>
            <w:vAlign w:val="center"/>
          </w:tcPr>
          <w:p>
            <w:pPr>
              <w:keepNext/>
              <w:keepLines w:val="0"/>
              <w:suppressLineNumbers w:val="0"/>
              <w:spacing w:beforeAutospacing="0" w:afterAutospacing="0"/>
              <w:ind w:left="0" w:leftChars="0" w:right="0" w:rightChars="0"/>
              <w:jc w:val="center"/>
              <w:rPr>
                <w:rFonts w:hint="default" w:ascii="Times New Roman" w:hAnsi="Times New Roman" w:cs="Times New Roman" w:eastAsiaTheme="minorEastAsia"/>
                <w:color w:val="auto"/>
                <w:kern w:val="2"/>
                <w:sz w:val="21"/>
                <w:szCs w:val="21"/>
                <w:lang w:val="zh-CN" w:eastAsia="zh-CN" w:bidi="zh-CN"/>
              </w:rPr>
            </w:pPr>
            <w:r>
              <w:rPr>
                <w:rFonts w:hint="default" w:ascii="Times New Roman" w:hAnsi="Times New Roman" w:cs="Times New Roman" w:eastAsiaTheme="minorEastAsia"/>
                <w:color w:val="auto"/>
                <w:kern w:val="2"/>
                <w:sz w:val="21"/>
                <w:szCs w:val="21"/>
              </w:rPr>
              <w:t>盐酸</w:t>
            </w:r>
          </w:p>
        </w:tc>
        <w:tc>
          <w:tcPr>
            <w:tcW w:w="286" w:type="pct"/>
            <w:tcBorders>
              <w:tl2br w:val="nil"/>
              <w:tr2bl w:val="nil"/>
            </w:tcBorders>
            <w:noWrap w:val="0"/>
            <w:vAlign w:val="center"/>
          </w:tcPr>
          <w:p>
            <w:pPr>
              <w:keepNext/>
              <w:keepLines w:val="0"/>
              <w:suppressLineNumbers w:val="0"/>
              <w:spacing w:beforeAutospacing="0" w:afterAutospacing="0"/>
              <w:ind w:left="0" w:leftChars="0" w:right="0" w:rightChars="0"/>
              <w:jc w:val="center"/>
              <w:rPr>
                <w:rFonts w:hint="default" w:ascii="Times New Roman" w:hAnsi="Times New Roman" w:cs="Times New Roman" w:eastAsiaTheme="minorEastAsia"/>
                <w:color w:val="auto"/>
                <w:kern w:val="2"/>
                <w:sz w:val="21"/>
                <w:szCs w:val="21"/>
                <w:lang w:val="zh-CN" w:eastAsia="zh-CN" w:bidi="zh-CN"/>
              </w:rPr>
            </w:pPr>
            <w:r>
              <w:rPr>
                <w:rFonts w:hint="default" w:ascii="Times New Roman" w:hAnsi="Times New Roman" w:cs="Times New Roman" w:eastAsiaTheme="minorEastAsia"/>
                <w:color w:val="auto"/>
                <w:kern w:val="2"/>
                <w:sz w:val="21"/>
                <w:szCs w:val="21"/>
              </w:rPr>
              <w:t>液体</w:t>
            </w:r>
          </w:p>
        </w:tc>
        <w:tc>
          <w:tcPr>
            <w:tcW w:w="384" w:type="pct"/>
            <w:tcBorders>
              <w:tl2br w:val="nil"/>
              <w:tr2bl w:val="nil"/>
            </w:tcBorders>
            <w:noWrap w:val="0"/>
            <w:vAlign w:val="center"/>
          </w:tcPr>
          <w:p>
            <w:pPr>
              <w:keepNext/>
              <w:keepLines w:val="0"/>
              <w:suppressLineNumbers w:val="0"/>
              <w:spacing w:beforeAutospacing="0" w:afterAutospacing="0"/>
              <w:ind w:left="0" w:leftChars="0" w:right="0" w:rightChars="0"/>
              <w:jc w:val="center"/>
              <w:rPr>
                <w:rFonts w:hint="default" w:ascii="Times New Roman" w:hAnsi="Times New Roman" w:cs="Times New Roman" w:eastAsiaTheme="minorEastAsia"/>
                <w:color w:val="auto"/>
                <w:kern w:val="2"/>
                <w:sz w:val="21"/>
                <w:szCs w:val="21"/>
                <w:lang w:val="zh-CN" w:eastAsia="zh-CN" w:bidi="zh-CN"/>
              </w:rPr>
            </w:pPr>
            <w:r>
              <w:rPr>
                <w:rFonts w:hint="default" w:ascii="Times New Roman" w:hAnsi="Times New Roman" w:cs="Times New Roman" w:eastAsiaTheme="minorEastAsia"/>
                <w:color w:val="auto"/>
                <w:kern w:val="2"/>
                <w:sz w:val="21"/>
                <w:szCs w:val="21"/>
              </w:rPr>
              <w:t>31%</w:t>
            </w:r>
          </w:p>
        </w:tc>
        <w:tc>
          <w:tcPr>
            <w:tcW w:w="658" w:type="pct"/>
            <w:tcBorders>
              <w:tl2br w:val="nil"/>
              <w:tr2bl w:val="nil"/>
            </w:tcBorders>
            <w:noWrap w:val="0"/>
            <w:vAlign w:val="center"/>
          </w:tcPr>
          <w:p>
            <w:pPr>
              <w:keepNext/>
              <w:keepLines w:val="0"/>
              <w:suppressLineNumbers w:val="0"/>
              <w:spacing w:beforeAutospacing="0" w:afterAutospacing="0"/>
              <w:ind w:left="0" w:leftChars="0" w:right="0" w:rightChars="0"/>
              <w:jc w:val="center"/>
              <w:rPr>
                <w:rFonts w:hint="default" w:ascii="Times New Roman" w:hAnsi="Times New Roman" w:cs="Times New Roman" w:eastAsiaTheme="minorEastAsia"/>
                <w:color w:val="auto"/>
                <w:kern w:val="2"/>
                <w:sz w:val="21"/>
                <w:szCs w:val="21"/>
                <w:lang w:val="zh-CN" w:eastAsia="zh-CN" w:bidi="zh-CN"/>
              </w:rPr>
            </w:pPr>
            <w:r>
              <w:rPr>
                <w:rFonts w:hint="default" w:ascii="Times New Roman" w:hAnsi="Times New Roman" w:cs="Times New Roman" w:eastAsiaTheme="minorEastAsia"/>
                <w:color w:val="auto"/>
                <w:kern w:val="2"/>
                <w:sz w:val="21"/>
                <w:szCs w:val="21"/>
              </w:rPr>
              <w:t>12000</w:t>
            </w:r>
          </w:p>
        </w:tc>
        <w:tc>
          <w:tcPr>
            <w:tcW w:w="558" w:type="pct"/>
            <w:tcBorders>
              <w:tl2br w:val="nil"/>
              <w:tr2bl w:val="nil"/>
            </w:tcBorders>
            <w:noWrap w:val="0"/>
            <w:vAlign w:val="center"/>
          </w:tcPr>
          <w:p>
            <w:pPr>
              <w:keepNext/>
              <w:keepLines w:val="0"/>
              <w:suppressLineNumbers w:val="0"/>
              <w:spacing w:beforeAutospacing="0" w:afterAutospacing="0"/>
              <w:ind w:left="0" w:leftChars="0" w:right="0" w:rightChars="0"/>
              <w:jc w:val="center"/>
              <w:rPr>
                <w:rFonts w:hint="default" w:ascii="Times New Roman" w:hAnsi="Times New Roman" w:cs="Times New Roman" w:eastAsiaTheme="minorEastAsia"/>
                <w:color w:val="auto"/>
                <w:kern w:val="2"/>
                <w:sz w:val="21"/>
                <w:szCs w:val="21"/>
                <w:lang w:val="zh-CN" w:eastAsia="zh-CN" w:bidi="zh-CN"/>
              </w:rPr>
            </w:pPr>
            <w:r>
              <w:rPr>
                <w:rFonts w:hint="default" w:ascii="Times New Roman" w:hAnsi="Times New Roman" w:cs="Times New Roman" w:eastAsiaTheme="minorEastAsia"/>
                <w:color w:val="auto"/>
                <w:kern w:val="2"/>
                <w:sz w:val="21"/>
                <w:szCs w:val="21"/>
              </w:rPr>
              <w:t>400</w:t>
            </w:r>
          </w:p>
        </w:tc>
        <w:tc>
          <w:tcPr>
            <w:tcW w:w="348" w:type="pct"/>
            <w:tcBorders>
              <w:tl2br w:val="nil"/>
              <w:tr2bl w:val="nil"/>
            </w:tcBorders>
            <w:noWrap w:val="0"/>
            <w:vAlign w:val="center"/>
          </w:tcPr>
          <w:p>
            <w:pPr>
              <w:keepNext/>
              <w:keepLines w:val="0"/>
              <w:suppressLineNumbers w:val="0"/>
              <w:spacing w:beforeAutospacing="0" w:afterAutospacing="0"/>
              <w:ind w:left="0" w:leftChars="0" w:right="0" w:rightChars="0"/>
              <w:jc w:val="center"/>
              <w:rPr>
                <w:rFonts w:hint="default" w:ascii="Times New Roman" w:hAnsi="Times New Roman" w:cs="Times New Roman" w:eastAsiaTheme="minorEastAsia"/>
                <w:color w:val="auto"/>
                <w:kern w:val="2"/>
                <w:sz w:val="21"/>
                <w:szCs w:val="21"/>
                <w:lang w:val="zh-CN" w:eastAsia="zh-CN" w:bidi="zh-CN"/>
              </w:rPr>
            </w:pPr>
            <w:r>
              <w:rPr>
                <w:rFonts w:hint="default" w:ascii="Times New Roman" w:hAnsi="Times New Roman" w:cs="Times New Roman" w:eastAsiaTheme="minorEastAsia"/>
                <w:color w:val="auto"/>
                <w:kern w:val="2"/>
                <w:sz w:val="21"/>
                <w:szCs w:val="21"/>
              </w:rPr>
              <w:t>储罐</w:t>
            </w:r>
          </w:p>
        </w:tc>
        <w:tc>
          <w:tcPr>
            <w:tcW w:w="591" w:type="pct"/>
            <w:tcBorders>
              <w:tl2br w:val="nil"/>
              <w:tr2bl w:val="nil"/>
            </w:tcBorders>
            <w:noWrap w:val="0"/>
            <w:vAlign w:val="center"/>
          </w:tcPr>
          <w:p>
            <w:pPr>
              <w:keepNext/>
              <w:keepLines w:val="0"/>
              <w:suppressLineNumbers w:val="0"/>
              <w:spacing w:beforeAutospacing="0" w:afterAutospacing="0"/>
              <w:ind w:left="0" w:leftChars="0" w:right="0" w:rightChars="0"/>
              <w:jc w:val="center"/>
              <w:rPr>
                <w:rFonts w:hint="default" w:ascii="Times New Roman" w:hAnsi="Times New Roman" w:cs="Times New Roman" w:eastAsiaTheme="minorEastAsia"/>
                <w:color w:val="auto"/>
                <w:kern w:val="2"/>
                <w:sz w:val="21"/>
                <w:szCs w:val="21"/>
                <w:lang w:val="zh-CN" w:eastAsia="zh-CN" w:bidi="zh-CN"/>
              </w:rPr>
            </w:pPr>
            <w:r>
              <w:rPr>
                <w:rFonts w:hint="default" w:ascii="Times New Roman" w:hAnsi="Times New Roman" w:cs="Times New Roman" w:eastAsiaTheme="minorEastAsia"/>
                <w:color w:val="auto"/>
                <w:kern w:val="2"/>
                <w:sz w:val="21"/>
                <w:szCs w:val="21"/>
              </w:rPr>
              <w:t>酸碱罐区</w:t>
            </w:r>
          </w:p>
        </w:tc>
        <w:tc>
          <w:tcPr>
            <w:tcW w:w="293" w:type="pct"/>
            <w:tcBorders>
              <w:tl2br w:val="nil"/>
              <w:tr2bl w:val="nil"/>
            </w:tcBorders>
            <w:noWrap w:val="0"/>
            <w:vAlign w:val="center"/>
          </w:tcPr>
          <w:p>
            <w:pPr>
              <w:keepNext/>
              <w:keepLines w:val="0"/>
              <w:suppressLineNumbers w:val="0"/>
              <w:spacing w:beforeAutospacing="0" w:afterAutospacing="0"/>
              <w:ind w:left="0" w:leftChars="0" w:right="0" w:rightChars="0"/>
              <w:jc w:val="center"/>
              <w:rPr>
                <w:rFonts w:hint="default" w:ascii="Times New Roman" w:hAnsi="Times New Roman" w:cs="Times New Roman" w:eastAsiaTheme="minorEastAsia"/>
                <w:color w:val="auto"/>
                <w:kern w:val="2"/>
                <w:sz w:val="21"/>
                <w:szCs w:val="21"/>
                <w:lang w:val="zh-CN" w:eastAsia="zh-CN" w:bidi="zh-CN"/>
              </w:rPr>
            </w:pPr>
            <w:r>
              <w:rPr>
                <w:rFonts w:hint="default" w:ascii="Times New Roman" w:hAnsi="Times New Roman" w:cs="Times New Roman" w:eastAsiaTheme="minorEastAsia"/>
                <w:color w:val="auto"/>
                <w:kern w:val="2"/>
                <w:sz w:val="21"/>
                <w:szCs w:val="21"/>
              </w:rPr>
              <w:t>汽车</w:t>
            </w:r>
          </w:p>
        </w:tc>
        <w:tc>
          <w:tcPr>
            <w:tcW w:w="330" w:type="pct"/>
            <w:tcBorders>
              <w:tl2br w:val="nil"/>
              <w:tr2bl w:val="nil"/>
            </w:tcBorders>
            <w:noWrap w:val="0"/>
            <w:vAlign w:val="center"/>
          </w:tcPr>
          <w:p>
            <w:pPr>
              <w:keepNext/>
              <w:keepLines w:val="0"/>
              <w:suppressLineNumbers w:val="0"/>
              <w:spacing w:beforeAutospacing="0" w:afterAutospacing="0"/>
              <w:ind w:left="0" w:leftChars="0" w:right="0" w:rightChars="0"/>
              <w:jc w:val="center"/>
              <w:rPr>
                <w:rFonts w:hint="default" w:ascii="Times New Roman" w:hAnsi="Times New Roman" w:cs="Times New Roman" w:eastAsiaTheme="minorEastAsia"/>
                <w:color w:val="auto"/>
                <w:kern w:val="2"/>
                <w:sz w:val="21"/>
                <w:szCs w:val="21"/>
                <w:lang w:val="zh-CN" w:eastAsia="zh-CN" w:bidi="zh-CN"/>
              </w:rPr>
            </w:pPr>
            <w:r>
              <w:rPr>
                <w:rFonts w:hint="default" w:ascii="Times New Roman" w:hAnsi="Times New Roman" w:cs="Times New Roman" w:eastAsiaTheme="minorEastAsia"/>
                <w:color w:val="auto"/>
                <w:kern w:val="2"/>
                <w:sz w:val="21"/>
                <w:szCs w:val="21"/>
              </w:rPr>
              <w:t>外购</w:t>
            </w:r>
          </w:p>
        </w:tc>
        <w:tc>
          <w:tcPr>
            <w:tcW w:w="992" w:type="pct"/>
            <w:tcBorders>
              <w:tl2br w:val="nil"/>
              <w:tr2bl w:val="nil"/>
            </w:tcBorders>
            <w:noWrap w:val="0"/>
            <w:vAlign w:val="center"/>
          </w:tcPr>
          <w:p>
            <w:pPr>
              <w:keepNext/>
              <w:keepLines w:val="0"/>
              <w:suppressLineNumbers w:val="0"/>
              <w:spacing w:beforeAutospacing="0" w:afterAutospacing="0"/>
              <w:ind w:left="0" w:leftChars="0" w:right="0" w:rightChars="0"/>
              <w:jc w:val="center"/>
              <w:rPr>
                <w:rFonts w:hint="default" w:ascii="Times New Roman" w:hAnsi="Times New Roman" w:cs="Times New Roman" w:eastAsiaTheme="minorEastAsia"/>
                <w:color w:val="auto"/>
                <w:kern w:val="2"/>
                <w:sz w:val="21"/>
                <w:szCs w:val="21"/>
                <w:lang w:val="zh-CN" w:eastAsia="zh-CN" w:bidi="zh-CN"/>
              </w:rPr>
            </w:pPr>
            <w:r>
              <w:rPr>
                <w:rFonts w:hint="default" w:ascii="Times New Roman" w:hAnsi="Times New Roman" w:cs="Times New Roman" w:eastAsiaTheme="minorEastAsia"/>
                <w:color w:val="auto"/>
                <w:kern w:val="2"/>
                <w:sz w:val="21"/>
                <w:szCs w:val="21"/>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5" w:type="pct"/>
            <w:tcBorders>
              <w:tl2br w:val="nil"/>
              <w:tr2bl w:val="nil"/>
            </w:tcBorders>
            <w:noWrap w:val="0"/>
            <w:tcMar>
              <w:top w:w="15" w:type="dxa"/>
              <w:left w:w="15" w:type="dxa"/>
              <w:bottom w:w="0" w:type="dxa"/>
              <w:right w:w="15" w:type="dxa"/>
            </w:tcMar>
            <w:vAlign w:val="center"/>
          </w:tcPr>
          <w:p>
            <w:pPr>
              <w:keepNext/>
              <w:keepLines w:val="0"/>
              <w:suppressLineNumbers w:val="0"/>
              <w:spacing w:beforeAutospacing="0" w:afterAutospacing="0"/>
              <w:ind w:left="0" w:leftChars="0" w:right="0" w:rightChars="0"/>
              <w:jc w:val="center"/>
              <w:rPr>
                <w:rFonts w:hint="default" w:ascii="Times New Roman" w:hAnsi="Times New Roman" w:cs="Times New Roman" w:eastAsiaTheme="minorEastAsia"/>
                <w:color w:val="auto"/>
                <w:kern w:val="2"/>
                <w:sz w:val="21"/>
                <w:szCs w:val="21"/>
                <w:lang w:val="zh-CN" w:eastAsia="zh-CN" w:bidi="zh-CN"/>
              </w:rPr>
            </w:pPr>
            <w:r>
              <w:rPr>
                <w:rFonts w:hint="default" w:ascii="Times New Roman" w:hAnsi="Times New Roman" w:cs="Times New Roman" w:eastAsiaTheme="minorEastAsia"/>
                <w:color w:val="auto"/>
                <w:kern w:val="2"/>
                <w:sz w:val="21"/>
                <w:szCs w:val="21"/>
              </w:rPr>
              <w:t>液碱</w:t>
            </w:r>
          </w:p>
        </w:tc>
        <w:tc>
          <w:tcPr>
            <w:tcW w:w="286" w:type="pct"/>
            <w:tcBorders>
              <w:tl2br w:val="nil"/>
              <w:tr2bl w:val="nil"/>
            </w:tcBorders>
            <w:noWrap w:val="0"/>
            <w:vAlign w:val="center"/>
          </w:tcPr>
          <w:p>
            <w:pPr>
              <w:keepNext/>
              <w:keepLines w:val="0"/>
              <w:suppressLineNumbers w:val="0"/>
              <w:spacing w:beforeAutospacing="0" w:afterAutospacing="0"/>
              <w:ind w:left="0" w:leftChars="0" w:right="0" w:rightChars="0"/>
              <w:jc w:val="center"/>
              <w:rPr>
                <w:rFonts w:hint="default" w:ascii="Times New Roman" w:hAnsi="Times New Roman" w:cs="Times New Roman" w:eastAsiaTheme="minorEastAsia"/>
                <w:color w:val="auto"/>
                <w:kern w:val="2"/>
                <w:sz w:val="21"/>
                <w:szCs w:val="21"/>
                <w:lang w:val="zh-CN" w:eastAsia="zh-CN" w:bidi="zh-CN"/>
              </w:rPr>
            </w:pPr>
            <w:r>
              <w:rPr>
                <w:rFonts w:hint="default" w:ascii="Times New Roman" w:hAnsi="Times New Roman" w:cs="Times New Roman" w:eastAsiaTheme="minorEastAsia"/>
                <w:color w:val="auto"/>
                <w:kern w:val="2"/>
                <w:sz w:val="21"/>
                <w:szCs w:val="21"/>
              </w:rPr>
              <w:t>液体</w:t>
            </w:r>
          </w:p>
        </w:tc>
        <w:tc>
          <w:tcPr>
            <w:tcW w:w="384" w:type="pct"/>
            <w:tcBorders>
              <w:tl2br w:val="nil"/>
              <w:tr2bl w:val="nil"/>
            </w:tcBorders>
            <w:noWrap w:val="0"/>
            <w:vAlign w:val="center"/>
          </w:tcPr>
          <w:p>
            <w:pPr>
              <w:keepNext/>
              <w:keepLines w:val="0"/>
              <w:suppressLineNumbers w:val="0"/>
              <w:spacing w:beforeAutospacing="0" w:afterAutospacing="0"/>
              <w:ind w:left="0" w:leftChars="0" w:right="0" w:rightChars="0"/>
              <w:jc w:val="center"/>
              <w:rPr>
                <w:rFonts w:hint="default" w:ascii="Times New Roman" w:hAnsi="Times New Roman" w:cs="Times New Roman" w:eastAsiaTheme="minorEastAsia"/>
                <w:color w:val="auto"/>
                <w:kern w:val="2"/>
                <w:sz w:val="21"/>
                <w:szCs w:val="21"/>
                <w:lang w:val="zh-CN" w:eastAsia="zh-CN" w:bidi="zh-CN"/>
              </w:rPr>
            </w:pPr>
            <w:r>
              <w:rPr>
                <w:rFonts w:hint="default" w:ascii="Times New Roman" w:hAnsi="Times New Roman" w:cs="Times New Roman" w:eastAsiaTheme="minorEastAsia"/>
                <w:color w:val="auto"/>
                <w:kern w:val="2"/>
                <w:sz w:val="21"/>
                <w:szCs w:val="21"/>
              </w:rPr>
              <w:t>32%</w:t>
            </w:r>
          </w:p>
        </w:tc>
        <w:tc>
          <w:tcPr>
            <w:tcW w:w="658" w:type="pct"/>
            <w:tcBorders>
              <w:tl2br w:val="nil"/>
              <w:tr2bl w:val="nil"/>
            </w:tcBorders>
            <w:noWrap w:val="0"/>
            <w:vAlign w:val="center"/>
          </w:tcPr>
          <w:p>
            <w:pPr>
              <w:keepNext/>
              <w:keepLines w:val="0"/>
              <w:suppressLineNumbers w:val="0"/>
              <w:spacing w:beforeAutospacing="0" w:afterAutospacing="0"/>
              <w:ind w:left="0" w:leftChars="0" w:right="0" w:rightChars="0"/>
              <w:jc w:val="center"/>
              <w:rPr>
                <w:rFonts w:hint="default" w:ascii="Times New Roman" w:hAnsi="Times New Roman" w:cs="Times New Roman" w:eastAsiaTheme="minorEastAsia"/>
                <w:color w:val="auto"/>
                <w:kern w:val="2"/>
                <w:sz w:val="21"/>
                <w:szCs w:val="21"/>
                <w:lang w:val="zh-CN" w:eastAsia="zh-CN" w:bidi="zh-CN"/>
              </w:rPr>
            </w:pPr>
            <w:r>
              <w:rPr>
                <w:rFonts w:hint="default" w:ascii="Times New Roman" w:hAnsi="Times New Roman" w:cs="Times New Roman" w:eastAsiaTheme="minorEastAsia"/>
                <w:color w:val="auto"/>
                <w:kern w:val="2"/>
                <w:sz w:val="21"/>
                <w:szCs w:val="21"/>
              </w:rPr>
              <w:t>760</w:t>
            </w:r>
          </w:p>
        </w:tc>
        <w:tc>
          <w:tcPr>
            <w:tcW w:w="558" w:type="pct"/>
            <w:tcBorders>
              <w:tl2br w:val="nil"/>
              <w:tr2bl w:val="nil"/>
            </w:tcBorders>
            <w:noWrap w:val="0"/>
            <w:vAlign w:val="center"/>
          </w:tcPr>
          <w:p>
            <w:pPr>
              <w:keepNext/>
              <w:keepLines w:val="0"/>
              <w:suppressLineNumbers w:val="0"/>
              <w:spacing w:beforeAutospacing="0" w:afterAutospacing="0"/>
              <w:ind w:left="0" w:leftChars="0" w:right="0" w:rightChars="0"/>
              <w:jc w:val="center"/>
              <w:rPr>
                <w:rFonts w:hint="default" w:ascii="Times New Roman" w:hAnsi="Times New Roman" w:cs="Times New Roman" w:eastAsiaTheme="minorEastAsia"/>
                <w:color w:val="auto"/>
                <w:kern w:val="2"/>
                <w:sz w:val="21"/>
                <w:szCs w:val="21"/>
                <w:lang w:val="zh-CN" w:eastAsia="zh-CN" w:bidi="zh-CN"/>
              </w:rPr>
            </w:pPr>
            <w:r>
              <w:rPr>
                <w:rFonts w:hint="default" w:ascii="Times New Roman" w:hAnsi="Times New Roman" w:cs="Times New Roman" w:eastAsiaTheme="minorEastAsia"/>
                <w:color w:val="auto"/>
                <w:kern w:val="2"/>
                <w:sz w:val="21"/>
                <w:szCs w:val="21"/>
              </w:rPr>
              <w:t>280</w:t>
            </w:r>
          </w:p>
        </w:tc>
        <w:tc>
          <w:tcPr>
            <w:tcW w:w="348" w:type="pct"/>
            <w:tcBorders>
              <w:tl2br w:val="nil"/>
              <w:tr2bl w:val="nil"/>
            </w:tcBorders>
            <w:noWrap w:val="0"/>
            <w:vAlign w:val="center"/>
          </w:tcPr>
          <w:p>
            <w:pPr>
              <w:keepNext/>
              <w:keepLines w:val="0"/>
              <w:suppressLineNumbers w:val="0"/>
              <w:spacing w:beforeAutospacing="0" w:afterAutospacing="0"/>
              <w:ind w:left="0" w:leftChars="0" w:right="0" w:rightChars="0"/>
              <w:jc w:val="center"/>
              <w:rPr>
                <w:rFonts w:hint="default" w:ascii="Times New Roman" w:hAnsi="Times New Roman" w:cs="Times New Roman" w:eastAsiaTheme="minorEastAsia"/>
                <w:color w:val="auto"/>
                <w:kern w:val="2"/>
                <w:sz w:val="21"/>
                <w:szCs w:val="21"/>
                <w:lang w:val="zh-CN" w:eastAsia="zh-CN" w:bidi="zh-CN"/>
              </w:rPr>
            </w:pPr>
            <w:r>
              <w:rPr>
                <w:rFonts w:hint="default" w:ascii="Times New Roman" w:hAnsi="Times New Roman" w:cs="Times New Roman" w:eastAsiaTheme="minorEastAsia"/>
                <w:color w:val="auto"/>
                <w:kern w:val="2"/>
                <w:sz w:val="21"/>
                <w:szCs w:val="21"/>
              </w:rPr>
              <w:t>储罐</w:t>
            </w:r>
          </w:p>
        </w:tc>
        <w:tc>
          <w:tcPr>
            <w:tcW w:w="591" w:type="pct"/>
            <w:tcBorders>
              <w:tl2br w:val="nil"/>
              <w:tr2bl w:val="nil"/>
            </w:tcBorders>
            <w:noWrap w:val="0"/>
            <w:vAlign w:val="center"/>
          </w:tcPr>
          <w:p>
            <w:pPr>
              <w:keepNext/>
              <w:keepLines w:val="0"/>
              <w:suppressLineNumbers w:val="0"/>
              <w:spacing w:beforeAutospacing="0" w:afterAutospacing="0"/>
              <w:ind w:left="0" w:leftChars="0" w:right="0" w:rightChars="0"/>
              <w:jc w:val="center"/>
              <w:rPr>
                <w:rFonts w:hint="default" w:ascii="Times New Roman" w:hAnsi="Times New Roman" w:cs="Times New Roman" w:eastAsiaTheme="minorEastAsia"/>
                <w:color w:val="auto"/>
                <w:kern w:val="2"/>
                <w:sz w:val="21"/>
                <w:szCs w:val="21"/>
                <w:lang w:val="zh-CN" w:eastAsia="zh-CN" w:bidi="zh-CN"/>
              </w:rPr>
            </w:pPr>
            <w:r>
              <w:rPr>
                <w:rFonts w:hint="default" w:ascii="Times New Roman" w:hAnsi="Times New Roman" w:cs="Times New Roman" w:eastAsiaTheme="minorEastAsia"/>
                <w:color w:val="auto"/>
                <w:kern w:val="2"/>
                <w:sz w:val="21"/>
                <w:szCs w:val="21"/>
              </w:rPr>
              <w:t>酸碱罐区</w:t>
            </w:r>
          </w:p>
        </w:tc>
        <w:tc>
          <w:tcPr>
            <w:tcW w:w="293" w:type="pct"/>
            <w:tcBorders>
              <w:tl2br w:val="nil"/>
              <w:tr2bl w:val="nil"/>
            </w:tcBorders>
            <w:noWrap w:val="0"/>
            <w:vAlign w:val="center"/>
          </w:tcPr>
          <w:p>
            <w:pPr>
              <w:keepNext/>
              <w:keepLines w:val="0"/>
              <w:suppressLineNumbers w:val="0"/>
              <w:spacing w:beforeAutospacing="0" w:afterAutospacing="0"/>
              <w:ind w:left="0" w:leftChars="0" w:right="0" w:rightChars="0"/>
              <w:jc w:val="center"/>
              <w:rPr>
                <w:rFonts w:hint="default" w:ascii="Times New Roman" w:hAnsi="Times New Roman" w:cs="Times New Roman" w:eastAsiaTheme="minorEastAsia"/>
                <w:color w:val="auto"/>
                <w:kern w:val="2"/>
                <w:sz w:val="21"/>
                <w:szCs w:val="21"/>
                <w:lang w:val="zh-CN" w:eastAsia="zh-CN" w:bidi="zh-CN"/>
              </w:rPr>
            </w:pPr>
            <w:r>
              <w:rPr>
                <w:rFonts w:hint="default" w:ascii="Times New Roman" w:hAnsi="Times New Roman" w:cs="Times New Roman" w:eastAsiaTheme="minorEastAsia"/>
                <w:color w:val="auto"/>
                <w:kern w:val="2"/>
                <w:sz w:val="21"/>
                <w:szCs w:val="21"/>
              </w:rPr>
              <w:t>汽车</w:t>
            </w:r>
          </w:p>
        </w:tc>
        <w:tc>
          <w:tcPr>
            <w:tcW w:w="330" w:type="pct"/>
            <w:tcBorders>
              <w:tl2br w:val="nil"/>
              <w:tr2bl w:val="nil"/>
            </w:tcBorders>
            <w:noWrap w:val="0"/>
            <w:vAlign w:val="center"/>
          </w:tcPr>
          <w:p>
            <w:pPr>
              <w:keepNext/>
              <w:keepLines w:val="0"/>
              <w:suppressLineNumbers w:val="0"/>
              <w:spacing w:beforeAutospacing="0" w:afterAutospacing="0"/>
              <w:ind w:left="0" w:leftChars="0" w:right="0" w:rightChars="0"/>
              <w:jc w:val="center"/>
              <w:rPr>
                <w:rFonts w:hint="default" w:ascii="Times New Roman" w:hAnsi="Times New Roman" w:cs="Times New Roman" w:eastAsiaTheme="minorEastAsia"/>
                <w:color w:val="auto"/>
                <w:kern w:val="2"/>
                <w:sz w:val="21"/>
                <w:szCs w:val="21"/>
                <w:lang w:val="zh-CN" w:eastAsia="zh-CN" w:bidi="zh-CN"/>
              </w:rPr>
            </w:pPr>
            <w:r>
              <w:rPr>
                <w:rFonts w:hint="default" w:ascii="Times New Roman" w:hAnsi="Times New Roman" w:cs="Times New Roman" w:eastAsiaTheme="minorEastAsia"/>
                <w:color w:val="auto"/>
                <w:kern w:val="2"/>
                <w:sz w:val="21"/>
                <w:szCs w:val="21"/>
              </w:rPr>
              <w:t>外购</w:t>
            </w:r>
          </w:p>
        </w:tc>
        <w:tc>
          <w:tcPr>
            <w:tcW w:w="992" w:type="pct"/>
            <w:tcBorders>
              <w:tl2br w:val="nil"/>
              <w:tr2bl w:val="nil"/>
            </w:tcBorders>
            <w:noWrap w:val="0"/>
            <w:vAlign w:val="center"/>
          </w:tcPr>
          <w:p>
            <w:pPr>
              <w:keepNext/>
              <w:keepLines w:val="0"/>
              <w:suppressLineNumbers w:val="0"/>
              <w:spacing w:beforeAutospacing="0" w:afterAutospacing="0"/>
              <w:ind w:left="0" w:leftChars="0" w:right="0" w:rightChars="0"/>
              <w:jc w:val="center"/>
              <w:rPr>
                <w:rFonts w:hint="default" w:ascii="Times New Roman" w:hAnsi="Times New Roman" w:cs="Times New Roman" w:eastAsiaTheme="minorEastAsia"/>
                <w:color w:val="auto"/>
                <w:kern w:val="2"/>
                <w:sz w:val="21"/>
                <w:szCs w:val="21"/>
                <w:lang w:val="zh-CN" w:eastAsia="zh-CN" w:bidi="zh-CN"/>
              </w:rPr>
            </w:pPr>
            <w:r>
              <w:rPr>
                <w:rFonts w:hint="default" w:ascii="Times New Roman" w:hAnsi="Times New Roman" w:cs="Times New Roman" w:eastAsiaTheme="minorEastAsia"/>
                <w:color w:val="auto"/>
                <w:kern w:val="2"/>
                <w:sz w:val="21"/>
                <w:szCs w:val="21"/>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5" w:type="pct"/>
            <w:tcBorders>
              <w:tl2br w:val="nil"/>
              <w:tr2bl w:val="nil"/>
            </w:tcBorders>
            <w:noWrap w:val="0"/>
            <w:tcMar>
              <w:top w:w="15" w:type="dxa"/>
              <w:left w:w="15" w:type="dxa"/>
              <w:bottom w:w="0" w:type="dxa"/>
              <w:right w:w="15" w:type="dxa"/>
            </w:tcMar>
            <w:vAlign w:val="center"/>
          </w:tcPr>
          <w:p>
            <w:pPr>
              <w:keepNext/>
              <w:keepLines w:val="0"/>
              <w:suppressLineNumbers w:val="0"/>
              <w:spacing w:beforeAutospacing="0" w:afterAutospacing="0"/>
              <w:jc w:val="center"/>
              <w:rPr>
                <w:rFonts w:hint="default" w:ascii="Times New Roman" w:hAnsi="Times New Roman" w:cs="Times New Roman" w:eastAsiaTheme="minorEastAsia"/>
                <w:color w:val="auto"/>
                <w:kern w:val="2"/>
                <w:sz w:val="21"/>
                <w:szCs w:val="21"/>
                <w:lang w:eastAsia="zh-CN"/>
              </w:rPr>
            </w:pPr>
            <w:r>
              <w:rPr>
                <w:rFonts w:hint="default" w:ascii="Times New Roman" w:hAnsi="Times New Roman" w:cs="Times New Roman" w:eastAsiaTheme="minorEastAsia"/>
                <w:color w:val="auto"/>
                <w:kern w:val="2"/>
                <w:sz w:val="21"/>
                <w:szCs w:val="21"/>
                <w:lang w:eastAsia="zh-CN"/>
              </w:rPr>
              <w:t>硫酸（</w:t>
            </w:r>
            <w:r>
              <w:rPr>
                <w:rFonts w:hint="default" w:ascii="Times New Roman" w:hAnsi="Times New Roman" w:cs="Times New Roman" w:eastAsiaTheme="minorEastAsia"/>
                <w:color w:val="auto"/>
                <w:kern w:val="2"/>
                <w:sz w:val="21"/>
                <w:szCs w:val="21"/>
                <w:lang w:val="en-US" w:eastAsia="zh-CN"/>
              </w:rPr>
              <w:t>98%</w:t>
            </w:r>
            <w:r>
              <w:rPr>
                <w:rFonts w:hint="default" w:ascii="Times New Roman" w:hAnsi="Times New Roman" w:cs="Times New Roman" w:eastAsiaTheme="minorEastAsia"/>
                <w:color w:val="auto"/>
                <w:kern w:val="2"/>
                <w:sz w:val="21"/>
                <w:szCs w:val="21"/>
                <w:lang w:eastAsia="zh-CN"/>
              </w:rPr>
              <w:t>）</w:t>
            </w:r>
          </w:p>
        </w:tc>
        <w:tc>
          <w:tcPr>
            <w:tcW w:w="286" w:type="pct"/>
            <w:tcBorders>
              <w:tl2br w:val="nil"/>
              <w:tr2bl w:val="nil"/>
            </w:tcBorders>
            <w:noWrap w:val="0"/>
            <w:vAlign w:val="center"/>
          </w:tcPr>
          <w:p>
            <w:pPr>
              <w:keepNext/>
              <w:keepLines w:val="0"/>
              <w:suppressLineNumbers w:val="0"/>
              <w:spacing w:beforeAutospacing="0" w:afterAutospacing="0"/>
              <w:jc w:val="center"/>
              <w:rPr>
                <w:rFonts w:hint="default" w:ascii="Times New Roman" w:hAnsi="Times New Roman" w:cs="Times New Roman" w:eastAsiaTheme="minorEastAsia"/>
                <w:color w:val="auto"/>
                <w:kern w:val="2"/>
                <w:sz w:val="21"/>
                <w:szCs w:val="21"/>
                <w:lang w:eastAsia="zh-CN"/>
              </w:rPr>
            </w:pPr>
            <w:r>
              <w:rPr>
                <w:rFonts w:hint="default" w:ascii="Times New Roman" w:hAnsi="Times New Roman" w:cs="Times New Roman" w:eastAsiaTheme="minorEastAsia"/>
                <w:color w:val="auto"/>
                <w:kern w:val="2"/>
                <w:sz w:val="21"/>
                <w:szCs w:val="21"/>
                <w:lang w:eastAsia="zh-CN"/>
              </w:rPr>
              <w:t>液体</w:t>
            </w:r>
          </w:p>
        </w:tc>
        <w:tc>
          <w:tcPr>
            <w:tcW w:w="384" w:type="pct"/>
            <w:tcBorders>
              <w:tl2br w:val="nil"/>
              <w:tr2bl w:val="nil"/>
            </w:tcBorders>
            <w:noWrap w:val="0"/>
            <w:vAlign w:val="center"/>
          </w:tcPr>
          <w:p>
            <w:pPr>
              <w:keepNext/>
              <w:keepLines w:val="0"/>
              <w:suppressLineNumbers w:val="0"/>
              <w:spacing w:beforeAutospacing="0" w:afterAutospacing="0"/>
              <w:jc w:val="center"/>
              <w:rPr>
                <w:rFonts w:hint="default" w:ascii="Times New Roman" w:hAnsi="Times New Roman" w:cs="Times New Roman" w:eastAsiaTheme="minorEastAsia"/>
                <w:color w:val="auto"/>
                <w:kern w:val="2"/>
                <w:sz w:val="21"/>
                <w:szCs w:val="21"/>
                <w:lang w:eastAsia="zh-CN"/>
              </w:rPr>
            </w:pPr>
            <w:r>
              <w:rPr>
                <w:rFonts w:hint="default" w:ascii="Times New Roman" w:hAnsi="Times New Roman" w:cs="Times New Roman" w:eastAsiaTheme="minorEastAsia"/>
                <w:color w:val="auto"/>
                <w:kern w:val="2"/>
                <w:sz w:val="21"/>
                <w:szCs w:val="21"/>
                <w:lang w:eastAsia="zh-CN"/>
              </w:rPr>
              <w:t>工业级</w:t>
            </w:r>
          </w:p>
        </w:tc>
        <w:tc>
          <w:tcPr>
            <w:tcW w:w="658" w:type="pct"/>
            <w:tcBorders>
              <w:tl2br w:val="nil"/>
              <w:tr2bl w:val="nil"/>
            </w:tcBorders>
            <w:noWrap w:val="0"/>
            <w:vAlign w:val="center"/>
          </w:tcPr>
          <w:p>
            <w:pPr>
              <w:keepNext/>
              <w:keepLines w:val="0"/>
              <w:suppressLineNumbers w:val="0"/>
              <w:spacing w:beforeAutospacing="0" w:afterAutospacing="0"/>
              <w:jc w:val="center"/>
              <w:rPr>
                <w:rFonts w:hint="default" w:ascii="Times New Roman" w:hAnsi="Times New Roman" w:cs="Times New Roman" w:eastAsiaTheme="minorEastAsia"/>
                <w:color w:val="auto"/>
                <w:kern w:val="2"/>
                <w:sz w:val="21"/>
                <w:szCs w:val="21"/>
                <w:lang w:val="en-US" w:eastAsia="zh-CN"/>
              </w:rPr>
            </w:pPr>
            <w:r>
              <w:rPr>
                <w:rFonts w:hint="default" w:ascii="Times New Roman" w:hAnsi="Times New Roman" w:cs="Times New Roman" w:eastAsiaTheme="minorEastAsia"/>
                <w:color w:val="auto"/>
                <w:kern w:val="2"/>
                <w:sz w:val="21"/>
                <w:szCs w:val="21"/>
                <w:lang w:val="en-US" w:eastAsia="zh-CN"/>
              </w:rPr>
              <w:t>210.438</w:t>
            </w:r>
          </w:p>
        </w:tc>
        <w:tc>
          <w:tcPr>
            <w:tcW w:w="558" w:type="pct"/>
            <w:tcBorders>
              <w:tl2br w:val="nil"/>
              <w:tr2bl w:val="nil"/>
            </w:tcBorders>
            <w:noWrap w:val="0"/>
            <w:vAlign w:val="center"/>
          </w:tcPr>
          <w:p>
            <w:pPr>
              <w:keepNext/>
              <w:keepLines w:val="0"/>
              <w:suppressLineNumbers w:val="0"/>
              <w:spacing w:beforeAutospacing="0" w:afterAutospacing="0"/>
              <w:jc w:val="center"/>
              <w:rPr>
                <w:rFonts w:hint="default" w:ascii="Times New Roman" w:hAnsi="Times New Roman" w:cs="Times New Roman" w:eastAsiaTheme="minorEastAsia"/>
                <w:color w:val="auto"/>
                <w:kern w:val="2"/>
                <w:sz w:val="21"/>
                <w:szCs w:val="21"/>
                <w:lang w:val="en-US" w:eastAsia="zh-CN"/>
              </w:rPr>
            </w:pPr>
            <w:r>
              <w:rPr>
                <w:rFonts w:hint="default" w:ascii="Times New Roman" w:hAnsi="Times New Roman" w:cs="Times New Roman" w:eastAsiaTheme="minorEastAsia"/>
                <w:color w:val="auto"/>
                <w:kern w:val="2"/>
                <w:sz w:val="21"/>
                <w:szCs w:val="21"/>
                <w:lang w:val="en-US" w:eastAsia="zh-CN"/>
              </w:rPr>
              <w:t>50</w:t>
            </w:r>
          </w:p>
        </w:tc>
        <w:tc>
          <w:tcPr>
            <w:tcW w:w="348" w:type="pct"/>
            <w:tcBorders>
              <w:tl2br w:val="nil"/>
              <w:tr2bl w:val="nil"/>
            </w:tcBorders>
            <w:noWrap w:val="0"/>
            <w:vAlign w:val="center"/>
          </w:tcPr>
          <w:p>
            <w:pPr>
              <w:keepNext/>
              <w:keepLines w:val="0"/>
              <w:suppressLineNumbers w:val="0"/>
              <w:spacing w:beforeAutospacing="0" w:afterAutospacing="0"/>
              <w:jc w:val="center"/>
              <w:rPr>
                <w:rFonts w:hint="default" w:ascii="Times New Roman" w:hAnsi="Times New Roman" w:cs="Times New Roman" w:eastAsiaTheme="minorEastAsia"/>
                <w:color w:val="auto"/>
                <w:kern w:val="2"/>
                <w:sz w:val="21"/>
                <w:szCs w:val="21"/>
                <w:lang w:eastAsia="zh-CN"/>
              </w:rPr>
            </w:pPr>
            <w:r>
              <w:rPr>
                <w:rFonts w:hint="default" w:ascii="Times New Roman" w:hAnsi="Times New Roman" w:cs="Times New Roman" w:eastAsiaTheme="minorEastAsia"/>
                <w:color w:val="auto"/>
                <w:kern w:val="2"/>
                <w:sz w:val="21"/>
                <w:szCs w:val="21"/>
                <w:lang w:eastAsia="zh-CN"/>
              </w:rPr>
              <w:t>罐装</w:t>
            </w:r>
          </w:p>
        </w:tc>
        <w:tc>
          <w:tcPr>
            <w:tcW w:w="591" w:type="pct"/>
            <w:tcBorders>
              <w:tl2br w:val="nil"/>
              <w:tr2bl w:val="nil"/>
            </w:tcBorders>
            <w:noWrap w:val="0"/>
            <w:vAlign w:val="center"/>
          </w:tcPr>
          <w:p>
            <w:pPr>
              <w:keepNext/>
              <w:keepLines w:val="0"/>
              <w:suppressLineNumbers w:val="0"/>
              <w:spacing w:beforeAutospacing="0" w:afterAutospacing="0"/>
              <w:ind w:left="0" w:leftChars="0" w:right="0" w:rightChars="0"/>
              <w:jc w:val="center"/>
              <w:rPr>
                <w:rFonts w:hint="default" w:ascii="Times New Roman" w:hAnsi="Times New Roman" w:cs="Times New Roman" w:eastAsiaTheme="minorEastAsia"/>
                <w:color w:val="auto"/>
                <w:kern w:val="2"/>
                <w:sz w:val="21"/>
                <w:szCs w:val="21"/>
                <w:lang w:val="zh-CN" w:eastAsia="zh-CN" w:bidi="zh-CN"/>
              </w:rPr>
            </w:pPr>
            <w:r>
              <w:rPr>
                <w:rFonts w:hint="default" w:ascii="Times New Roman" w:hAnsi="Times New Roman" w:cs="Times New Roman" w:eastAsiaTheme="minorEastAsia"/>
                <w:color w:val="auto"/>
                <w:kern w:val="2"/>
                <w:sz w:val="21"/>
                <w:szCs w:val="21"/>
              </w:rPr>
              <w:t>酸碱罐区</w:t>
            </w:r>
          </w:p>
        </w:tc>
        <w:tc>
          <w:tcPr>
            <w:tcW w:w="293" w:type="pct"/>
            <w:tcBorders>
              <w:tl2br w:val="nil"/>
              <w:tr2bl w:val="nil"/>
            </w:tcBorders>
            <w:noWrap w:val="0"/>
            <w:vAlign w:val="center"/>
          </w:tcPr>
          <w:p>
            <w:pPr>
              <w:keepNext/>
              <w:keepLines w:val="0"/>
              <w:suppressLineNumbers w:val="0"/>
              <w:spacing w:beforeAutospacing="0" w:afterAutospacing="0"/>
              <w:ind w:left="0" w:leftChars="0" w:right="0" w:rightChars="0"/>
              <w:jc w:val="center"/>
              <w:rPr>
                <w:rFonts w:hint="default" w:ascii="Times New Roman" w:hAnsi="Times New Roman" w:cs="Times New Roman" w:eastAsiaTheme="minorEastAsia"/>
                <w:color w:val="auto"/>
                <w:kern w:val="2"/>
                <w:sz w:val="21"/>
                <w:szCs w:val="21"/>
                <w:lang w:val="zh-CN" w:eastAsia="zh-CN" w:bidi="zh-CN"/>
              </w:rPr>
            </w:pPr>
            <w:r>
              <w:rPr>
                <w:rFonts w:hint="default" w:ascii="Times New Roman" w:hAnsi="Times New Roman" w:cs="Times New Roman" w:eastAsiaTheme="minorEastAsia"/>
                <w:color w:val="auto"/>
                <w:kern w:val="2"/>
                <w:sz w:val="21"/>
                <w:szCs w:val="21"/>
              </w:rPr>
              <w:t>汽车</w:t>
            </w:r>
          </w:p>
        </w:tc>
        <w:tc>
          <w:tcPr>
            <w:tcW w:w="330" w:type="pct"/>
            <w:tcBorders>
              <w:tl2br w:val="nil"/>
              <w:tr2bl w:val="nil"/>
            </w:tcBorders>
            <w:noWrap w:val="0"/>
            <w:vAlign w:val="center"/>
          </w:tcPr>
          <w:p>
            <w:pPr>
              <w:keepNext/>
              <w:keepLines w:val="0"/>
              <w:suppressLineNumbers w:val="0"/>
              <w:spacing w:beforeAutospacing="0" w:afterAutospacing="0"/>
              <w:ind w:left="0" w:leftChars="0" w:right="0" w:rightChars="0"/>
              <w:jc w:val="center"/>
              <w:rPr>
                <w:rFonts w:hint="default" w:ascii="Times New Roman" w:hAnsi="Times New Roman" w:cs="Times New Roman" w:eastAsiaTheme="minorEastAsia"/>
                <w:color w:val="auto"/>
                <w:kern w:val="2"/>
                <w:sz w:val="21"/>
                <w:szCs w:val="21"/>
                <w:lang w:val="zh-CN" w:eastAsia="zh-CN" w:bidi="zh-CN"/>
              </w:rPr>
            </w:pPr>
            <w:r>
              <w:rPr>
                <w:rFonts w:hint="default" w:ascii="Times New Roman" w:hAnsi="Times New Roman" w:cs="Times New Roman" w:eastAsiaTheme="minorEastAsia"/>
                <w:color w:val="auto"/>
                <w:kern w:val="2"/>
                <w:sz w:val="21"/>
                <w:szCs w:val="21"/>
              </w:rPr>
              <w:t>外购</w:t>
            </w:r>
          </w:p>
        </w:tc>
        <w:tc>
          <w:tcPr>
            <w:tcW w:w="992" w:type="pct"/>
            <w:tcBorders>
              <w:tl2br w:val="nil"/>
              <w:tr2bl w:val="nil"/>
            </w:tcBorders>
            <w:noWrap w:val="0"/>
            <w:vAlign w:val="center"/>
          </w:tcPr>
          <w:p>
            <w:pPr>
              <w:keepNext/>
              <w:keepLines w:val="0"/>
              <w:suppressLineNumbers w:val="0"/>
              <w:spacing w:beforeAutospacing="0" w:afterAutospacing="0"/>
              <w:ind w:left="0" w:leftChars="0" w:right="0" w:rightChars="0"/>
              <w:jc w:val="center"/>
              <w:rPr>
                <w:rFonts w:hint="default" w:ascii="Times New Roman" w:hAnsi="Times New Roman" w:cs="Times New Roman" w:eastAsiaTheme="minorEastAsia"/>
                <w:color w:val="auto"/>
                <w:kern w:val="2"/>
                <w:sz w:val="21"/>
                <w:szCs w:val="21"/>
                <w:lang w:val="zh-CN" w:eastAsia="zh-CN" w:bidi="zh-CN"/>
              </w:rPr>
            </w:pPr>
            <w:r>
              <w:rPr>
                <w:rFonts w:hint="default" w:ascii="Times New Roman" w:hAnsi="Times New Roman" w:cs="Times New Roman" w:eastAsiaTheme="minorEastAsia"/>
                <w:color w:val="auto"/>
                <w:kern w:val="2"/>
                <w:sz w:val="21"/>
                <w:szCs w:val="21"/>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5" w:type="pct"/>
            <w:tcBorders>
              <w:tl2br w:val="nil"/>
              <w:tr2bl w:val="nil"/>
            </w:tcBorders>
            <w:noWrap w:val="0"/>
            <w:tcMar>
              <w:top w:w="15" w:type="dxa"/>
              <w:left w:w="15" w:type="dxa"/>
              <w:bottom w:w="0" w:type="dxa"/>
              <w:right w:w="15" w:type="dxa"/>
            </w:tcMar>
            <w:vAlign w:val="center"/>
          </w:tcPr>
          <w:p>
            <w:pPr>
              <w:keepNext/>
              <w:keepLines w:val="0"/>
              <w:suppressLineNumbers w:val="0"/>
              <w:spacing w:beforeAutospacing="0" w:afterAutospacing="0"/>
              <w:jc w:val="center"/>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石灰</w:t>
            </w:r>
          </w:p>
        </w:tc>
        <w:tc>
          <w:tcPr>
            <w:tcW w:w="286" w:type="pct"/>
            <w:tcBorders>
              <w:tl2br w:val="nil"/>
              <w:tr2bl w:val="nil"/>
            </w:tcBorders>
            <w:noWrap w:val="0"/>
            <w:vAlign w:val="center"/>
          </w:tcPr>
          <w:p>
            <w:pPr>
              <w:keepNext/>
              <w:keepLines w:val="0"/>
              <w:suppressLineNumbers w:val="0"/>
              <w:spacing w:beforeAutospacing="0" w:afterAutospacing="0"/>
              <w:jc w:val="center"/>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固体</w:t>
            </w:r>
          </w:p>
        </w:tc>
        <w:tc>
          <w:tcPr>
            <w:tcW w:w="384" w:type="pct"/>
            <w:tcBorders>
              <w:tl2br w:val="nil"/>
              <w:tr2bl w:val="nil"/>
            </w:tcBorders>
            <w:noWrap w:val="0"/>
            <w:vAlign w:val="center"/>
          </w:tcPr>
          <w:p>
            <w:pPr>
              <w:keepNext/>
              <w:keepLines w:val="0"/>
              <w:suppressLineNumbers w:val="0"/>
              <w:spacing w:beforeAutospacing="0" w:afterAutospacing="0"/>
              <w:jc w:val="center"/>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99%</w:t>
            </w:r>
          </w:p>
        </w:tc>
        <w:tc>
          <w:tcPr>
            <w:tcW w:w="658" w:type="pct"/>
            <w:tcBorders>
              <w:tl2br w:val="nil"/>
              <w:tr2bl w:val="nil"/>
            </w:tcBorders>
            <w:noWrap w:val="0"/>
            <w:vAlign w:val="center"/>
          </w:tcPr>
          <w:p>
            <w:pPr>
              <w:keepNext/>
              <w:keepLines w:val="0"/>
              <w:suppressLineNumbers w:val="0"/>
              <w:spacing w:beforeAutospacing="0" w:afterAutospacing="0"/>
              <w:jc w:val="center"/>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400</w:t>
            </w:r>
          </w:p>
        </w:tc>
        <w:tc>
          <w:tcPr>
            <w:tcW w:w="558" w:type="pct"/>
            <w:tcBorders>
              <w:tl2br w:val="nil"/>
              <w:tr2bl w:val="nil"/>
            </w:tcBorders>
            <w:noWrap w:val="0"/>
            <w:vAlign w:val="center"/>
          </w:tcPr>
          <w:p>
            <w:pPr>
              <w:keepNext/>
              <w:keepLines w:val="0"/>
              <w:suppressLineNumbers w:val="0"/>
              <w:spacing w:beforeAutospacing="0" w:afterAutospacing="0"/>
              <w:jc w:val="center"/>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20</w:t>
            </w:r>
          </w:p>
        </w:tc>
        <w:tc>
          <w:tcPr>
            <w:tcW w:w="348" w:type="pct"/>
            <w:tcBorders>
              <w:tl2br w:val="nil"/>
              <w:tr2bl w:val="nil"/>
            </w:tcBorders>
            <w:noWrap w:val="0"/>
            <w:vAlign w:val="center"/>
          </w:tcPr>
          <w:p>
            <w:pPr>
              <w:keepNext/>
              <w:keepLines w:val="0"/>
              <w:suppressLineNumbers w:val="0"/>
              <w:spacing w:beforeAutospacing="0" w:afterAutospacing="0"/>
              <w:jc w:val="center"/>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袋装</w:t>
            </w:r>
          </w:p>
        </w:tc>
        <w:tc>
          <w:tcPr>
            <w:tcW w:w="591" w:type="pct"/>
            <w:tcBorders>
              <w:tl2br w:val="nil"/>
              <w:tr2bl w:val="nil"/>
            </w:tcBorders>
            <w:noWrap w:val="0"/>
            <w:vAlign w:val="center"/>
          </w:tcPr>
          <w:p>
            <w:pPr>
              <w:keepNext/>
              <w:keepLines w:val="0"/>
              <w:suppressLineNumbers w:val="0"/>
              <w:spacing w:beforeAutospacing="0" w:afterAutospacing="0"/>
              <w:jc w:val="center"/>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仓库</w:t>
            </w:r>
          </w:p>
        </w:tc>
        <w:tc>
          <w:tcPr>
            <w:tcW w:w="293" w:type="pct"/>
            <w:tcBorders>
              <w:tl2br w:val="nil"/>
              <w:tr2bl w:val="nil"/>
            </w:tcBorders>
            <w:noWrap w:val="0"/>
            <w:vAlign w:val="center"/>
          </w:tcPr>
          <w:p>
            <w:pPr>
              <w:keepNext/>
              <w:keepLines w:val="0"/>
              <w:suppressLineNumbers w:val="0"/>
              <w:spacing w:beforeAutospacing="0" w:afterAutospacing="0"/>
              <w:jc w:val="center"/>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汽车</w:t>
            </w:r>
          </w:p>
        </w:tc>
        <w:tc>
          <w:tcPr>
            <w:tcW w:w="330" w:type="pct"/>
            <w:tcBorders>
              <w:tl2br w:val="nil"/>
              <w:tr2bl w:val="nil"/>
            </w:tcBorders>
            <w:noWrap w:val="0"/>
            <w:vAlign w:val="center"/>
          </w:tcPr>
          <w:p>
            <w:pPr>
              <w:keepNext/>
              <w:keepLines w:val="0"/>
              <w:suppressLineNumbers w:val="0"/>
              <w:spacing w:beforeAutospacing="0" w:afterAutospacing="0"/>
              <w:jc w:val="center"/>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外购</w:t>
            </w:r>
          </w:p>
        </w:tc>
        <w:tc>
          <w:tcPr>
            <w:tcW w:w="992" w:type="pct"/>
            <w:tcBorders>
              <w:tl2br w:val="nil"/>
              <w:tr2bl w:val="nil"/>
            </w:tcBorders>
            <w:noWrap w:val="0"/>
            <w:vAlign w:val="center"/>
          </w:tcPr>
          <w:p>
            <w:pPr>
              <w:keepNext/>
              <w:keepLines w:val="0"/>
              <w:suppressLineNumbers w:val="0"/>
              <w:spacing w:beforeAutospacing="0" w:afterAutospacing="0"/>
              <w:jc w:val="center"/>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5" w:type="pct"/>
            <w:tcBorders>
              <w:tl2br w:val="nil"/>
              <w:tr2bl w:val="nil"/>
            </w:tcBorders>
            <w:noWrap w:val="0"/>
            <w:tcMar>
              <w:top w:w="15" w:type="dxa"/>
              <w:left w:w="15" w:type="dxa"/>
              <w:bottom w:w="0" w:type="dxa"/>
              <w:right w:w="15" w:type="dxa"/>
            </w:tcMar>
            <w:vAlign w:val="center"/>
          </w:tcPr>
          <w:p>
            <w:pPr>
              <w:keepNext/>
              <w:keepLines w:val="0"/>
              <w:suppressLineNumbers w:val="0"/>
              <w:spacing w:beforeAutospacing="0" w:afterAutospacing="0"/>
              <w:jc w:val="center"/>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羧酸类表面活性剂</w:t>
            </w:r>
          </w:p>
        </w:tc>
        <w:tc>
          <w:tcPr>
            <w:tcW w:w="286" w:type="pct"/>
            <w:tcBorders>
              <w:tl2br w:val="nil"/>
              <w:tr2bl w:val="nil"/>
            </w:tcBorders>
            <w:noWrap w:val="0"/>
            <w:vAlign w:val="center"/>
          </w:tcPr>
          <w:p>
            <w:pPr>
              <w:keepNext/>
              <w:keepLines w:val="0"/>
              <w:suppressLineNumbers w:val="0"/>
              <w:spacing w:beforeAutospacing="0" w:afterAutospacing="0"/>
              <w:jc w:val="center"/>
              <w:rPr>
                <w:rFonts w:hint="default" w:ascii="Times New Roman" w:hAnsi="Times New Roman" w:cs="Times New Roman" w:eastAsiaTheme="minorEastAsia"/>
                <w:color w:val="auto"/>
                <w:kern w:val="2"/>
                <w:sz w:val="21"/>
                <w:szCs w:val="21"/>
                <w:lang w:eastAsia="zh-CN"/>
              </w:rPr>
            </w:pPr>
            <w:r>
              <w:rPr>
                <w:rFonts w:hint="default" w:ascii="Times New Roman" w:hAnsi="Times New Roman" w:cs="Times New Roman" w:eastAsiaTheme="minorEastAsia"/>
                <w:color w:val="auto"/>
                <w:kern w:val="2"/>
                <w:sz w:val="21"/>
                <w:szCs w:val="21"/>
                <w:lang w:eastAsia="zh-CN"/>
              </w:rPr>
              <w:t>液体</w:t>
            </w:r>
          </w:p>
        </w:tc>
        <w:tc>
          <w:tcPr>
            <w:tcW w:w="384" w:type="pct"/>
            <w:tcBorders>
              <w:tl2br w:val="nil"/>
              <w:tr2bl w:val="nil"/>
            </w:tcBorders>
            <w:noWrap w:val="0"/>
            <w:vAlign w:val="center"/>
          </w:tcPr>
          <w:p>
            <w:pPr>
              <w:keepNext/>
              <w:keepLines w:val="0"/>
              <w:suppressLineNumbers w:val="0"/>
              <w:spacing w:beforeAutospacing="0" w:afterAutospacing="0"/>
              <w:jc w:val="center"/>
              <w:rPr>
                <w:rFonts w:hint="default" w:ascii="Times New Roman" w:hAnsi="Times New Roman" w:cs="Times New Roman" w:eastAsiaTheme="minorEastAsia"/>
                <w:color w:val="auto"/>
                <w:kern w:val="2"/>
                <w:sz w:val="21"/>
                <w:szCs w:val="21"/>
                <w:lang w:eastAsia="zh-CN"/>
              </w:rPr>
            </w:pPr>
            <w:r>
              <w:rPr>
                <w:rFonts w:hint="default" w:ascii="Times New Roman" w:hAnsi="Times New Roman" w:cs="Times New Roman" w:eastAsiaTheme="minorEastAsia"/>
                <w:color w:val="auto"/>
                <w:kern w:val="2"/>
                <w:sz w:val="21"/>
                <w:szCs w:val="21"/>
                <w:lang w:eastAsia="zh-CN"/>
              </w:rPr>
              <w:t>工业级</w:t>
            </w:r>
          </w:p>
        </w:tc>
        <w:tc>
          <w:tcPr>
            <w:tcW w:w="658" w:type="pct"/>
            <w:tcBorders>
              <w:tl2br w:val="nil"/>
              <w:tr2bl w:val="nil"/>
            </w:tcBorders>
            <w:noWrap w:val="0"/>
            <w:vAlign w:val="center"/>
          </w:tcPr>
          <w:p>
            <w:pPr>
              <w:keepNext/>
              <w:keepLines w:val="0"/>
              <w:suppressLineNumbers w:val="0"/>
              <w:spacing w:beforeAutospacing="0" w:afterAutospacing="0"/>
              <w:jc w:val="center"/>
              <w:rPr>
                <w:rFonts w:hint="default" w:ascii="Times New Roman" w:hAnsi="Times New Roman" w:cs="Times New Roman" w:eastAsiaTheme="minorEastAsia"/>
                <w:color w:val="auto"/>
                <w:kern w:val="2"/>
                <w:sz w:val="21"/>
                <w:szCs w:val="21"/>
                <w:lang w:val="en-US" w:eastAsia="zh-CN"/>
              </w:rPr>
            </w:pPr>
            <w:r>
              <w:rPr>
                <w:rFonts w:hint="default" w:ascii="Times New Roman" w:hAnsi="Times New Roman" w:cs="Times New Roman" w:eastAsiaTheme="minorEastAsia"/>
                <w:color w:val="auto"/>
                <w:kern w:val="2"/>
                <w:sz w:val="21"/>
                <w:szCs w:val="21"/>
                <w:lang w:val="en-US" w:eastAsia="zh-CN"/>
              </w:rPr>
              <w:t>333.333</w:t>
            </w:r>
          </w:p>
        </w:tc>
        <w:tc>
          <w:tcPr>
            <w:tcW w:w="558" w:type="pct"/>
            <w:tcBorders>
              <w:tl2br w:val="nil"/>
              <w:tr2bl w:val="nil"/>
            </w:tcBorders>
            <w:noWrap w:val="0"/>
            <w:vAlign w:val="center"/>
          </w:tcPr>
          <w:p>
            <w:pPr>
              <w:keepNext/>
              <w:keepLines w:val="0"/>
              <w:suppressLineNumbers w:val="0"/>
              <w:spacing w:beforeAutospacing="0" w:afterAutospacing="0"/>
              <w:jc w:val="center"/>
              <w:rPr>
                <w:rFonts w:hint="default" w:ascii="Times New Roman" w:hAnsi="Times New Roman" w:cs="Times New Roman" w:eastAsiaTheme="minorEastAsia"/>
                <w:color w:val="auto"/>
                <w:kern w:val="2"/>
                <w:sz w:val="21"/>
                <w:szCs w:val="21"/>
                <w:lang w:val="en-US" w:eastAsia="zh-CN"/>
              </w:rPr>
            </w:pPr>
            <w:r>
              <w:rPr>
                <w:rFonts w:hint="default" w:ascii="Times New Roman" w:hAnsi="Times New Roman" w:cs="Times New Roman" w:eastAsiaTheme="minorEastAsia"/>
                <w:color w:val="auto"/>
                <w:kern w:val="2"/>
                <w:sz w:val="21"/>
                <w:szCs w:val="21"/>
                <w:lang w:val="en-US" w:eastAsia="zh-CN"/>
              </w:rPr>
              <w:t>10</w:t>
            </w:r>
          </w:p>
        </w:tc>
        <w:tc>
          <w:tcPr>
            <w:tcW w:w="348" w:type="pct"/>
            <w:tcBorders>
              <w:tl2br w:val="nil"/>
              <w:tr2bl w:val="nil"/>
            </w:tcBorders>
            <w:noWrap w:val="0"/>
            <w:vAlign w:val="center"/>
          </w:tcPr>
          <w:p>
            <w:pPr>
              <w:keepNext/>
              <w:keepLines w:val="0"/>
              <w:suppressLineNumbers w:val="0"/>
              <w:spacing w:beforeAutospacing="0" w:afterAutospacing="0"/>
              <w:jc w:val="center"/>
              <w:rPr>
                <w:rFonts w:hint="default" w:ascii="Times New Roman" w:hAnsi="Times New Roman" w:cs="Times New Roman" w:eastAsiaTheme="minorEastAsia"/>
                <w:color w:val="auto"/>
                <w:kern w:val="2"/>
                <w:sz w:val="21"/>
                <w:szCs w:val="21"/>
                <w:lang w:eastAsia="zh-CN"/>
              </w:rPr>
            </w:pPr>
            <w:r>
              <w:rPr>
                <w:rFonts w:hint="default" w:ascii="Times New Roman" w:hAnsi="Times New Roman" w:cs="Times New Roman" w:eastAsiaTheme="minorEastAsia"/>
                <w:color w:val="auto"/>
                <w:kern w:val="2"/>
                <w:sz w:val="21"/>
                <w:szCs w:val="21"/>
                <w:lang w:eastAsia="zh-CN"/>
              </w:rPr>
              <w:t>固体</w:t>
            </w:r>
          </w:p>
        </w:tc>
        <w:tc>
          <w:tcPr>
            <w:tcW w:w="591" w:type="pct"/>
            <w:tcBorders>
              <w:tl2br w:val="nil"/>
              <w:tr2bl w:val="nil"/>
            </w:tcBorders>
            <w:noWrap w:val="0"/>
            <w:vAlign w:val="center"/>
          </w:tcPr>
          <w:p>
            <w:pPr>
              <w:keepNext/>
              <w:keepLines w:val="0"/>
              <w:suppressLineNumbers w:val="0"/>
              <w:spacing w:beforeAutospacing="0" w:afterAutospacing="0"/>
              <w:jc w:val="center"/>
              <w:rPr>
                <w:rFonts w:hint="default" w:ascii="Times New Roman" w:hAnsi="Times New Roman" w:cs="Times New Roman" w:eastAsiaTheme="minorEastAsia"/>
                <w:color w:val="auto"/>
                <w:kern w:val="2"/>
                <w:sz w:val="21"/>
                <w:szCs w:val="21"/>
                <w:lang w:eastAsia="zh-CN"/>
              </w:rPr>
            </w:pPr>
            <w:r>
              <w:rPr>
                <w:rFonts w:hint="default" w:ascii="Times New Roman" w:hAnsi="Times New Roman" w:cs="Times New Roman" w:eastAsiaTheme="minorEastAsia"/>
                <w:color w:val="auto"/>
                <w:kern w:val="2"/>
                <w:sz w:val="21"/>
                <w:szCs w:val="21"/>
                <w:lang w:eastAsia="zh-CN"/>
              </w:rPr>
              <w:t>仓库</w:t>
            </w:r>
          </w:p>
        </w:tc>
        <w:tc>
          <w:tcPr>
            <w:tcW w:w="293" w:type="pct"/>
            <w:tcBorders>
              <w:tl2br w:val="nil"/>
              <w:tr2bl w:val="nil"/>
            </w:tcBorders>
            <w:noWrap w:val="0"/>
            <w:vAlign w:val="center"/>
          </w:tcPr>
          <w:p>
            <w:pPr>
              <w:keepNext/>
              <w:keepLines w:val="0"/>
              <w:suppressLineNumbers w:val="0"/>
              <w:spacing w:beforeAutospacing="0" w:afterAutospacing="0"/>
              <w:jc w:val="center"/>
              <w:rPr>
                <w:rFonts w:hint="default" w:ascii="Times New Roman" w:hAnsi="Times New Roman" w:cs="Times New Roman" w:eastAsiaTheme="minorEastAsia"/>
                <w:color w:val="auto"/>
                <w:kern w:val="2"/>
                <w:sz w:val="21"/>
                <w:szCs w:val="21"/>
                <w:lang w:eastAsia="zh-CN"/>
              </w:rPr>
            </w:pPr>
            <w:r>
              <w:rPr>
                <w:rFonts w:hint="default" w:ascii="Times New Roman" w:hAnsi="Times New Roman" w:cs="Times New Roman" w:eastAsiaTheme="minorEastAsia"/>
                <w:color w:val="auto"/>
                <w:kern w:val="2"/>
                <w:sz w:val="21"/>
                <w:szCs w:val="21"/>
                <w:lang w:eastAsia="zh-CN"/>
              </w:rPr>
              <w:t>汽车</w:t>
            </w:r>
          </w:p>
        </w:tc>
        <w:tc>
          <w:tcPr>
            <w:tcW w:w="330" w:type="pct"/>
            <w:tcBorders>
              <w:tl2br w:val="nil"/>
              <w:tr2bl w:val="nil"/>
            </w:tcBorders>
            <w:noWrap w:val="0"/>
            <w:vAlign w:val="center"/>
          </w:tcPr>
          <w:p>
            <w:pPr>
              <w:keepNext/>
              <w:keepLines w:val="0"/>
              <w:suppressLineNumbers w:val="0"/>
              <w:spacing w:beforeAutospacing="0" w:afterAutospacing="0"/>
              <w:jc w:val="center"/>
              <w:rPr>
                <w:rFonts w:hint="default" w:ascii="Times New Roman" w:hAnsi="Times New Roman" w:cs="Times New Roman" w:eastAsiaTheme="minorEastAsia"/>
                <w:color w:val="auto"/>
                <w:kern w:val="2"/>
                <w:sz w:val="21"/>
                <w:szCs w:val="21"/>
                <w:lang w:eastAsia="zh-CN"/>
              </w:rPr>
            </w:pPr>
            <w:r>
              <w:rPr>
                <w:rFonts w:hint="default" w:ascii="Times New Roman" w:hAnsi="Times New Roman" w:cs="Times New Roman" w:eastAsiaTheme="minorEastAsia"/>
                <w:color w:val="auto"/>
                <w:kern w:val="2"/>
                <w:sz w:val="21"/>
                <w:szCs w:val="21"/>
                <w:lang w:eastAsia="zh-CN"/>
              </w:rPr>
              <w:t>外购</w:t>
            </w:r>
          </w:p>
        </w:tc>
        <w:tc>
          <w:tcPr>
            <w:tcW w:w="992" w:type="pct"/>
            <w:tcBorders>
              <w:tl2br w:val="nil"/>
              <w:tr2bl w:val="nil"/>
            </w:tcBorders>
            <w:noWrap w:val="0"/>
            <w:vAlign w:val="center"/>
          </w:tcPr>
          <w:p>
            <w:pPr>
              <w:keepNext/>
              <w:keepLines w:val="0"/>
              <w:suppressLineNumbers w:val="0"/>
              <w:spacing w:beforeAutospacing="0" w:afterAutospacing="0"/>
              <w:jc w:val="center"/>
              <w:rPr>
                <w:rFonts w:hint="default" w:ascii="Times New Roman" w:hAnsi="Times New Roman" w:cs="Times New Roman" w:eastAsiaTheme="minorEastAsia"/>
                <w:color w:val="auto"/>
                <w:kern w:val="2"/>
                <w:sz w:val="21"/>
                <w:szCs w:val="21"/>
                <w:lang w:val="en-US" w:eastAsia="zh-CN"/>
              </w:rPr>
            </w:pPr>
            <w:r>
              <w:rPr>
                <w:rFonts w:hint="default" w:ascii="Times New Roman" w:hAnsi="Times New Roman" w:cs="Times New Roman" w:eastAsiaTheme="minorEastAsia"/>
                <w:color w:val="auto"/>
                <w:kern w:val="2"/>
                <w:sz w:val="21"/>
                <w:szCs w:val="21"/>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5" w:type="pct"/>
            <w:tcBorders>
              <w:tl2br w:val="nil"/>
              <w:tr2bl w:val="nil"/>
            </w:tcBorders>
            <w:noWrap w:val="0"/>
            <w:tcMar>
              <w:top w:w="15" w:type="dxa"/>
              <w:left w:w="15" w:type="dxa"/>
              <w:bottom w:w="0" w:type="dxa"/>
              <w:right w:w="15" w:type="dxa"/>
            </w:tcMar>
            <w:vAlign w:val="center"/>
          </w:tcPr>
          <w:p>
            <w:pPr>
              <w:keepNext/>
              <w:keepLines w:val="0"/>
              <w:suppressLineNumbers w:val="0"/>
              <w:spacing w:beforeAutospacing="0" w:afterAutospacing="0"/>
              <w:jc w:val="center"/>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天然气</w:t>
            </w:r>
          </w:p>
        </w:tc>
        <w:tc>
          <w:tcPr>
            <w:tcW w:w="286" w:type="pct"/>
            <w:tcBorders>
              <w:tl2br w:val="nil"/>
              <w:tr2bl w:val="nil"/>
            </w:tcBorders>
            <w:noWrap w:val="0"/>
            <w:vAlign w:val="center"/>
          </w:tcPr>
          <w:p>
            <w:pPr>
              <w:keepNext/>
              <w:keepLines w:val="0"/>
              <w:suppressLineNumbers w:val="0"/>
              <w:spacing w:beforeAutospacing="0" w:afterAutospacing="0"/>
              <w:jc w:val="center"/>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气体</w:t>
            </w:r>
          </w:p>
        </w:tc>
        <w:tc>
          <w:tcPr>
            <w:tcW w:w="384" w:type="pct"/>
            <w:tcBorders>
              <w:tl2br w:val="nil"/>
              <w:tr2bl w:val="nil"/>
            </w:tcBorders>
            <w:noWrap w:val="0"/>
            <w:vAlign w:val="center"/>
          </w:tcPr>
          <w:p>
            <w:pPr>
              <w:keepNext/>
              <w:keepLines w:val="0"/>
              <w:suppressLineNumbers w:val="0"/>
              <w:spacing w:beforeAutospacing="0" w:afterAutospacing="0"/>
              <w:jc w:val="center"/>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w:t>
            </w:r>
          </w:p>
        </w:tc>
        <w:tc>
          <w:tcPr>
            <w:tcW w:w="658" w:type="pct"/>
            <w:tcBorders>
              <w:tl2br w:val="nil"/>
              <w:tr2bl w:val="nil"/>
            </w:tcBorders>
            <w:noWrap w:val="0"/>
            <w:vAlign w:val="center"/>
          </w:tcPr>
          <w:p>
            <w:pPr>
              <w:keepNext/>
              <w:keepLines w:val="0"/>
              <w:suppressLineNumbers w:val="0"/>
              <w:spacing w:beforeAutospacing="0" w:afterAutospacing="0"/>
              <w:jc w:val="center"/>
              <w:rPr>
                <w:rFonts w:hint="default" w:ascii="Times New Roman" w:hAnsi="Times New Roman" w:cs="Times New Roman" w:eastAsiaTheme="minorEastAsia"/>
                <w:color w:val="auto"/>
                <w:kern w:val="2"/>
                <w:sz w:val="21"/>
                <w:szCs w:val="21"/>
                <w:vertAlign w:val="superscript"/>
              </w:rPr>
            </w:pPr>
            <w:r>
              <w:rPr>
                <w:rFonts w:hint="default" w:ascii="Times New Roman" w:hAnsi="Times New Roman" w:cs="Times New Roman" w:eastAsiaTheme="minorEastAsia"/>
                <w:color w:val="auto"/>
                <w:kern w:val="2"/>
                <w:sz w:val="21"/>
                <w:szCs w:val="21"/>
              </w:rPr>
              <w:t>72万Nm</w:t>
            </w:r>
            <w:r>
              <w:rPr>
                <w:rFonts w:hint="default" w:ascii="Times New Roman" w:hAnsi="Times New Roman" w:cs="Times New Roman" w:eastAsiaTheme="minorEastAsia"/>
                <w:color w:val="auto"/>
                <w:kern w:val="2"/>
                <w:sz w:val="21"/>
                <w:szCs w:val="21"/>
                <w:vertAlign w:val="superscript"/>
              </w:rPr>
              <w:t>3</w:t>
            </w:r>
          </w:p>
        </w:tc>
        <w:tc>
          <w:tcPr>
            <w:tcW w:w="558" w:type="pct"/>
            <w:tcBorders>
              <w:tl2br w:val="nil"/>
              <w:tr2bl w:val="nil"/>
            </w:tcBorders>
            <w:noWrap w:val="0"/>
            <w:vAlign w:val="center"/>
          </w:tcPr>
          <w:p>
            <w:pPr>
              <w:keepNext/>
              <w:keepLines w:val="0"/>
              <w:suppressLineNumbers w:val="0"/>
              <w:spacing w:beforeAutospacing="0" w:afterAutospacing="0"/>
              <w:jc w:val="center"/>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w:t>
            </w:r>
          </w:p>
        </w:tc>
        <w:tc>
          <w:tcPr>
            <w:tcW w:w="348" w:type="pct"/>
            <w:tcBorders>
              <w:tl2br w:val="nil"/>
              <w:tr2bl w:val="nil"/>
            </w:tcBorders>
            <w:noWrap w:val="0"/>
            <w:vAlign w:val="center"/>
          </w:tcPr>
          <w:p>
            <w:pPr>
              <w:keepNext/>
              <w:keepLines w:val="0"/>
              <w:suppressLineNumbers w:val="0"/>
              <w:spacing w:beforeAutospacing="0" w:afterAutospacing="0"/>
              <w:jc w:val="center"/>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w:t>
            </w:r>
          </w:p>
        </w:tc>
        <w:tc>
          <w:tcPr>
            <w:tcW w:w="591" w:type="pct"/>
            <w:tcBorders>
              <w:tl2br w:val="nil"/>
              <w:tr2bl w:val="nil"/>
            </w:tcBorders>
            <w:noWrap w:val="0"/>
            <w:vAlign w:val="center"/>
          </w:tcPr>
          <w:p>
            <w:pPr>
              <w:keepNext/>
              <w:keepLines w:val="0"/>
              <w:suppressLineNumbers w:val="0"/>
              <w:spacing w:beforeAutospacing="0" w:afterAutospacing="0"/>
              <w:jc w:val="center"/>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w:t>
            </w:r>
          </w:p>
        </w:tc>
        <w:tc>
          <w:tcPr>
            <w:tcW w:w="293" w:type="pct"/>
            <w:tcBorders>
              <w:tl2br w:val="nil"/>
              <w:tr2bl w:val="nil"/>
            </w:tcBorders>
            <w:noWrap w:val="0"/>
            <w:vAlign w:val="center"/>
          </w:tcPr>
          <w:p>
            <w:pPr>
              <w:keepNext/>
              <w:keepLines w:val="0"/>
              <w:suppressLineNumbers w:val="0"/>
              <w:spacing w:beforeAutospacing="0" w:afterAutospacing="0"/>
              <w:jc w:val="center"/>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管道</w:t>
            </w:r>
          </w:p>
        </w:tc>
        <w:tc>
          <w:tcPr>
            <w:tcW w:w="330" w:type="pct"/>
            <w:tcBorders>
              <w:tl2br w:val="nil"/>
              <w:tr2bl w:val="nil"/>
            </w:tcBorders>
            <w:noWrap w:val="0"/>
            <w:vAlign w:val="center"/>
          </w:tcPr>
          <w:p>
            <w:pPr>
              <w:keepNext/>
              <w:keepLines w:val="0"/>
              <w:suppressLineNumbers w:val="0"/>
              <w:spacing w:beforeAutospacing="0" w:afterAutospacing="0"/>
              <w:jc w:val="center"/>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w:t>
            </w:r>
          </w:p>
        </w:tc>
        <w:tc>
          <w:tcPr>
            <w:tcW w:w="992" w:type="pct"/>
            <w:tcBorders>
              <w:tl2br w:val="nil"/>
              <w:tr2bl w:val="nil"/>
            </w:tcBorders>
            <w:noWrap w:val="0"/>
            <w:vAlign w:val="center"/>
          </w:tcPr>
          <w:p>
            <w:pPr>
              <w:keepNext/>
              <w:keepLines w:val="0"/>
              <w:suppressLineNumbers w:val="0"/>
              <w:spacing w:beforeAutospacing="0" w:afterAutospacing="0"/>
              <w:jc w:val="center"/>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燃气锅炉燃料</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5" w:type="pct"/>
            <w:tcBorders>
              <w:tl2br w:val="nil"/>
              <w:tr2bl w:val="nil"/>
            </w:tcBorders>
            <w:noWrap w:val="0"/>
            <w:tcMar>
              <w:top w:w="15" w:type="dxa"/>
              <w:left w:w="15" w:type="dxa"/>
              <w:bottom w:w="0" w:type="dxa"/>
              <w:right w:w="15" w:type="dxa"/>
            </w:tcMar>
            <w:vAlign w:val="center"/>
          </w:tcPr>
          <w:p>
            <w:pPr>
              <w:keepNext/>
              <w:keepLines w:val="0"/>
              <w:suppressLineNumbers w:val="0"/>
              <w:spacing w:beforeAutospacing="0" w:afterAutospacing="0"/>
              <w:jc w:val="center"/>
              <w:rPr>
                <w:rFonts w:hint="default" w:ascii="Times New Roman" w:hAnsi="Times New Roman" w:cs="Times New Roman" w:eastAsiaTheme="minorEastAsia"/>
                <w:kern w:val="2"/>
                <w:sz w:val="21"/>
                <w:szCs w:val="21"/>
              </w:rPr>
            </w:pPr>
            <w:r>
              <w:rPr>
                <w:rFonts w:hint="default" w:ascii="Times New Roman" w:hAnsi="Times New Roman" w:cs="Times New Roman" w:eastAsiaTheme="minorEastAsia"/>
                <w:kern w:val="2"/>
                <w:sz w:val="21"/>
                <w:szCs w:val="21"/>
              </w:rPr>
              <w:t>柴油</w:t>
            </w:r>
          </w:p>
        </w:tc>
        <w:tc>
          <w:tcPr>
            <w:tcW w:w="286" w:type="pct"/>
            <w:tcBorders>
              <w:tl2br w:val="nil"/>
              <w:tr2bl w:val="nil"/>
            </w:tcBorders>
            <w:noWrap w:val="0"/>
            <w:vAlign w:val="center"/>
          </w:tcPr>
          <w:p>
            <w:pPr>
              <w:keepNext/>
              <w:keepLines w:val="0"/>
              <w:suppressLineNumbers w:val="0"/>
              <w:spacing w:beforeAutospacing="0" w:afterAutospacing="0"/>
              <w:jc w:val="center"/>
              <w:rPr>
                <w:rFonts w:hint="default" w:ascii="Times New Roman" w:hAnsi="Times New Roman" w:cs="Times New Roman" w:eastAsiaTheme="minorEastAsia"/>
                <w:kern w:val="2"/>
                <w:sz w:val="21"/>
                <w:szCs w:val="21"/>
              </w:rPr>
            </w:pPr>
            <w:r>
              <w:rPr>
                <w:rFonts w:hint="default" w:ascii="Times New Roman" w:hAnsi="Times New Roman" w:cs="Times New Roman" w:eastAsiaTheme="minorEastAsia"/>
                <w:kern w:val="2"/>
                <w:sz w:val="21"/>
                <w:szCs w:val="21"/>
              </w:rPr>
              <w:t>液体</w:t>
            </w:r>
          </w:p>
        </w:tc>
        <w:tc>
          <w:tcPr>
            <w:tcW w:w="384" w:type="pct"/>
            <w:tcBorders>
              <w:tl2br w:val="nil"/>
              <w:tr2bl w:val="nil"/>
            </w:tcBorders>
            <w:noWrap w:val="0"/>
            <w:vAlign w:val="center"/>
          </w:tcPr>
          <w:p>
            <w:pPr>
              <w:keepNext/>
              <w:keepLines w:val="0"/>
              <w:suppressLineNumbers w:val="0"/>
              <w:spacing w:beforeAutospacing="0" w:afterAutospacing="0"/>
              <w:jc w:val="center"/>
              <w:rPr>
                <w:rFonts w:hint="default" w:ascii="Times New Roman" w:hAnsi="Times New Roman" w:cs="Times New Roman" w:eastAsiaTheme="minorEastAsia"/>
                <w:kern w:val="2"/>
                <w:sz w:val="21"/>
                <w:szCs w:val="21"/>
              </w:rPr>
            </w:pPr>
            <w:r>
              <w:rPr>
                <w:rFonts w:hint="default" w:ascii="Times New Roman" w:hAnsi="Times New Roman" w:cs="Times New Roman" w:eastAsiaTheme="minorEastAsia"/>
                <w:kern w:val="2"/>
                <w:sz w:val="21"/>
                <w:szCs w:val="21"/>
              </w:rPr>
              <w:t>/</w:t>
            </w:r>
          </w:p>
        </w:tc>
        <w:tc>
          <w:tcPr>
            <w:tcW w:w="658" w:type="pct"/>
            <w:tcBorders>
              <w:tl2br w:val="nil"/>
              <w:tr2bl w:val="nil"/>
            </w:tcBorders>
            <w:noWrap w:val="0"/>
            <w:vAlign w:val="center"/>
          </w:tcPr>
          <w:p>
            <w:pPr>
              <w:keepNext/>
              <w:keepLines w:val="0"/>
              <w:suppressLineNumbers w:val="0"/>
              <w:spacing w:beforeAutospacing="0" w:afterAutospacing="0"/>
              <w:jc w:val="center"/>
              <w:rPr>
                <w:rFonts w:hint="default" w:ascii="Times New Roman" w:hAnsi="Times New Roman" w:cs="Times New Roman" w:eastAsiaTheme="minorEastAsia"/>
                <w:kern w:val="2"/>
                <w:sz w:val="21"/>
                <w:szCs w:val="21"/>
              </w:rPr>
            </w:pPr>
            <w:r>
              <w:rPr>
                <w:rFonts w:hint="default" w:ascii="Times New Roman" w:hAnsi="Times New Roman" w:cs="Times New Roman" w:eastAsiaTheme="minorEastAsia"/>
                <w:kern w:val="2"/>
                <w:sz w:val="21"/>
                <w:szCs w:val="21"/>
              </w:rPr>
              <w:t>1</w:t>
            </w:r>
          </w:p>
        </w:tc>
        <w:tc>
          <w:tcPr>
            <w:tcW w:w="558" w:type="pct"/>
            <w:tcBorders>
              <w:tl2br w:val="nil"/>
              <w:tr2bl w:val="nil"/>
            </w:tcBorders>
            <w:noWrap w:val="0"/>
            <w:vAlign w:val="center"/>
          </w:tcPr>
          <w:p>
            <w:pPr>
              <w:keepNext/>
              <w:keepLines w:val="0"/>
              <w:suppressLineNumbers w:val="0"/>
              <w:spacing w:beforeAutospacing="0" w:afterAutospacing="0"/>
              <w:jc w:val="center"/>
              <w:rPr>
                <w:rFonts w:hint="default" w:ascii="Times New Roman" w:hAnsi="Times New Roman" w:cs="Times New Roman" w:eastAsiaTheme="minorEastAsia"/>
                <w:kern w:val="2"/>
                <w:sz w:val="21"/>
                <w:szCs w:val="21"/>
              </w:rPr>
            </w:pPr>
            <w:r>
              <w:rPr>
                <w:rFonts w:hint="default" w:ascii="Times New Roman" w:hAnsi="Times New Roman" w:cs="Times New Roman" w:eastAsiaTheme="minorEastAsia"/>
                <w:kern w:val="2"/>
                <w:sz w:val="21"/>
                <w:szCs w:val="21"/>
              </w:rPr>
              <w:t>0.15</w:t>
            </w:r>
          </w:p>
        </w:tc>
        <w:tc>
          <w:tcPr>
            <w:tcW w:w="348" w:type="pct"/>
            <w:tcBorders>
              <w:tl2br w:val="nil"/>
              <w:tr2bl w:val="nil"/>
            </w:tcBorders>
            <w:noWrap w:val="0"/>
            <w:vAlign w:val="center"/>
          </w:tcPr>
          <w:p>
            <w:pPr>
              <w:keepNext/>
              <w:keepLines w:val="0"/>
              <w:suppressLineNumbers w:val="0"/>
              <w:spacing w:beforeAutospacing="0" w:afterAutospacing="0"/>
              <w:jc w:val="center"/>
              <w:rPr>
                <w:rFonts w:hint="default" w:ascii="Times New Roman" w:hAnsi="Times New Roman" w:cs="Times New Roman" w:eastAsiaTheme="minorEastAsia"/>
                <w:kern w:val="2"/>
                <w:sz w:val="21"/>
                <w:szCs w:val="21"/>
              </w:rPr>
            </w:pPr>
            <w:r>
              <w:rPr>
                <w:rFonts w:hint="default" w:ascii="Times New Roman" w:hAnsi="Times New Roman" w:cs="Times New Roman" w:eastAsiaTheme="minorEastAsia"/>
                <w:kern w:val="2"/>
                <w:sz w:val="21"/>
                <w:szCs w:val="21"/>
              </w:rPr>
              <w:t>桶装</w:t>
            </w:r>
          </w:p>
        </w:tc>
        <w:tc>
          <w:tcPr>
            <w:tcW w:w="591" w:type="pct"/>
            <w:tcBorders>
              <w:tl2br w:val="nil"/>
              <w:tr2bl w:val="nil"/>
            </w:tcBorders>
            <w:noWrap w:val="0"/>
            <w:vAlign w:val="center"/>
          </w:tcPr>
          <w:p>
            <w:pPr>
              <w:keepNext/>
              <w:keepLines w:val="0"/>
              <w:suppressLineNumbers w:val="0"/>
              <w:spacing w:beforeAutospacing="0" w:afterAutospacing="0"/>
              <w:jc w:val="center"/>
              <w:rPr>
                <w:rFonts w:hint="default" w:ascii="Times New Roman" w:hAnsi="Times New Roman" w:cs="Times New Roman" w:eastAsiaTheme="minorEastAsia"/>
                <w:kern w:val="2"/>
                <w:sz w:val="21"/>
                <w:szCs w:val="21"/>
              </w:rPr>
            </w:pPr>
            <w:r>
              <w:rPr>
                <w:rFonts w:hint="default" w:ascii="Times New Roman" w:hAnsi="Times New Roman" w:cs="Times New Roman" w:eastAsiaTheme="minorEastAsia"/>
                <w:kern w:val="2"/>
                <w:sz w:val="21"/>
                <w:szCs w:val="21"/>
              </w:rPr>
              <w:t>租赁仓库</w:t>
            </w:r>
          </w:p>
        </w:tc>
        <w:tc>
          <w:tcPr>
            <w:tcW w:w="293" w:type="pct"/>
            <w:tcBorders>
              <w:tl2br w:val="nil"/>
              <w:tr2bl w:val="nil"/>
            </w:tcBorders>
            <w:noWrap w:val="0"/>
            <w:vAlign w:val="center"/>
          </w:tcPr>
          <w:p>
            <w:pPr>
              <w:keepNext/>
              <w:keepLines w:val="0"/>
              <w:suppressLineNumbers w:val="0"/>
              <w:spacing w:beforeAutospacing="0" w:afterAutospacing="0"/>
              <w:jc w:val="center"/>
              <w:rPr>
                <w:rFonts w:hint="default" w:ascii="Times New Roman" w:hAnsi="Times New Roman" w:cs="Times New Roman" w:eastAsiaTheme="minorEastAsia"/>
                <w:kern w:val="2"/>
                <w:sz w:val="21"/>
                <w:szCs w:val="21"/>
              </w:rPr>
            </w:pPr>
            <w:r>
              <w:rPr>
                <w:rFonts w:hint="default" w:ascii="Times New Roman" w:hAnsi="Times New Roman" w:cs="Times New Roman" w:eastAsiaTheme="minorEastAsia"/>
                <w:kern w:val="2"/>
                <w:sz w:val="21"/>
                <w:szCs w:val="21"/>
              </w:rPr>
              <w:t>汽车</w:t>
            </w:r>
          </w:p>
        </w:tc>
        <w:tc>
          <w:tcPr>
            <w:tcW w:w="330" w:type="pct"/>
            <w:tcBorders>
              <w:tl2br w:val="nil"/>
              <w:tr2bl w:val="nil"/>
            </w:tcBorders>
            <w:noWrap w:val="0"/>
            <w:vAlign w:val="center"/>
          </w:tcPr>
          <w:p>
            <w:pPr>
              <w:keepNext/>
              <w:keepLines w:val="0"/>
              <w:suppressLineNumbers w:val="0"/>
              <w:spacing w:beforeAutospacing="0" w:afterAutospacing="0"/>
              <w:jc w:val="center"/>
              <w:rPr>
                <w:rFonts w:hint="default" w:ascii="Times New Roman" w:hAnsi="Times New Roman" w:cs="Times New Roman" w:eastAsiaTheme="minorEastAsia"/>
                <w:kern w:val="2"/>
                <w:sz w:val="21"/>
                <w:szCs w:val="21"/>
              </w:rPr>
            </w:pPr>
            <w:r>
              <w:rPr>
                <w:rFonts w:hint="default" w:ascii="Times New Roman" w:hAnsi="Times New Roman" w:cs="Times New Roman" w:eastAsiaTheme="minorEastAsia"/>
                <w:kern w:val="2"/>
                <w:sz w:val="21"/>
                <w:szCs w:val="21"/>
              </w:rPr>
              <w:t>外购</w:t>
            </w:r>
          </w:p>
        </w:tc>
        <w:tc>
          <w:tcPr>
            <w:tcW w:w="992" w:type="pct"/>
            <w:tcBorders>
              <w:tl2br w:val="nil"/>
              <w:tr2bl w:val="nil"/>
            </w:tcBorders>
            <w:noWrap w:val="0"/>
            <w:vAlign w:val="center"/>
          </w:tcPr>
          <w:p>
            <w:pPr>
              <w:keepNext/>
              <w:keepLines w:val="0"/>
              <w:suppressLineNumbers w:val="0"/>
              <w:spacing w:beforeAutospacing="0" w:afterAutospacing="0"/>
              <w:jc w:val="center"/>
              <w:rPr>
                <w:rFonts w:hint="default" w:ascii="Times New Roman" w:hAnsi="Times New Roman" w:cs="Times New Roman" w:eastAsiaTheme="minorEastAsia"/>
                <w:kern w:val="2"/>
                <w:sz w:val="21"/>
                <w:szCs w:val="21"/>
              </w:rPr>
            </w:pPr>
            <w:r>
              <w:rPr>
                <w:rFonts w:hint="default" w:ascii="Times New Roman" w:hAnsi="Times New Roman" w:cs="Times New Roman" w:eastAsiaTheme="minorEastAsia"/>
                <w:kern w:val="2"/>
                <w:sz w:val="21"/>
                <w:szCs w:val="21"/>
              </w:rPr>
              <w:t>柴油发电机、叉车</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5" w:type="pct"/>
            <w:tcBorders>
              <w:tl2br w:val="nil"/>
              <w:tr2bl w:val="nil"/>
            </w:tcBorders>
            <w:noWrap w:val="0"/>
            <w:tcMar>
              <w:top w:w="15" w:type="dxa"/>
              <w:left w:w="15" w:type="dxa"/>
              <w:bottom w:w="0" w:type="dxa"/>
              <w:right w:w="15" w:type="dxa"/>
            </w:tcMar>
            <w:vAlign w:val="center"/>
          </w:tcPr>
          <w:p>
            <w:pPr>
              <w:keepNext/>
              <w:keepLines w:val="0"/>
              <w:suppressLineNumbers w:val="0"/>
              <w:spacing w:beforeAutospacing="0" w:afterAutospacing="0"/>
              <w:jc w:val="center"/>
              <w:rPr>
                <w:rFonts w:hint="default" w:ascii="Times New Roman" w:hAnsi="Times New Roman" w:cs="Times New Roman" w:eastAsiaTheme="minorEastAsia"/>
                <w:kern w:val="2"/>
                <w:sz w:val="21"/>
                <w:szCs w:val="21"/>
              </w:rPr>
            </w:pPr>
            <w:r>
              <w:rPr>
                <w:rFonts w:hint="default" w:ascii="Times New Roman" w:hAnsi="Times New Roman" w:cs="Times New Roman" w:eastAsiaTheme="minorEastAsia"/>
                <w:kern w:val="2"/>
                <w:sz w:val="21"/>
                <w:szCs w:val="21"/>
              </w:rPr>
              <w:t>乙炔</w:t>
            </w:r>
          </w:p>
        </w:tc>
        <w:tc>
          <w:tcPr>
            <w:tcW w:w="286" w:type="pct"/>
            <w:tcBorders>
              <w:tl2br w:val="nil"/>
              <w:tr2bl w:val="nil"/>
            </w:tcBorders>
            <w:noWrap w:val="0"/>
            <w:vAlign w:val="center"/>
          </w:tcPr>
          <w:p>
            <w:pPr>
              <w:keepNext/>
              <w:keepLines w:val="0"/>
              <w:suppressLineNumbers w:val="0"/>
              <w:spacing w:beforeAutospacing="0" w:afterAutospacing="0"/>
              <w:jc w:val="center"/>
              <w:rPr>
                <w:rFonts w:hint="default" w:ascii="Times New Roman" w:hAnsi="Times New Roman" w:cs="Times New Roman" w:eastAsiaTheme="minorEastAsia"/>
                <w:kern w:val="2"/>
                <w:sz w:val="21"/>
                <w:szCs w:val="21"/>
              </w:rPr>
            </w:pPr>
            <w:r>
              <w:rPr>
                <w:rFonts w:hint="default" w:ascii="Times New Roman" w:hAnsi="Times New Roman" w:cs="Times New Roman" w:eastAsiaTheme="minorEastAsia"/>
                <w:kern w:val="2"/>
                <w:sz w:val="21"/>
                <w:szCs w:val="21"/>
              </w:rPr>
              <w:t>气体</w:t>
            </w:r>
          </w:p>
        </w:tc>
        <w:tc>
          <w:tcPr>
            <w:tcW w:w="384" w:type="pct"/>
            <w:tcBorders>
              <w:tl2br w:val="nil"/>
              <w:tr2bl w:val="nil"/>
            </w:tcBorders>
            <w:noWrap w:val="0"/>
            <w:vAlign w:val="center"/>
          </w:tcPr>
          <w:p>
            <w:pPr>
              <w:keepNext/>
              <w:keepLines w:val="0"/>
              <w:suppressLineNumbers w:val="0"/>
              <w:spacing w:beforeAutospacing="0" w:afterAutospacing="0"/>
              <w:jc w:val="center"/>
              <w:rPr>
                <w:rFonts w:hint="default" w:ascii="Times New Roman" w:hAnsi="Times New Roman" w:cs="Times New Roman" w:eastAsiaTheme="minorEastAsia"/>
                <w:kern w:val="2"/>
                <w:sz w:val="21"/>
                <w:szCs w:val="21"/>
              </w:rPr>
            </w:pPr>
            <w:r>
              <w:rPr>
                <w:rFonts w:hint="default" w:ascii="Times New Roman" w:hAnsi="Times New Roman" w:cs="Times New Roman" w:eastAsiaTheme="minorEastAsia"/>
                <w:kern w:val="2"/>
                <w:sz w:val="21"/>
                <w:szCs w:val="21"/>
              </w:rPr>
              <w:t>20L</w:t>
            </w:r>
          </w:p>
        </w:tc>
        <w:tc>
          <w:tcPr>
            <w:tcW w:w="658" w:type="pct"/>
            <w:tcBorders>
              <w:tl2br w:val="nil"/>
              <w:tr2bl w:val="nil"/>
            </w:tcBorders>
            <w:noWrap w:val="0"/>
            <w:vAlign w:val="center"/>
          </w:tcPr>
          <w:p>
            <w:pPr>
              <w:keepNext/>
              <w:keepLines w:val="0"/>
              <w:suppressLineNumbers w:val="0"/>
              <w:spacing w:beforeAutospacing="0" w:afterAutospacing="0"/>
              <w:jc w:val="center"/>
              <w:rPr>
                <w:rFonts w:hint="default" w:ascii="Times New Roman" w:hAnsi="Times New Roman" w:cs="Times New Roman" w:eastAsiaTheme="minorEastAsia"/>
                <w:kern w:val="2"/>
                <w:sz w:val="21"/>
                <w:szCs w:val="21"/>
              </w:rPr>
            </w:pPr>
            <w:r>
              <w:rPr>
                <w:rFonts w:hint="default" w:ascii="Times New Roman" w:hAnsi="Times New Roman" w:cs="Times New Roman" w:eastAsiaTheme="minorEastAsia"/>
                <w:kern w:val="2"/>
                <w:sz w:val="21"/>
                <w:szCs w:val="21"/>
              </w:rPr>
              <w:t>40瓶</w:t>
            </w:r>
          </w:p>
        </w:tc>
        <w:tc>
          <w:tcPr>
            <w:tcW w:w="558" w:type="pct"/>
            <w:tcBorders>
              <w:tl2br w:val="nil"/>
              <w:tr2bl w:val="nil"/>
            </w:tcBorders>
            <w:noWrap w:val="0"/>
            <w:vAlign w:val="center"/>
          </w:tcPr>
          <w:p>
            <w:pPr>
              <w:keepNext/>
              <w:keepLines w:val="0"/>
              <w:suppressLineNumbers w:val="0"/>
              <w:spacing w:beforeAutospacing="0" w:afterAutospacing="0"/>
              <w:jc w:val="center"/>
              <w:rPr>
                <w:rFonts w:hint="default" w:ascii="Times New Roman" w:hAnsi="Times New Roman" w:cs="Times New Roman" w:eastAsiaTheme="minorEastAsia"/>
                <w:kern w:val="2"/>
                <w:sz w:val="21"/>
                <w:szCs w:val="21"/>
              </w:rPr>
            </w:pPr>
            <w:r>
              <w:rPr>
                <w:rFonts w:hint="default" w:ascii="Times New Roman" w:hAnsi="Times New Roman" w:cs="Times New Roman" w:eastAsiaTheme="minorEastAsia"/>
                <w:kern w:val="2"/>
                <w:sz w:val="21"/>
                <w:szCs w:val="21"/>
              </w:rPr>
              <w:t>2瓶</w:t>
            </w:r>
          </w:p>
        </w:tc>
        <w:tc>
          <w:tcPr>
            <w:tcW w:w="348" w:type="pct"/>
            <w:tcBorders>
              <w:tl2br w:val="nil"/>
              <w:tr2bl w:val="nil"/>
            </w:tcBorders>
            <w:noWrap w:val="0"/>
            <w:vAlign w:val="center"/>
          </w:tcPr>
          <w:p>
            <w:pPr>
              <w:keepNext/>
              <w:keepLines w:val="0"/>
              <w:suppressLineNumbers w:val="0"/>
              <w:spacing w:beforeAutospacing="0" w:afterAutospacing="0"/>
              <w:jc w:val="center"/>
              <w:rPr>
                <w:rFonts w:hint="default" w:ascii="Times New Roman" w:hAnsi="Times New Roman" w:cs="Times New Roman" w:eastAsiaTheme="minorEastAsia"/>
                <w:kern w:val="2"/>
                <w:sz w:val="21"/>
                <w:szCs w:val="21"/>
              </w:rPr>
            </w:pPr>
            <w:r>
              <w:rPr>
                <w:rFonts w:hint="default" w:ascii="Times New Roman" w:hAnsi="Times New Roman" w:cs="Times New Roman" w:eastAsiaTheme="minorEastAsia"/>
                <w:kern w:val="2"/>
                <w:sz w:val="21"/>
                <w:szCs w:val="21"/>
              </w:rPr>
              <w:t>瓶</w:t>
            </w:r>
          </w:p>
        </w:tc>
        <w:tc>
          <w:tcPr>
            <w:tcW w:w="591" w:type="pct"/>
            <w:tcBorders>
              <w:tl2br w:val="nil"/>
              <w:tr2bl w:val="nil"/>
            </w:tcBorders>
            <w:noWrap w:val="0"/>
            <w:vAlign w:val="top"/>
          </w:tcPr>
          <w:p>
            <w:pPr>
              <w:keepNext/>
              <w:keepLines w:val="0"/>
              <w:suppressLineNumbers w:val="0"/>
              <w:spacing w:beforeAutospacing="0" w:afterAutospacing="0"/>
              <w:jc w:val="center"/>
              <w:rPr>
                <w:rFonts w:hint="default" w:ascii="Times New Roman" w:hAnsi="Times New Roman" w:cs="Times New Roman" w:eastAsiaTheme="minorEastAsia"/>
                <w:kern w:val="2"/>
                <w:sz w:val="21"/>
                <w:szCs w:val="21"/>
              </w:rPr>
            </w:pPr>
            <w:r>
              <w:rPr>
                <w:rFonts w:hint="default" w:ascii="Times New Roman" w:hAnsi="Times New Roman" w:cs="Times New Roman" w:eastAsiaTheme="minorEastAsia"/>
                <w:kern w:val="2"/>
                <w:sz w:val="21"/>
                <w:szCs w:val="21"/>
              </w:rPr>
              <w:t>租赁仓库</w:t>
            </w:r>
          </w:p>
        </w:tc>
        <w:tc>
          <w:tcPr>
            <w:tcW w:w="293" w:type="pct"/>
            <w:tcBorders>
              <w:tl2br w:val="nil"/>
              <w:tr2bl w:val="nil"/>
            </w:tcBorders>
            <w:noWrap w:val="0"/>
            <w:vAlign w:val="center"/>
          </w:tcPr>
          <w:p>
            <w:pPr>
              <w:keepNext/>
              <w:keepLines w:val="0"/>
              <w:suppressLineNumbers w:val="0"/>
              <w:spacing w:beforeAutospacing="0" w:afterAutospacing="0"/>
              <w:jc w:val="center"/>
              <w:rPr>
                <w:rFonts w:hint="default" w:ascii="Times New Roman" w:hAnsi="Times New Roman" w:cs="Times New Roman" w:eastAsiaTheme="minorEastAsia"/>
                <w:kern w:val="2"/>
                <w:sz w:val="21"/>
                <w:szCs w:val="21"/>
              </w:rPr>
            </w:pPr>
            <w:r>
              <w:rPr>
                <w:rFonts w:hint="default" w:ascii="Times New Roman" w:hAnsi="Times New Roman" w:cs="Times New Roman" w:eastAsiaTheme="minorEastAsia"/>
                <w:kern w:val="2"/>
                <w:sz w:val="21"/>
                <w:szCs w:val="21"/>
              </w:rPr>
              <w:t>汽车</w:t>
            </w:r>
          </w:p>
        </w:tc>
        <w:tc>
          <w:tcPr>
            <w:tcW w:w="330" w:type="pct"/>
            <w:tcBorders>
              <w:tl2br w:val="nil"/>
              <w:tr2bl w:val="nil"/>
            </w:tcBorders>
            <w:noWrap w:val="0"/>
            <w:vAlign w:val="center"/>
          </w:tcPr>
          <w:p>
            <w:pPr>
              <w:keepNext/>
              <w:keepLines w:val="0"/>
              <w:suppressLineNumbers w:val="0"/>
              <w:spacing w:beforeAutospacing="0" w:afterAutospacing="0"/>
              <w:jc w:val="center"/>
              <w:rPr>
                <w:rFonts w:hint="default" w:ascii="Times New Roman" w:hAnsi="Times New Roman" w:cs="Times New Roman" w:eastAsiaTheme="minorEastAsia"/>
                <w:kern w:val="2"/>
                <w:sz w:val="21"/>
                <w:szCs w:val="21"/>
              </w:rPr>
            </w:pPr>
            <w:r>
              <w:rPr>
                <w:rFonts w:hint="default" w:ascii="Times New Roman" w:hAnsi="Times New Roman" w:cs="Times New Roman" w:eastAsiaTheme="minorEastAsia"/>
                <w:kern w:val="2"/>
                <w:sz w:val="21"/>
                <w:szCs w:val="21"/>
              </w:rPr>
              <w:t>外购</w:t>
            </w:r>
          </w:p>
        </w:tc>
        <w:tc>
          <w:tcPr>
            <w:tcW w:w="992" w:type="pct"/>
            <w:vMerge w:val="restart"/>
            <w:tcBorders>
              <w:tl2br w:val="nil"/>
              <w:tr2bl w:val="nil"/>
            </w:tcBorders>
            <w:noWrap w:val="0"/>
            <w:vAlign w:val="center"/>
          </w:tcPr>
          <w:p>
            <w:pPr>
              <w:keepNext/>
              <w:keepLines w:val="0"/>
              <w:suppressLineNumbers w:val="0"/>
              <w:spacing w:beforeAutospacing="0" w:afterAutospacing="0"/>
              <w:jc w:val="center"/>
              <w:rPr>
                <w:rFonts w:hint="default" w:ascii="Times New Roman" w:hAnsi="Times New Roman" w:cs="Times New Roman" w:eastAsiaTheme="minorEastAsia"/>
                <w:kern w:val="2"/>
                <w:sz w:val="21"/>
                <w:szCs w:val="21"/>
              </w:rPr>
            </w:pPr>
            <w:r>
              <w:rPr>
                <w:rFonts w:hint="default" w:ascii="Times New Roman" w:hAnsi="Times New Roman" w:cs="Times New Roman" w:eastAsiaTheme="minorEastAsia"/>
                <w:kern w:val="2"/>
                <w:sz w:val="21"/>
                <w:szCs w:val="21"/>
              </w:rPr>
              <w:t>机修车间维修使用</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5" w:type="pct"/>
            <w:tcBorders>
              <w:tl2br w:val="nil"/>
              <w:tr2bl w:val="nil"/>
            </w:tcBorders>
            <w:noWrap w:val="0"/>
            <w:tcMar>
              <w:top w:w="15" w:type="dxa"/>
              <w:left w:w="15" w:type="dxa"/>
              <w:bottom w:w="0" w:type="dxa"/>
              <w:right w:w="15" w:type="dxa"/>
            </w:tcMar>
            <w:vAlign w:val="center"/>
          </w:tcPr>
          <w:p>
            <w:pPr>
              <w:keepNext/>
              <w:keepLines w:val="0"/>
              <w:suppressLineNumbers w:val="0"/>
              <w:spacing w:beforeAutospacing="0" w:afterAutospacing="0"/>
              <w:jc w:val="center"/>
              <w:rPr>
                <w:rFonts w:hint="default" w:ascii="Times New Roman" w:hAnsi="Times New Roman" w:cs="Times New Roman" w:eastAsiaTheme="minorEastAsia"/>
                <w:kern w:val="2"/>
                <w:sz w:val="21"/>
                <w:szCs w:val="21"/>
              </w:rPr>
            </w:pPr>
            <w:r>
              <w:rPr>
                <w:rFonts w:hint="default" w:ascii="Times New Roman" w:hAnsi="Times New Roman" w:cs="Times New Roman" w:eastAsiaTheme="minorEastAsia"/>
                <w:kern w:val="2"/>
                <w:sz w:val="21"/>
                <w:szCs w:val="21"/>
              </w:rPr>
              <w:t>氧气</w:t>
            </w:r>
          </w:p>
        </w:tc>
        <w:tc>
          <w:tcPr>
            <w:tcW w:w="286" w:type="pct"/>
            <w:tcBorders>
              <w:tl2br w:val="nil"/>
              <w:tr2bl w:val="nil"/>
            </w:tcBorders>
            <w:noWrap w:val="0"/>
            <w:vAlign w:val="center"/>
          </w:tcPr>
          <w:p>
            <w:pPr>
              <w:keepNext/>
              <w:keepLines w:val="0"/>
              <w:suppressLineNumbers w:val="0"/>
              <w:spacing w:beforeAutospacing="0" w:afterAutospacing="0"/>
              <w:jc w:val="center"/>
              <w:rPr>
                <w:rFonts w:hint="default" w:ascii="Times New Roman" w:hAnsi="Times New Roman" w:cs="Times New Roman" w:eastAsiaTheme="minorEastAsia"/>
                <w:kern w:val="2"/>
                <w:sz w:val="21"/>
                <w:szCs w:val="21"/>
              </w:rPr>
            </w:pPr>
            <w:r>
              <w:rPr>
                <w:rFonts w:hint="default" w:ascii="Times New Roman" w:hAnsi="Times New Roman" w:cs="Times New Roman" w:eastAsiaTheme="minorEastAsia"/>
                <w:kern w:val="2"/>
                <w:sz w:val="21"/>
                <w:szCs w:val="21"/>
              </w:rPr>
              <w:t>气体</w:t>
            </w:r>
          </w:p>
        </w:tc>
        <w:tc>
          <w:tcPr>
            <w:tcW w:w="384" w:type="pct"/>
            <w:tcBorders>
              <w:tl2br w:val="nil"/>
              <w:tr2bl w:val="nil"/>
            </w:tcBorders>
            <w:noWrap w:val="0"/>
            <w:vAlign w:val="center"/>
          </w:tcPr>
          <w:p>
            <w:pPr>
              <w:keepNext/>
              <w:keepLines w:val="0"/>
              <w:suppressLineNumbers w:val="0"/>
              <w:spacing w:beforeAutospacing="0" w:afterAutospacing="0"/>
              <w:jc w:val="center"/>
              <w:rPr>
                <w:rFonts w:hint="default" w:ascii="Times New Roman" w:hAnsi="Times New Roman" w:cs="Times New Roman" w:eastAsiaTheme="minorEastAsia"/>
                <w:kern w:val="2"/>
                <w:sz w:val="21"/>
                <w:szCs w:val="21"/>
              </w:rPr>
            </w:pPr>
            <w:r>
              <w:rPr>
                <w:rFonts w:hint="default" w:ascii="Times New Roman" w:hAnsi="Times New Roman" w:cs="Times New Roman" w:eastAsiaTheme="minorEastAsia"/>
                <w:kern w:val="2"/>
                <w:sz w:val="21"/>
                <w:szCs w:val="21"/>
              </w:rPr>
              <w:t>20L</w:t>
            </w:r>
          </w:p>
        </w:tc>
        <w:tc>
          <w:tcPr>
            <w:tcW w:w="658" w:type="pct"/>
            <w:tcBorders>
              <w:tl2br w:val="nil"/>
              <w:tr2bl w:val="nil"/>
            </w:tcBorders>
            <w:noWrap w:val="0"/>
            <w:vAlign w:val="center"/>
          </w:tcPr>
          <w:p>
            <w:pPr>
              <w:keepNext/>
              <w:keepLines w:val="0"/>
              <w:suppressLineNumbers w:val="0"/>
              <w:spacing w:beforeAutospacing="0" w:afterAutospacing="0"/>
              <w:jc w:val="center"/>
              <w:rPr>
                <w:rFonts w:hint="default" w:ascii="Times New Roman" w:hAnsi="Times New Roman" w:cs="Times New Roman" w:eastAsiaTheme="minorEastAsia"/>
                <w:kern w:val="2"/>
                <w:sz w:val="21"/>
                <w:szCs w:val="21"/>
              </w:rPr>
            </w:pPr>
            <w:r>
              <w:rPr>
                <w:rFonts w:hint="default" w:ascii="Times New Roman" w:hAnsi="Times New Roman" w:cs="Times New Roman" w:eastAsiaTheme="minorEastAsia"/>
                <w:kern w:val="2"/>
                <w:sz w:val="21"/>
                <w:szCs w:val="21"/>
              </w:rPr>
              <w:t>40瓶</w:t>
            </w:r>
          </w:p>
        </w:tc>
        <w:tc>
          <w:tcPr>
            <w:tcW w:w="558" w:type="pct"/>
            <w:tcBorders>
              <w:tl2br w:val="nil"/>
              <w:tr2bl w:val="nil"/>
            </w:tcBorders>
            <w:noWrap w:val="0"/>
            <w:vAlign w:val="center"/>
          </w:tcPr>
          <w:p>
            <w:pPr>
              <w:keepNext/>
              <w:keepLines w:val="0"/>
              <w:suppressLineNumbers w:val="0"/>
              <w:spacing w:beforeAutospacing="0" w:afterAutospacing="0"/>
              <w:jc w:val="center"/>
              <w:rPr>
                <w:rFonts w:hint="default" w:ascii="Times New Roman" w:hAnsi="Times New Roman" w:cs="Times New Roman" w:eastAsiaTheme="minorEastAsia"/>
                <w:kern w:val="2"/>
                <w:sz w:val="21"/>
                <w:szCs w:val="21"/>
              </w:rPr>
            </w:pPr>
            <w:r>
              <w:rPr>
                <w:rFonts w:hint="default" w:ascii="Times New Roman" w:hAnsi="Times New Roman" w:cs="Times New Roman" w:eastAsiaTheme="minorEastAsia"/>
                <w:kern w:val="2"/>
                <w:sz w:val="21"/>
                <w:szCs w:val="21"/>
              </w:rPr>
              <w:t>2瓶</w:t>
            </w:r>
          </w:p>
        </w:tc>
        <w:tc>
          <w:tcPr>
            <w:tcW w:w="348" w:type="pct"/>
            <w:tcBorders>
              <w:tl2br w:val="nil"/>
              <w:tr2bl w:val="nil"/>
            </w:tcBorders>
            <w:noWrap w:val="0"/>
            <w:vAlign w:val="center"/>
          </w:tcPr>
          <w:p>
            <w:pPr>
              <w:keepNext/>
              <w:keepLines w:val="0"/>
              <w:suppressLineNumbers w:val="0"/>
              <w:spacing w:beforeAutospacing="0" w:afterAutospacing="0"/>
              <w:jc w:val="center"/>
              <w:rPr>
                <w:rFonts w:hint="default" w:ascii="Times New Roman" w:hAnsi="Times New Roman" w:cs="Times New Roman" w:eastAsiaTheme="minorEastAsia"/>
                <w:kern w:val="2"/>
                <w:sz w:val="21"/>
                <w:szCs w:val="21"/>
              </w:rPr>
            </w:pPr>
            <w:r>
              <w:rPr>
                <w:rFonts w:hint="default" w:ascii="Times New Roman" w:hAnsi="Times New Roman" w:cs="Times New Roman" w:eastAsiaTheme="minorEastAsia"/>
                <w:kern w:val="2"/>
                <w:sz w:val="21"/>
                <w:szCs w:val="21"/>
              </w:rPr>
              <w:t>瓶</w:t>
            </w:r>
          </w:p>
        </w:tc>
        <w:tc>
          <w:tcPr>
            <w:tcW w:w="591" w:type="pct"/>
            <w:tcBorders>
              <w:tl2br w:val="nil"/>
              <w:tr2bl w:val="nil"/>
            </w:tcBorders>
            <w:noWrap w:val="0"/>
            <w:vAlign w:val="top"/>
          </w:tcPr>
          <w:p>
            <w:pPr>
              <w:keepNext/>
              <w:keepLines w:val="0"/>
              <w:suppressLineNumbers w:val="0"/>
              <w:spacing w:beforeAutospacing="0" w:afterAutospacing="0"/>
              <w:jc w:val="center"/>
              <w:rPr>
                <w:rFonts w:hint="default" w:ascii="Times New Roman" w:hAnsi="Times New Roman" w:cs="Times New Roman" w:eastAsiaTheme="minorEastAsia"/>
                <w:kern w:val="2"/>
                <w:sz w:val="21"/>
                <w:szCs w:val="21"/>
              </w:rPr>
            </w:pPr>
            <w:r>
              <w:rPr>
                <w:rFonts w:hint="default" w:ascii="Times New Roman" w:hAnsi="Times New Roman" w:cs="Times New Roman" w:eastAsiaTheme="minorEastAsia"/>
                <w:kern w:val="2"/>
                <w:sz w:val="21"/>
                <w:szCs w:val="21"/>
              </w:rPr>
              <w:t>租赁仓库</w:t>
            </w:r>
          </w:p>
        </w:tc>
        <w:tc>
          <w:tcPr>
            <w:tcW w:w="293" w:type="pct"/>
            <w:tcBorders>
              <w:tl2br w:val="nil"/>
              <w:tr2bl w:val="nil"/>
            </w:tcBorders>
            <w:noWrap w:val="0"/>
            <w:vAlign w:val="center"/>
          </w:tcPr>
          <w:p>
            <w:pPr>
              <w:keepNext/>
              <w:keepLines w:val="0"/>
              <w:suppressLineNumbers w:val="0"/>
              <w:spacing w:beforeAutospacing="0" w:afterAutospacing="0"/>
              <w:jc w:val="center"/>
              <w:rPr>
                <w:rFonts w:hint="default" w:ascii="Times New Roman" w:hAnsi="Times New Roman" w:cs="Times New Roman" w:eastAsiaTheme="minorEastAsia"/>
                <w:kern w:val="2"/>
                <w:sz w:val="21"/>
                <w:szCs w:val="21"/>
              </w:rPr>
            </w:pPr>
            <w:r>
              <w:rPr>
                <w:rFonts w:hint="default" w:ascii="Times New Roman" w:hAnsi="Times New Roman" w:cs="Times New Roman" w:eastAsiaTheme="minorEastAsia"/>
                <w:kern w:val="2"/>
                <w:sz w:val="21"/>
                <w:szCs w:val="21"/>
              </w:rPr>
              <w:t>汽车</w:t>
            </w:r>
          </w:p>
        </w:tc>
        <w:tc>
          <w:tcPr>
            <w:tcW w:w="330" w:type="pct"/>
            <w:tcBorders>
              <w:tl2br w:val="nil"/>
              <w:tr2bl w:val="nil"/>
            </w:tcBorders>
            <w:noWrap w:val="0"/>
            <w:vAlign w:val="center"/>
          </w:tcPr>
          <w:p>
            <w:pPr>
              <w:keepNext/>
              <w:keepLines w:val="0"/>
              <w:suppressLineNumbers w:val="0"/>
              <w:spacing w:beforeAutospacing="0" w:afterAutospacing="0"/>
              <w:jc w:val="center"/>
              <w:rPr>
                <w:rFonts w:hint="default" w:ascii="Times New Roman" w:hAnsi="Times New Roman" w:cs="Times New Roman" w:eastAsiaTheme="minorEastAsia"/>
                <w:kern w:val="2"/>
                <w:sz w:val="21"/>
                <w:szCs w:val="21"/>
              </w:rPr>
            </w:pPr>
            <w:r>
              <w:rPr>
                <w:rFonts w:hint="default" w:ascii="Times New Roman" w:hAnsi="Times New Roman" w:cs="Times New Roman" w:eastAsiaTheme="minorEastAsia"/>
                <w:kern w:val="2"/>
                <w:sz w:val="21"/>
                <w:szCs w:val="21"/>
              </w:rPr>
              <w:t>外购</w:t>
            </w:r>
          </w:p>
        </w:tc>
        <w:tc>
          <w:tcPr>
            <w:tcW w:w="992" w:type="pct"/>
            <w:vMerge w:val="continue"/>
            <w:tcBorders>
              <w:tl2br w:val="nil"/>
              <w:tr2bl w:val="nil"/>
            </w:tcBorders>
            <w:noWrap w:val="0"/>
            <w:vAlign w:val="center"/>
          </w:tcPr>
          <w:p>
            <w:pPr>
              <w:keepNext/>
              <w:keepLines w:val="0"/>
              <w:suppressLineNumbers w:val="0"/>
              <w:spacing w:beforeAutospacing="0" w:afterAutospacing="0"/>
              <w:jc w:val="center"/>
              <w:rPr>
                <w:rFonts w:hint="default" w:ascii="Times New Roman" w:hAnsi="Times New Roman" w:cs="Times New Roman" w:eastAsiaTheme="minorEastAsia"/>
                <w:kern w:val="2"/>
                <w:sz w:val="21"/>
                <w:szCs w:val="21"/>
              </w:rPr>
            </w:pPr>
          </w:p>
        </w:tc>
      </w:tr>
    </w:tbl>
    <w:p>
      <w:pPr>
        <w:pStyle w:val="7"/>
        <w:keepNext w:val="0"/>
        <w:keepLines w:val="0"/>
        <w:pageBreakBefore w:val="0"/>
        <w:widowControl w:val="0"/>
        <w:kinsoku/>
        <w:wordWrap/>
        <w:overflowPunct/>
        <w:topLinePunct w:val="0"/>
        <w:autoSpaceDE w:val="0"/>
        <w:autoSpaceDN w:val="0"/>
        <w:bidi w:val="0"/>
        <w:adjustRightInd w:val="0"/>
        <w:snapToGrid w:val="0"/>
        <w:spacing w:before="0" w:line="360" w:lineRule="auto"/>
        <w:ind w:left="0" w:right="0" w:firstLine="480" w:firstLineChars="200"/>
        <w:jc w:val="both"/>
        <w:textAlignment w:val="auto"/>
        <w:rPr>
          <w:rFonts w:hint="default" w:ascii="Times New Roman" w:hAnsi="Times New Roman" w:eastAsia="宋体" w:cs="Times New Roman"/>
          <w:color w:val="0000FF"/>
          <w:spacing w:val="0"/>
          <w:sz w:val="24"/>
          <w:lang w:val="en-US" w:eastAsia="zh-CN"/>
        </w:rPr>
        <w:sectPr>
          <w:footerReference r:id="rId7" w:type="default"/>
          <w:pgSz w:w="11910" w:h="16840"/>
          <w:pgMar w:top="1417" w:right="1417" w:bottom="1429" w:left="1417" w:header="884" w:footer="794" w:gutter="0"/>
          <w:pgBorders>
            <w:top w:val="none" w:sz="0" w:space="0"/>
            <w:left w:val="none" w:sz="0" w:space="0"/>
            <w:bottom w:val="none" w:sz="0" w:space="0"/>
            <w:right w:val="none" w:sz="0" w:space="0"/>
          </w:pgBorders>
          <w:cols w:space="720" w:num="1"/>
        </w:sectPr>
      </w:pPr>
    </w:p>
    <w:p>
      <w:pPr>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right="0" w:firstLine="480" w:firstLineChars="200"/>
        <w:jc w:val="both"/>
        <w:textAlignment w:val="auto"/>
        <w:outlineLvl w:val="2"/>
        <w:rPr>
          <w:rFonts w:hint="default" w:ascii="Times New Roman" w:hAnsi="Times New Roman" w:eastAsia="宋体" w:cs="Times New Roman"/>
          <w:color w:val="auto"/>
          <w:sz w:val="24"/>
          <w:szCs w:val="24"/>
          <w:lang w:val="en-US" w:eastAsia="zh-CN" w:bidi="zh-CN"/>
        </w:rPr>
      </w:pPr>
      <w:r>
        <w:rPr>
          <w:rFonts w:hint="default" w:ascii="Times New Roman" w:hAnsi="Times New Roman" w:eastAsia="宋体" w:cs="Times New Roman"/>
          <w:color w:val="auto"/>
          <w:sz w:val="24"/>
          <w:szCs w:val="24"/>
          <w:lang w:val="en-US" w:eastAsia="zh-CN" w:bidi="zh-CN"/>
        </w:rPr>
        <w:t>（2）产品方案</w:t>
      </w:r>
    </w:p>
    <w:p>
      <w:pPr>
        <w:pStyle w:val="21"/>
        <w:keepNext w:val="0"/>
        <w:keepLines w:val="0"/>
        <w:pageBreakBefore w:val="0"/>
        <w:widowControl/>
        <w:numPr>
          <w:ilvl w:val="0"/>
          <w:numId w:val="0"/>
        </w:numPr>
        <w:suppressLineNumbers w:val="0"/>
        <w:kinsoku/>
        <w:wordWrap/>
        <w:overflowPunct/>
        <w:topLinePunct w:val="0"/>
        <w:autoSpaceDE w:val="0"/>
        <w:autoSpaceDN/>
        <w:bidi w:val="0"/>
        <w:adjustRightInd w:val="0"/>
        <w:snapToGrid w:val="0"/>
        <w:spacing w:before="0" w:beforeAutospacing="0" w:after="0" w:afterAutospacing="0" w:line="360" w:lineRule="auto"/>
        <w:ind w:leftChars="0" w:right="0" w:rightChars="0" w:firstLine="480"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现有主要产品方案见表 2.3-2。</w:t>
      </w:r>
    </w:p>
    <w:p>
      <w:pPr>
        <w:pStyle w:val="21"/>
        <w:keepNext w:val="0"/>
        <w:keepLines w:val="0"/>
        <w:pageBreakBefore w:val="0"/>
        <w:widowControl/>
        <w:numPr>
          <w:ilvl w:val="0"/>
          <w:numId w:val="0"/>
        </w:numPr>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表2.3-2  企业主要产品方案</w:t>
      </w:r>
    </w:p>
    <w:tbl>
      <w:tblPr>
        <w:tblStyle w:val="23"/>
        <w:tblW w:w="4997"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0" w:type="dxa"/>
          <w:bottom w:w="0" w:type="dxa"/>
          <w:right w:w="0" w:type="dxa"/>
        </w:tblCellMar>
      </w:tblPr>
      <w:tblGrid>
        <w:gridCol w:w="492"/>
        <w:gridCol w:w="1030"/>
        <w:gridCol w:w="584"/>
        <w:gridCol w:w="1277"/>
        <w:gridCol w:w="986"/>
        <w:gridCol w:w="1619"/>
        <w:gridCol w:w="936"/>
        <w:gridCol w:w="2164"/>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70" w:type="pct"/>
            <w:tcBorders>
              <w:tl2br w:val="nil"/>
              <w:tr2bl w:val="nil"/>
            </w:tcBorders>
            <w:noWrap w:val="0"/>
            <w:vAlign w:val="center"/>
          </w:tcPr>
          <w:p>
            <w:pPr>
              <w:pStyle w:val="21"/>
              <w:keepNext w:val="0"/>
              <w:keepLines w:val="0"/>
              <w:pageBreakBefore w:val="0"/>
              <w:widowControl/>
              <w:numPr>
                <w:ilvl w:val="0"/>
                <w:numId w:val="0"/>
              </w:numPr>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序号</w:t>
            </w:r>
          </w:p>
        </w:tc>
        <w:tc>
          <w:tcPr>
            <w:tcW w:w="566" w:type="pct"/>
            <w:tcBorders>
              <w:tl2br w:val="nil"/>
              <w:tr2bl w:val="nil"/>
            </w:tcBorders>
            <w:noWrap w:val="0"/>
            <w:vAlign w:val="center"/>
          </w:tcPr>
          <w:p>
            <w:pPr>
              <w:pStyle w:val="21"/>
              <w:keepNext w:val="0"/>
              <w:keepLines w:val="0"/>
              <w:pageBreakBefore w:val="0"/>
              <w:widowControl/>
              <w:numPr>
                <w:ilvl w:val="0"/>
                <w:numId w:val="0"/>
              </w:numPr>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产品名称</w:t>
            </w:r>
          </w:p>
        </w:tc>
        <w:tc>
          <w:tcPr>
            <w:tcW w:w="321" w:type="pct"/>
            <w:tcBorders>
              <w:tl2br w:val="nil"/>
              <w:tr2bl w:val="nil"/>
            </w:tcBorders>
            <w:noWrap w:val="0"/>
            <w:vAlign w:val="center"/>
          </w:tcPr>
          <w:p>
            <w:pPr>
              <w:pStyle w:val="21"/>
              <w:keepNext w:val="0"/>
              <w:keepLines w:val="0"/>
              <w:pageBreakBefore w:val="0"/>
              <w:widowControl/>
              <w:numPr>
                <w:ilvl w:val="0"/>
                <w:numId w:val="0"/>
              </w:numPr>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形状</w:t>
            </w:r>
          </w:p>
        </w:tc>
        <w:tc>
          <w:tcPr>
            <w:tcW w:w="702" w:type="pct"/>
            <w:tcBorders>
              <w:tl2br w:val="nil"/>
              <w:tr2bl w:val="nil"/>
            </w:tcBorders>
            <w:noWrap w:val="0"/>
            <w:vAlign w:val="center"/>
          </w:tcPr>
          <w:p>
            <w:pPr>
              <w:pStyle w:val="21"/>
              <w:keepNext w:val="0"/>
              <w:keepLines w:val="0"/>
              <w:pageBreakBefore w:val="0"/>
              <w:widowControl/>
              <w:numPr>
                <w:ilvl w:val="0"/>
                <w:numId w:val="0"/>
              </w:numPr>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生产能力(t/a)</w:t>
            </w:r>
          </w:p>
        </w:tc>
        <w:tc>
          <w:tcPr>
            <w:tcW w:w="542" w:type="pct"/>
            <w:tcBorders>
              <w:tl2br w:val="nil"/>
              <w:tr2bl w:val="nil"/>
            </w:tcBorders>
            <w:noWrap w:val="0"/>
            <w:vAlign w:val="center"/>
          </w:tcPr>
          <w:p>
            <w:pPr>
              <w:pStyle w:val="21"/>
              <w:keepNext w:val="0"/>
              <w:keepLines w:val="0"/>
              <w:pageBreakBefore w:val="0"/>
              <w:widowControl/>
              <w:numPr>
                <w:ilvl w:val="0"/>
                <w:numId w:val="0"/>
              </w:numPr>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贮存方式</w:t>
            </w:r>
          </w:p>
        </w:tc>
        <w:tc>
          <w:tcPr>
            <w:tcW w:w="890" w:type="pct"/>
            <w:tcBorders>
              <w:tl2br w:val="nil"/>
              <w:tr2bl w:val="nil"/>
            </w:tcBorders>
            <w:noWrap w:val="0"/>
            <w:vAlign w:val="center"/>
          </w:tcPr>
          <w:p>
            <w:pPr>
              <w:pStyle w:val="21"/>
              <w:keepNext w:val="0"/>
              <w:keepLines w:val="0"/>
              <w:pageBreakBefore w:val="0"/>
              <w:widowControl/>
              <w:numPr>
                <w:ilvl w:val="0"/>
                <w:numId w:val="0"/>
              </w:numPr>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最大储存量（t）</w:t>
            </w:r>
          </w:p>
        </w:tc>
        <w:tc>
          <w:tcPr>
            <w:tcW w:w="514" w:type="pct"/>
            <w:tcBorders>
              <w:tl2br w:val="nil"/>
              <w:tr2bl w:val="nil"/>
            </w:tcBorders>
            <w:noWrap w:val="0"/>
            <w:vAlign w:val="center"/>
          </w:tcPr>
          <w:p>
            <w:pPr>
              <w:pStyle w:val="21"/>
              <w:keepNext w:val="0"/>
              <w:keepLines w:val="0"/>
              <w:pageBreakBefore w:val="0"/>
              <w:widowControl/>
              <w:numPr>
                <w:ilvl w:val="0"/>
                <w:numId w:val="0"/>
              </w:numPr>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贮存地点</w:t>
            </w:r>
          </w:p>
        </w:tc>
        <w:tc>
          <w:tcPr>
            <w:tcW w:w="1190" w:type="pct"/>
            <w:tcBorders>
              <w:tl2br w:val="nil"/>
              <w:tr2bl w:val="nil"/>
            </w:tcBorders>
            <w:noWrap w:val="0"/>
            <w:vAlign w:val="center"/>
          </w:tcPr>
          <w:p>
            <w:pPr>
              <w:pStyle w:val="21"/>
              <w:keepNext w:val="0"/>
              <w:keepLines w:val="0"/>
              <w:pageBreakBefore w:val="0"/>
              <w:widowControl/>
              <w:numPr>
                <w:ilvl w:val="0"/>
                <w:numId w:val="0"/>
              </w:numPr>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备注</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70" w:type="pct"/>
            <w:tcBorders>
              <w:tl2br w:val="nil"/>
              <w:tr2bl w:val="nil"/>
            </w:tcBorders>
            <w:noWrap w:val="0"/>
            <w:vAlign w:val="center"/>
          </w:tcPr>
          <w:p>
            <w:pPr>
              <w:pStyle w:val="21"/>
              <w:keepNext w:val="0"/>
              <w:keepLines w:val="0"/>
              <w:pageBreakBefore w:val="0"/>
              <w:widowControl/>
              <w:numPr>
                <w:ilvl w:val="0"/>
                <w:numId w:val="0"/>
              </w:numPr>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1</w:t>
            </w:r>
          </w:p>
        </w:tc>
        <w:tc>
          <w:tcPr>
            <w:tcW w:w="566" w:type="pct"/>
            <w:tcBorders>
              <w:tl2br w:val="nil"/>
              <w:tr2bl w:val="nil"/>
            </w:tcBorders>
            <w:noWrap w:val="0"/>
            <w:vAlign w:val="center"/>
          </w:tcPr>
          <w:p>
            <w:pPr>
              <w:pStyle w:val="21"/>
              <w:keepNext w:val="0"/>
              <w:keepLines w:val="0"/>
              <w:pageBreakBefore w:val="0"/>
              <w:widowControl/>
              <w:numPr>
                <w:ilvl w:val="0"/>
                <w:numId w:val="0"/>
              </w:numPr>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铈锆复合氧化物（Ce</w:t>
            </w:r>
            <w:r>
              <w:rPr>
                <w:rFonts w:hint="default" w:ascii="Times New Roman" w:hAnsi="Times New Roman" w:eastAsia="宋体" w:cs="Times New Roman"/>
                <w:b w:val="0"/>
                <w:bCs w:val="0"/>
                <w:color w:val="auto"/>
                <w:sz w:val="21"/>
                <w:szCs w:val="21"/>
                <w:vertAlign w:val="subscript"/>
                <w:lang w:val="en-US" w:eastAsia="zh-CN"/>
              </w:rPr>
              <w:t>x</w:t>
            </w:r>
            <w:r>
              <w:rPr>
                <w:rFonts w:hint="default" w:ascii="Times New Roman" w:hAnsi="Times New Roman" w:eastAsia="宋体" w:cs="Times New Roman"/>
                <w:b w:val="0"/>
                <w:bCs w:val="0"/>
                <w:color w:val="auto"/>
                <w:sz w:val="21"/>
                <w:szCs w:val="21"/>
                <w:lang w:val="en-US" w:eastAsia="zh-CN"/>
              </w:rPr>
              <w:t>Zr</w:t>
            </w:r>
            <w:r>
              <w:rPr>
                <w:rFonts w:hint="default" w:ascii="Times New Roman" w:hAnsi="Times New Roman" w:eastAsia="宋体" w:cs="Times New Roman"/>
                <w:b w:val="0"/>
                <w:bCs w:val="0"/>
                <w:color w:val="auto"/>
                <w:sz w:val="21"/>
                <w:szCs w:val="21"/>
                <w:vertAlign w:val="subscript"/>
                <w:lang w:val="en-US" w:eastAsia="zh-CN"/>
              </w:rPr>
              <w:t>y</w:t>
            </w:r>
            <w:r>
              <w:rPr>
                <w:rFonts w:hint="default" w:ascii="Times New Roman" w:hAnsi="Times New Roman" w:eastAsia="宋体" w:cs="Times New Roman"/>
                <w:b w:val="0"/>
                <w:bCs w:val="0"/>
                <w:color w:val="auto"/>
                <w:sz w:val="21"/>
                <w:szCs w:val="21"/>
                <w:lang w:val="en-US" w:eastAsia="zh-CN"/>
              </w:rPr>
              <w:t>M</w:t>
            </w:r>
            <w:r>
              <w:rPr>
                <w:rFonts w:hint="default" w:ascii="Times New Roman" w:hAnsi="Times New Roman" w:eastAsia="宋体" w:cs="Times New Roman"/>
                <w:b w:val="0"/>
                <w:bCs w:val="0"/>
                <w:color w:val="auto"/>
                <w:sz w:val="21"/>
                <w:szCs w:val="21"/>
                <w:vertAlign w:val="subscript"/>
                <w:lang w:val="en-US" w:eastAsia="zh-CN"/>
              </w:rPr>
              <w:t>z</w:t>
            </w:r>
            <w:r>
              <w:rPr>
                <w:rFonts w:hint="default" w:ascii="Times New Roman" w:hAnsi="Times New Roman" w:eastAsia="宋体" w:cs="Times New Roman"/>
                <w:b w:val="0"/>
                <w:bCs w:val="0"/>
                <w:color w:val="auto"/>
                <w:sz w:val="21"/>
                <w:szCs w:val="21"/>
                <w:lang w:val="en-US" w:eastAsia="zh-CN"/>
              </w:rPr>
              <w:t>O</w:t>
            </w:r>
            <w:r>
              <w:rPr>
                <w:rFonts w:hint="default" w:ascii="Times New Roman" w:hAnsi="Times New Roman" w:eastAsia="宋体" w:cs="Times New Roman"/>
                <w:b w:val="0"/>
                <w:bCs w:val="0"/>
                <w:color w:val="auto"/>
                <w:sz w:val="21"/>
                <w:szCs w:val="21"/>
                <w:vertAlign w:val="subscript"/>
                <w:lang w:val="en-US" w:eastAsia="zh-CN"/>
              </w:rPr>
              <w:t>2n</w:t>
            </w:r>
            <w:r>
              <w:rPr>
                <w:rFonts w:hint="default" w:ascii="Times New Roman" w:hAnsi="Times New Roman" w:eastAsia="宋体" w:cs="Times New Roman"/>
                <w:b w:val="0"/>
                <w:bCs w:val="0"/>
                <w:color w:val="auto"/>
                <w:sz w:val="21"/>
                <w:szCs w:val="21"/>
                <w:lang w:val="en-US" w:eastAsia="zh-CN"/>
              </w:rPr>
              <w:t>）</w:t>
            </w:r>
          </w:p>
        </w:tc>
        <w:tc>
          <w:tcPr>
            <w:tcW w:w="321" w:type="pct"/>
            <w:tcBorders>
              <w:tl2br w:val="nil"/>
              <w:tr2bl w:val="nil"/>
            </w:tcBorders>
            <w:noWrap w:val="0"/>
            <w:vAlign w:val="center"/>
          </w:tcPr>
          <w:p>
            <w:pPr>
              <w:pStyle w:val="21"/>
              <w:keepNext w:val="0"/>
              <w:keepLines w:val="0"/>
              <w:pageBreakBefore w:val="0"/>
              <w:widowControl/>
              <w:numPr>
                <w:ilvl w:val="0"/>
                <w:numId w:val="0"/>
              </w:numPr>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粉状</w:t>
            </w:r>
          </w:p>
        </w:tc>
        <w:tc>
          <w:tcPr>
            <w:tcW w:w="702" w:type="pct"/>
            <w:tcBorders>
              <w:tl2br w:val="nil"/>
              <w:tr2bl w:val="nil"/>
            </w:tcBorders>
            <w:noWrap w:val="0"/>
            <w:vAlign w:val="center"/>
          </w:tcPr>
          <w:p>
            <w:pPr>
              <w:pStyle w:val="21"/>
              <w:keepNext w:val="0"/>
              <w:keepLines w:val="0"/>
              <w:pageBreakBefore w:val="0"/>
              <w:widowControl/>
              <w:numPr>
                <w:ilvl w:val="0"/>
                <w:numId w:val="0"/>
              </w:numPr>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1000</w:t>
            </w:r>
          </w:p>
        </w:tc>
        <w:tc>
          <w:tcPr>
            <w:tcW w:w="542" w:type="pct"/>
            <w:tcBorders>
              <w:tl2br w:val="nil"/>
              <w:tr2bl w:val="nil"/>
            </w:tcBorders>
            <w:noWrap w:val="0"/>
            <w:vAlign w:val="center"/>
          </w:tcPr>
          <w:p>
            <w:pPr>
              <w:pStyle w:val="21"/>
              <w:keepNext w:val="0"/>
              <w:keepLines w:val="0"/>
              <w:pageBreakBefore w:val="0"/>
              <w:widowControl/>
              <w:numPr>
                <w:ilvl w:val="0"/>
                <w:numId w:val="0"/>
              </w:numPr>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吨袋装</w:t>
            </w:r>
          </w:p>
        </w:tc>
        <w:tc>
          <w:tcPr>
            <w:tcW w:w="890" w:type="pct"/>
            <w:tcBorders>
              <w:tl2br w:val="nil"/>
              <w:tr2bl w:val="nil"/>
            </w:tcBorders>
            <w:noWrap w:val="0"/>
            <w:vAlign w:val="center"/>
          </w:tcPr>
          <w:p>
            <w:pPr>
              <w:pStyle w:val="21"/>
              <w:keepNext w:val="0"/>
              <w:keepLines w:val="0"/>
              <w:pageBreakBefore w:val="0"/>
              <w:widowControl/>
              <w:numPr>
                <w:ilvl w:val="0"/>
                <w:numId w:val="0"/>
              </w:numPr>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20</w:t>
            </w:r>
          </w:p>
        </w:tc>
        <w:tc>
          <w:tcPr>
            <w:tcW w:w="514" w:type="pct"/>
            <w:tcBorders>
              <w:tl2br w:val="nil"/>
              <w:tr2bl w:val="nil"/>
            </w:tcBorders>
            <w:noWrap w:val="0"/>
            <w:vAlign w:val="center"/>
          </w:tcPr>
          <w:p>
            <w:pPr>
              <w:pStyle w:val="21"/>
              <w:keepNext w:val="0"/>
              <w:keepLines w:val="0"/>
              <w:pageBreakBefore w:val="0"/>
              <w:widowControl/>
              <w:numPr>
                <w:ilvl w:val="0"/>
                <w:numId w:val="0"/>
              </w:numPr>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仓库</w:t>
            </w:r>
          </w:p>
        </w:tc>
        <w:tc>
          <w:tcPr>
            <w:tcW w:w="1190" w:type="pct"/>
            <w:tcBorders>
              <w:tl2br w:val="nil"/>
              <w:tr2bl w:val="nil"/>
            </w:tcBorders>
            <w:noWrap w:val="0"/>
            <w:vAlign w:val="center"/>
          </w:tcPr>
          <w:p>
            <w:pPr>
              <w:pStyle w:val="21"/>
              <w:keepNext w:val="0"/>
              <w:keepLines w:val="0"/>
              <w:pageBreakBefore w:val="0"/>
              <w:widowControl/>
              <w:numPr>
                <w:ilvl w:val="0"/>
                <w:numId w:val="0"/>
              </w:numPr>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原有仓库拆除，新建另做他用，现有萃取西厅、萃取东厅生产线拆除后作为仓库使用</w:t>
            </w:r>
          </w:p>
        </w:tc>
      </w:tr>
    </w:tbl>
    <w:p>
      <w:pPr>
        <w:pStyle w:val="21"/>
        <w:keepNext w:val="0"/>
        <w:keepLines w:val="0"/>
        <w:pageBreakBefore w:val="0"/>
        <w:widowControl/>
        <w:numPr>
          <w:ilvl w:val="0"/>
          <w:numId w:val="0"/>
        </w:numPr>
        <w:suppressLineNumbers w:val="0"/>
        <w:kinsoku/>
        <w:wordWrap/>
        <w:overflowPunct/>
        <w:topLinePunct w:val="0"/>
        <w:autoSpaceDE w:val="0"/>
        <w:autoSpaceDN/>
        <w:bidi w:val="0"/>
        <w:adjustRightInd w:val="0"/>
        <w:snapToGrid w:val="0"/>
        <w:spacing w:before="0" w:beforeAutospacing="0" w:after="0" w:afterAutospacing="0" w:line="360" w:lineRule="auto"/>
        <w:ind w:leftChars="0" w:right="0" w:rightChars="0" w:firstLine="480" w:firstLineChars="200"/>
        <w:jc w:val="both"/>
        <w:textAlignment w:val="auto"/>
        <w:rPr>
          <w:rFonts w:hint="default" w:ascii="Times New Roman" w:hAnsi="Times New Roman" w:eastAsia="宋体" w:cs="Times New Roman"/>
          <w:color w:val="auto"/>
          <w:sz w:val="24"/>
          <w:lang w:val="en-US" w:eastAsia="zh-CN"/>
        </w:rPr>
      </w:pP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color w:val="0000FF"/>
          <w:spacing w:val="0"/>
          <w:sz w:val="24"/>
          <w:lang w:val="en-US" w:eastAsia="zh-CN"/>
        </w:rPr>
        <w:sectPr>
          <w:pgSz w:w="11910" w:h="16840"/>
          <w:pgMar w:top="1417" w:right="1417" w:bottom="1429" w:left="1417" w:header="884" w:footer="794" w:gutter="0"/>
          <w:pgBorders>
            <w:top w:val="none" w:sz="0" w:space="0"/>
            <w:left w:val="none" w:sz="0" w:space="0"/>
            <w:bottom w:val="none" w:sz="0" w:space="0"/>
            <w:right w:val="none" w:sz="0" w:space="0"/>
          </w:pgBorders>
          <w:cols w:space="720" w:num="1"/>
        </w:sectPr>
      </w:pPr>
    </w:p>
    <w:p>
      <w:pPr>
        <w:pStyle w:val="6"/>
        <w:bidi w:val="0"/>
        <w:ind w:left="567" w:hanging="567"/>
        <w:rPr>
          <w:rFonts w:hint="default" w:ascii="Times New Roman" w:hAnsi="Times New Roman" w:eastAsia="宋体" w:cs="Times New Roman"/>
          <w:color w:val="auto"/>
          <w:spacing w:val="0"/>
          <w:lang w:val="en-US" w:eastAsia="zh-CN"/>
        </w:rPr>
      </w:pPr>
      <w:bookmarkStart w:id="17" w:name="_Toc11384"/>
      <w:r>
        <w:rPr>
          <w:rFonts w:hint="default" w:ascii="Times New Roman" w:hAnsi="Times New Roman" w:eastAsia="宋体" w:cs="Times New Roman"/>
          <w:color w:val="auto"/>
          <w:spacing w:val="0"/>
          <w:lang w:val="en-US" w:eastAsia="zh-CN"/>
        </w:rPr>
        <w:t>2.4 生产工艺及产排污环节</w:t>
      </w:r>
      <w:bookmarkEnd w:id="17"/>
    </w:p>
    <w:p>
      <w:pPr>
        <w:pStyle w:val="8"/>
        <w:bidi w:val="0"/>
        <w:ind w:left="567" w:hanging="567"/>
        <w:rPr>
          <w:rFonts w:hint="default" w:ascii="Times New Roman" w:hAnsi="Times New Roman" w:eastAsia="宋体" w:cs="Times New Roman"/>
          <w:color w:val="auto"/>
          <w:spacing w:val="0"/>
          <w:lang w:val="en-US" w:eastAsia="zh-CN"/>
        </w:rPr>
      </w:pPr>
      <w:r>
        <w:rPr>
          <w:rFonts w:hint="default" w:ascii="Times New Roman" w:hAnsi="Times New Roman" w:eastAsia="宋体" w:cs="Times New Roman"/>
          <w:color w:val="auto"/>
          <w:spacing w:val="0"/>
          <w:lang w:val="en-US" w:eastAsia="zh-CN"/>
        </w:rPr>
        <w:t xml:space="preserve">2.4.1 </w:t>
      </w:r>
      <w:r>
        <w:rPr>
          <w:rFonts w:hint="default" w:ascii="Times New Roman" w:hAnsi="Times New Roman" w:cs="Times New Roman"/>
          <w:color w:val="auto"/>
          <w:spacing w:val="0"/>
          <w:lang w:val="en-US" w:eastAsia="zh-CN"/>
        </w:rPr>
        <w:t>分离稀土</w:t>
      </w:r>
      <w:r>
        <w:rPr>
          <w:rFonts w:hint="default" w:ascii="Times New Roman" w:hAnsi="Times New Roman" w:eastAsia="宋体" w:cs="Times New Roman"/>
          <w:color w:val="auto"/>
          <w:spacing w:val="0"/>
          <w:lang w:val="en-US" w:eastAsia="zh-CN"/>
        </w:rPr>
        <w:t>生产工艺及主要排污环节</w:t>
      </w:r>
    </w:p>
    <w:p>
      <w:pPr>
        <w:keepLines w:val="0"/>
        <w:pageBreakBefore w:val="0"/>
        <w:widowControl w:val="0"/>
        <w:kinsoku/>
        <w:wordWrap/>
        <w:overflowPunct/>
        <w:autoSpaceDE/>
        <w:autoSpaceDN/>
        <w:bidi w:val="0"/>
        <w:adjustRightInd w:val="0"/>
        <w:snapToGrid w:val="0"/>
        <w:spacing w:before="0" w:after="0" w:line="360" w:lineRule="auto"/>
        <w:ind w:left="0" w:right="0" w:firstLine="480" w:firstLineChars="200"/>
        <w:jc w:val="both"/>
        <w:textAlignment w:val="auto"/>
        <w:rPr>
          <w:rFonts w:hint="default" w:ascii="Times New Roman" w:hAnsi="Times New Roman" w:eastAsia="宋体" w:cs="Times New Roman"/>
          <w:kern w:val="2"/>
          <w:sz w:val="24"/>
          <w:szCs w:val="24"/>
          <w:lang w:val="en-US" w:bidi="ar-SA"/>
        </w:rPr>
      </w:pPr>
      <w:r>
        <w:rPr>
          <w:rFonts w:hint="default" w:ascii="Times New Roman" w:hAnsi="Times New Roman" w:eastAsia="宋体" w:cs="Times New Roman"/>
          <w:kern w:val="2"/>
          <w:sz w:val="24"/>
          <w:szCs w:val="24"/>
          <w:lang w:val="en-US" w:bidi="ar-SA"/>
        </w:rPr>
        <w:t>公司直接购入经过加工的稀土精矿粉，经过酸溶、萃取分离、沉淀、灼烧工序后得到成品，工艺还包括皂化、纯水配制以及水蒸汽生产工序。</w:t>
      </w:r>
    </w:p>
    <w:p>
      <w:pPr>
        <w:keepLines w:val="0"/>
        <w:pageBreakBefore w:val="0"/>
        <w:widowControl w:val="0"/>
        <w:kinsoku/>
        <w:wordWrap/>
        <w:overflowPunct/>
        <w:autoSpaceDE/>
        <w:autoSpaceDN/>
        <w:bidi w:val="0"/>
        <w:adjustRightInd w:val="0"/>
        <w:snapToGrid w:val="0"/>
        <w:spacing w:before="0" w:after="0" w:line="360" w:lineRule="auto"/>
        <w:ind w:left="0" w:right="0" w:firstLine="480" w:firstLineChars="200"/>
        <w:jc w:val="both"/>
        <w:textAlignment w:val="auto"/>
        <w:rPr>
          <w:rFonts w:hint="default" w:ascii="Times New Roman" w:hAnsi="Times New Roman" w:eastAsia="宋体" w:cs="Times New Roman"/>
          <w:kern w:val="2"/>
          <w:sz w:val="24"/>
          <w:szCs w:val="24"/>
          <w:lang w:val="en-US" w:bidi="ar-SA"/>
        </w:rPr>
      </w:pPr>
      <w:r>
        <w:rPr>
          <w:rFonts w:hint="default" w:ascii="Times New Roman" w:hAnsi="Times New Roman" w:eastAsia="宋体" w:cs="Times New Roman"/>
          <w:kern w:val="2"/>
          <w:sz w:val="24"/>
          <w:szCs w:val="24"/>
          <w:lang w:val="en-US" w:bidi="ar-SA"/>
        </w:rPr>
        <w:t>稀土矿经酸溶、除杂后得到混合氯化稀土溶液，经萃取分离和反萃得到不同组分的半产品溶液，再通过纯碱沉淀或草酸沉淀及清洗、脱水后得到相应的碳酸稀土或草酸稀土，最终经过高温灼烧得到稀土氧化物。主要的化学反应方程式如下：</w:t>
      </w:r>
    </w:p>
    <w:p>
      <w:pPr>
        <w:keepLines w:val="0"/>
        <w:pageBreakBefore w:val="0"/>
        <w:widowControl w:val="0"/>
        <w:kinsoku/>
        <w:wordWrap/>
        <w:overflowPunct/>
        <w:autoSpaceDE/>
        <w:autoSpaceDN/>
        <w:bidi w:val="0"/>
        <w:adjustRightInd w:val="0"/>
        <w:snapToGrid w:val="0"/>
        <w:spacing w:before="0" w:after="0" w:line="360" w:lineRule="auto"/>
        <w:ind w:left="0" w:right="0" w:firstLine="480" w:firstLineChars="200"/>
        <w:jc w:val="both"/>
        <w:textAlignment w:val="auto"/>
        <w:rPr>
          <w:rFonts w:hint="default" w:ascii="Times New Roman" w:hAnsi="Times New Roman" w:eastAsia="宋体" w:cs="Times New Roman"/>
          <w:kern w:val="2"/>
          <w:sz w:val="24"/>
          <w:szCs w:val="24"/>
          <w:lang w:val="en-US" w:bidi="ar-SA"/>
        </w:rPr>
      </w:pPr>
      <w:r>
        <w:rPr>
          <w:rFonts w:hint="default" w:ascii="Times New Roman" w:hAnsi="Times New Roman" w:eastAsia="宋体" w:cs="Times New Roman"/>
          <w:kern w:val="2"/>
          <w:sz w:val="24"/>
          <w:szCs w:val="24"/>
          <w:lang w:val="en-US" w:bidi="ar-SA"/>
        </w:rPr>
        <w:t>（1）</w:t>
      </w:r>
      <w:r>
        <w:rPr>
          <w:rFonts w:hint="default" w:ascii="Times New Roman" w:hAnsi="Times New Roman" w:eastAsia="宋体" w:cs="Times New Roman"/>
          <w:kern w:val="2"/>
          <w:sz w:val="24"/>
          <w:szCs w:val="24"/>
          <w:lang w:val="en-US" w:bidi="ar-SA"/>
        </w:rPr>
        <w:tab/>
      </w:r>
      <w:r>
        <w:rPr>
          <w:rFonts w:hint="default" w:ascii="Times New Roman" w:hAnsi="Times New Roman" w:eastAsia="宋体" w:cs="Times New Roman"/>
          <w:kern w:val="2"/>
          <w:sz w:val="24"/>
          <w:szCs w:val="24"/>
          <w:lang w:val="en-US" w:bidi="ar-SA"/>
        </w:rPr>
        <w:t>矿酸溶：RE</w:t>
      </w:r>
      <w:r>
        <w:rPr>
          <w:rFonts w:hint="default" w:ascii="Times New Roman" w:hAnsi="Times New Roman" w:eastAsia="宋体" w:cs="Times New Roman"/>
          <w:kern w:val="2"/>
          <w:sz w:val="24"/>
          <w:szCs w:val="24"/>
          <w:vertAlign w:val="subscript"/>
          <w:lang w:val="en-US" w:bidi="ar-SA"/>
        </w:rPr>
        <w:t>2</w:t>
      </w:r>
      <w:r>
        <w:rPr>
          <w:rFonts w:hint="default" w:ascii="Times New Roman" w:hAnsi="Times New Roman" w:eastAsia="宋体" w:cs="Times New Roman"/>
          <w:kern w:val="2"/>
          <w:sz w:val="24"/>
          <w:szCs w:val="24"/>
          <w:lang w:val="en-US" w:bidi="ar-SA"/>
        </w:rPr>
        <w:t>O</w:t>
      </w:r>
      <w:r>
        <w:rPr>
          <w:rFonts w:hint="default" w:ascii="Times New Roman" w:hAnsi="Times New Roman" w:eastAsia="宋体" w:cs="Times New Roman"/>
          <w:kern w:val="2"/>
          <w:sz w:val="24"/>
          <w:szCs w:val="24"/>
          <w:vertAlign w:val="subscript"/>
          <w:lang w:val="en-US" w:bidi="ar-SA"/>
        </w:rPr>
        <w:t>3</w:t>
      </w:r>
      <w:r>
        <w:rPr>
          <w:rFonts w:hint="default" w:ascii="Times New Roman" w:hAnsi="Times New Roman" w:eastAsia="宋体" w:cs="Times New Roman"/>
          <w:kern w:val="2"/>
          <w:sz w:val="24"/>
          <w:szCs w:val="24"/>
          <w:lang w:val="en-US" w:bidi="ar-SA"/>
        </w:rPr>
        <w:t>+6HCl=2RECl</w:t>
      </w:r>
      <w:r>
        <w:rPr>
          <w:rFonts w:hint="default" w:ascii="Times New Roman" w:hAnsi="Times New Roman" w:eastAsia="宋体" w:cs="Times New Roman"/>
          <w:kern w:val="2"/>
          <w:sz w:val="24"/>
          <w:szCs w:val="24"/>
          <w:vertAlign w:val="subscript"/>
          <w:lang w:val="en-US" w:bidi="ar-SA"/>
        </w:rPr>
        <w:t>3</w:t>
      </w:r>
      <w:r>
        <w:rPr>
          <w:rFonts w:hint="default" w:ascii="Times New Roman" w:hAnsi="Times New Roman" w:eastAsia="宋体" w:cs="Times New Roman"/>
          <w:kern w:val="2"/>
          <w:sz w:val="24"/>
          <w:szCs w:val="24"/>
          <w:lang w:val="en-US" w:bidi="ar-SA"/>
        </w:rPr>
        <w:t>+3H</w:t>
      </w:r>
      <w:r>
        <w:rPr>
          <w:rFonts w:hint="default" w:ascii="Times New Roman" w:hAnsi="Times New Roman" w:eastAsia="宋体" w:cs="Times New Roman"/>
          <w:kern w:val="2"/>
          <w:sz w:val="24"/>
          <w:szCs w:val="24"/>
          <w:vertAlign w:val="subscript"/>
          <w:lang w:val="en-US" w:bidi="ar-SA"/>
        </w:rPr>
        <w:t>2</w:t>
      </w:r>
      <w:r>
        <w:rPr>
          <w:rFonts w:hint="default" w:ascii="Times New Roman" w:hAnsi="Times New Roman" w:eastAsia="宋体" w:cs="Times New Roman"/>
          <w:kern w:val="2"/>
          <w:sz w:val="24"/>
          <w:szCs w:val="24"/>
          <w:lang w:val="en-US" w:bidi="ar-SA"/>
        </w:rPr>
        <w:t>O</w:t>
      </w:r>
    </w:p>
    <w:p>
      <w:pPr>
        <w:keepLines w:val="0"/>
        <w:pageBreakBefore w:val="0"/>
        <w:widowControl w:val="0"/>
        <w:kinsoku/>
        <w:wordWrap/>
        <w:overflowPunct/>
        <w:autoSpaceDE/>
        <w:autoSpaceDN/>
        <w:bidi w:val="0"/>
        <w:adjustRightInd w:val="0"/>
        <w:snapToGrid w:val="0"/>
        <w:spacing w:before="0" w:after="0" w:line="360" w:lineRule="auto"/>
        <w:ind w:left="0" w:right="0" w:firstLine="480" w:firstLineChars="200"/>
        <w:jc w:val="both"/>
        <w:textAlignment w:val="auto"/>
        <w:rPr>
          <w:rFonts w:hint="default" w:ascii="Times New Roman" w:hAnsi="Times New Roman" w:eastAsia="宋体" w:cs="Times New Roman"/>
          <w:kern w:val="2"/>
          <w:sz w:val="24"/>
          <w:szCs w:val="24"/>
          <w:lang w:val="en-US" w:bidi="ar-SA"/>
        </w:rPr>
      </w:pPr>
      <w:r>
        <w:rPr>
          <w:rFonts w:hint="default" w:ascii="Times New Roman" w:hAnsi="Times New Roman" w:eastAsia="宋体" w:cs="Times New Roman"/>
          <w:kern w:val="2"/>
          <w:sz w:val="24"/>
          <w:szCs w:val="24"/>
          <w:lang w:val="en-US" w:bidi="ar-SA"/>
        </w:rPr>
        <w:t>（2）</w:t>
      </w:r>
      <w:r>
        <w:rPr>
          <w:rFonts w:hint="default" w:ascii="Times New Roman" w:hAnsi="Times New Roman" w:eastAsia="宋体" w:cs="Times New Roman"/>
          <w:kern w:val="2"/>
          <w:sz w:val="24"/>
          <w:szCs w:val="24"/>
          <w:lang w:val="en-US" w:bidi="ar-SA"/>
        </w:rPr>
        <w:tab/>
      </w:r>
      <w:r>
        <w:rPr>
          <w:rFonts w:hint="default" w:ascii="Times New Roman" w:hAnsi="Times New Roman" w:eastAsia="宋体" w:cs="Times New Roman"/>
          <w:kern w:val="2"/>
          <w:sz w:val="24"/>
          <w:szCs w:val="24"/>
          <w:lang w:val="en-US" w:bidi="ar-SA"/>
        </w:rPr>
        <w:t>皂化反应式（P507皂化）：NaOH+H</w:t>
      </w:r>
      <w:r>
        <w:rPr>
          <w:rFonts w:hint="default" w:ascii="Times New Roman" w:hAnsi="Times New Roman" w:eastAsia="宋体" w:cs="Times New Roman"/>
          <w:kern w:val="2"/>
          <w:sz w:val="24"/>
          <w:szCs w:val="24"/>
          <w:vertAlign w:val="subscript"/>
          <w:lang w:val="en-US" w:bidi="ar-SA"/>
        </w:rPr>
        <w:t>2</w:t>
      </w:r>
      <w:r>
        <w:rPr>
          <w:rFonts w:hint="default" w:ascii="Times New Roman" w:hAnsi="Times New Roman" w:eastAsia="宋体" w:cs="Times New Roman"/>
          <w:kern w:val="2"/>
          <w:sz w:val="24"/>
          <w:szCs w:val="24"/>
          <w:lang w:val="en-US" w:bidi="ar-SA"/>
        </w:rPr>
        <w:t>A</w:t>
      </w:r>
      <w:r>
        <w:rPr>
          <w:rFonts w:hint="default" w:ascii="Times New Roman" w:hAnsi="Times New Roman" w:eastAsia="宋体" w:cs="Times New Roman"/>
          <w:kern w:val="2"/>
          <w:sz w:val="24"/>
          <w:szCs w:val="24"/>
          <w:vertAlign w:val="subscript"/>
          <w:lang w:val="en-US" w:bidi="ar-SA"/>
        </w:rPr>
        <w:t>2</w:t>
      </w:r>
      <w:r>
        <w:rPr>
          <w:rFonts w:hint="default" w:ascii="Times New Roman" w:hAnsi="Times New Roman" w:eastAsia="宋体" w:cs="Times New Roman"/>
          <w:kern w:val="2"/>
          <w:sz w:val="24"/>
          <w:szCs w:val="24"/>
          <w:lang w:val="en-US" w:bidi="ar-SA"/>
        </w:rPr>
        <w:t>=NaHA</w:t>
      </w:r>
      <w:r>
        <w:rPr>
          <w:rFonts w:hint="default" w:ascii="Times New Roman" w:hAnsi="Times New Roman" w:eastAsia="宋体" w:cs="Times New Roman"/>
          <w:kern w:val="2"/>
          <w:sz w:val="24"/>
          <w:szCs w:val="24"/>
          <w:vertAlign w:val="subscript"/>
          <w:lang w:val="en-US" w:bidi="ar-SA"/>
        </w:rPr>
        <w:t>2</w:t>
      </w:r>
      <w:r>
        <w:rPr>
          <w:rFonts w:hint="default" w:ascii="Times New Roman" w:hAnsi="Times New Roman" w:eastAsia="宋体" w:cs="Times New Roman"/>
          <w:kern w:val="2"/>
          <w:sz w:val="24"/>
          <w:szCs w:val="24"/>
          <w:lang w:val="en-US" w:bidi="ar-SA"/>
        </w:rPr>
        <w:t>+H2O</w:t>
      </w:r>
    </w:p>
    <w:p>
      <w:pPr>
        <w:keepLines w:val="0"/>
        <w:pageBreakBefore w:val="0"/>
        <w:widowControl w:val="0"/>
        <w:kinsoku/>
        <w:wordWrap/>
        <w:overflowPunct/>
        <w:autoSpaceDE/>
        <w:autoSpaceDN/>
        <w:bidi w:val="0"/>
        <w:adjustRightInd w:val="0"/>
        <w:snapToGrid w:val="0"/>
        <w:spacing w:before="0" w:after="0" w:line="360" w:lineRule="auto"/>
        <w:ind w:left="0" w:right="0" w:firstLine="480" w:firstLineChars="200"/>
        <w:jc w:val="both"/>
        <w:textAlignment w:val="auto"/>
        <w:rPr>
          <w:rFonts w:hint="default" w:ascii="Times New Roman" w:hAnsi="Times New Roman" w:eastAsia="宋体" w:cs="Times New Roman"/>
          <w:kern w:val="2"/>
          <w:sz w:val="24"/>
          <w:szCs w:val="24"/>
          <w:lang w:val="en-US" w:bidi="ar-SA"/>
        </w:rPr>
      </w:pPr>
      <w:r>
        <w:rPr>
          <w:rFonts w:hint="default" w:ascii="Times New Roman" w:hAnsi="Times New Roman" w:eastAsia="宋体" w:cs="Times New Roman"/>
          <w:kern w:val="2"/>
          <w:sz w:val="24"/>
          <w:szCs w:val="24"/>
          <w:lang w:val="en-US" w:bidi="ar-SA"/>
        </w:rPr>
        <w:t>（3）</w:t>
      </w:r>
      <w:r>
        <w:rPr>
          <w:rFonts w:hint="default" w:ascii="Times New Roman" w:hAnsi="Times New Roman" w:eastAsia="宋体" w:cs="Times New Roman"/>
          <w:kern w:val="2"/>
          <w:sz w:val="24"/>
          <w:szCs w:val="24"/>
          <w:lang w:val="en-US" w:bidi="ar-SA"/>
        </w:rPr>
        <w:tab/>
      </w:r>
      <w:r>
        <w:rPr>
          <w:rFonts w:hint="default" w:ascii="Times New Roman" w:hAnsi="Times New Roman" w:eastAsia="宋体" w:cs="Times New Roman"/>
          <w:kern w:val="2"/>
          <w:sz w:val="24"/>
          <w:szCs w:val="24"/>
          <w:lang w:val="en-US" w:bidi="ar-SA"/>
        </w:rPr>
        <w:t>P507萃取：3NaHA</w:t>
      </w:r>
      <w:r>
        <w:rPr>
          <w:rFonts w:hint="default" w:ascii="Times New Roman" w:hAnsi="Times New Roman" w:eastAsia="宋体" w:cs="Times New Roman"/>
          <w:kern w:val="2"/>
          <w:sz w:val="24"/>
          <w:szCs w:val="24"/>
          <w:vertAlign w:val="subscript"/>
          <w:lang w:val="en-US" w:bidi="ar-SA"/>
        </w:rPr>
        <w:t>2</w:t>
      </w:r>
      <w:r>
        <w:rPr>
          <w:rFonts w:hint="default" w:ascii="Times New Roman" w:hAnsi="Times New Roman" w:eastAsia="宋体" w:cs="Times New Roman"/>
          <w:kern w:val="2"/>
          <w:sz w:val="24"/>
          <w:szCs w:val="24"/>
          <w:lang w:val="en-US" w:bidi="ar-SA"/>
        </w:rPr>
        <w:t>+RECl</w:t>
      </w:r>
      <w:r>
        <w:rPr>
          <w:rFonts w:hint="default" w:ascii="Times New Roman" w:hAnsi="Times New Roman" w:eastAsia="宋体" w:cs="Times New Roman"/>
          <w:kern w:val="2"/>
          <w:sz w:val="24"/>
          <w:szCs w:val="24"/>
          <w:vertAlign w:val="subscript"/>
          <w:lang w:val="en-US" w:bidi="ar-SA"/>
        </w:rPr>
        <w:t>3</w:t>
      </w:r>
      <w:r>
        <w:rPr>
          <w:rFonts w:hint="default" w:ascii="Times New Roman" w:hAnsi="Times New Roman" w:eastAsia="宋体" w:cs="Times New Roman"/>
          <w:kern w:val="2"/>
          <w:sz w:val="24"/>
          <w:szCs w:val="24"/>
          <w:lang w:val="en-US" w:bidi="ar-SA"/>
        </w:rPr>
        <w:t>=RE（HA</w:t>
      </w:r>
      <w:r>
        <w:rPr>
          <w:rFonts w:hint="default" w:ascii="Times New Roman" w:hAnsi="Times New Roman" w:eastAsia="宋体" w:cs="Times New Roman"/>
          <w:kern w:val="2"/>
          <w:sz w:val="24"/>
          <w:szCs w:val="24"/>
          <w:vertAlign w:val="subscript"/>
          <w:lang w:val="en-US" w:bidi="ar-SA"/>
        </w:rPr>
        <w:t>2</w:t>
      </w:r>
      <w:r>
        <w:rPr>
          <w:rFonts w:hint="default" w:ascii="Times New Roman" w:hAnsi="Times New Roman" w:eastAsia="宋体" w:cs="Times New Roman"/>
          <w:kern w:val="2"/>
          <w:sz w:val="24"/>
          <w:szCs w:val="24"/>
          <w:lang w:val="en-US" w:bidi="ar-SA"/>
        </w:rPr>
        <w:t>）</w:t>
      </w:r>
      <w:r>
        <w:rPr>
          <w:rFonts w:hint="default" w:ascii="Times New Roman" w:hAnsi="Times New Roman" w:eastAsia="宋体" w:cs="Times New Roman"/>
          <w:kern w:val="2"/>
          <w:sz w:val="24"/>
          <w:szCs w:val="24"/>
          <w:vertAlign w:val="subscript"/>
          <w:lang w:val="en-US" w:bidi="ar-SA"/>
        </w:rPr>
        <w:t>3</w:t>
      </w:r>
      <w:r>
        <w:rPr>
          <w:rFonts w:hint="default" w:ascii="Times New Roman" w:hAnsi="Times New Roman" w:eastAsia="宋体" w:cs="Times New Roman"/>
          <w:kern w:val="2"/>
          <w:sz w:val="24"/>
          <w:szCs w:val="24"/>
          <w:lang w:val="en-US" w:bidi="ar-SA"/>
        </w:rPr>
        <w:t>+3NaCl</w:t>
      </w:r>
    </w:p>
    <w:p>
      <w:pPr>
        <w:keepLines w:val="0"/>
        <w:pageBreakBefore w:val="0"/>
        <w:widowControl w:val="0"/>
        <w:kinsoku/>
        <w:wordWrap/>
        <w:overflowPunct/>
        <w:autoSpaceDE/>
        <w:autoSpaceDN/>
        <w:bidi w:val="0"/>
        <w:adjustRightInd w:val="0"/>
        <w:snapToGrid w:val="0"/>
        <w:spacing w:before="0" w:after="0" w:line="360" w:lineRule="auto"/>
        <w:ind w:left="0" w:right="0" w:firstLine="480" w:firstLineChars="200"/>
        <w:jc w:val="both"/>
        <w:textAlignment w:val="auto"/>
        <w:rPr>
          <w:rFonts w:hint="default" w:ascii="Times New Roman" w:hAnsi="Times New Roman" w:eastAsia="宋体" w:cs="Times New Roman"/>
          <w:kern w:val="2"/>
          <w:sz w:val="24"/>
          <w:szCs w:val="24"/>
          <w:lang w:val="en-US" w:bidi="ar-SA"/>
        </w:rPr>
      </w:pPr>
      <w:r>
        <w:rPr>
          <w:rFonts w:hint="default" w:ascii="Times New Roman" w:hAnsi="Times New Roman" w:eastAsia="宋体" w:cs="Times New Roman"/>
          <w:kern w:val="2"/>
          <w:sz w:val="24"/>
          <w:szCs w:val="24"/>
          <w:lang w:val="en-US" w:bidi="ar-SA"/>
        </w:rPr>
        <w:t>（4）</w:t>
      </w:r>
      <w:r>
        <w:rPr>
          <w:rFonts w:hint="default" w:ascii="Times New Roman" w:hAnsi="Times New Roman" w:eastAsia="宋体" w:cs="Times New Roman"/>
          <w:kern w:val="2"/>
          <w:sz w:val="24"/>
          <w:szCs w:val="24"/>
          <w:lang w:val="en-US" w:bidi="ar-SA"/>
        </w:rPr>
        <w:tab/>
      </w:r>
      <w:r>
        <w:rPr>
          <w:rFonts w:hint="default" w:ascii="Times New Roman" w:hAnsi="Times New Roman" w:eastAsia="宋体" w:cs="Times New Roman"/>
          <w:kern w:val="2"/>
          <w:sz w:val="24"/>
          <w:szCs w:val="24"/>
          <w:lang w:val="en-US" w:bidi="ar-SA"/>
        </w:rPr>
        <w:t>P507反萃取：RE（HA</w:t>
      </w:r>
      <w:r>
        <w:rPr>
          <w:rFonts w:hint="default" w:ascii="Times New Roman" w:hAnsi="Times New Roman" w:eastAsia="宋体" w:cs="Times New Roman"/>
          <w:kern w:val="2"/>
          <w:sz w:val="24"/>
          <w:szCs w:val="24"/>
          <w:vertAlign w:val="subscript"/>
          <w:lang w:val="en-US" w:bidi="ar-SA"/>
        </w:rPr>
        <w:t>2</w:t>
      </w:r>
      <w:r>
        <w:rPr>
          <w:rFonts w:hint="default" w:ascii="Times New Roman" w:hAnsi="Times New Roman" w:eastAsia="宋体" w:cs="Times New Roman"/>
          <w:kern w:val="2"/>
          <w:sz w:val="24"/>
          <w:szCs w:val="24"/>
          <w:lang w:val="en-US" w:bidi="ar-SA"/>
        </w:rPr>
        <w:t>）</w:t>
      </w:r>
      <w:r>
        <w:rPr>
          <w:rFonts w:hint="default" w:ascii="Times New Roman" w:hAnsi="Times New Roman" w:eastAsia="宋体" w:cs="Times New Roman"/>
          <w:kern w:val="2"/>
          <w:sz w:val="24"/>
          <w:szCs w:val="24"/>
          <w:vertAlign w:val="subscript"/>
          <w:lang w:val="en-US" w:bidi="ar-SA"/>
        </w:rPr>
        <w:t>3</w:t>
      </w:r>
      <w:r>
        <w:rPr>
          <w:rFonts w:hint="default" w:ascii="Times New Roman" w:hAnsi="Times New Roman" w:eastAsia="宋体" w:cs="Times New Roman"/>
          <w:kern w:val="2"/>
          <w:sz w:val="24"/>
          <w:szCs w:val="24"/>
          <w:lang w:val="en-US" w:bidi="ar-SA"/>
        </w:rPr>
        <w:t>+3HCl=RECl</w:t>
      </w:r>
      <w:r>
        <w:rPr>
          <w:rFonts w:hint="default" w:ascii="Times New Roman" w:hAnsi="Times New Roman" w:eastAsia="宋体" w:cs="Times New Roman"/>
          <w:kern w:val="2"/>
          <w:sz w:val="24"/>
          <w:szCs w:val="24"/>
          <w:vertAlign w:val="subscript"/>
          <w:lang w:val="en-US" w:bidi="ar-SA"/>
        </w:rPr>
        <w:t>3</w:t>
      </w:r>
      <w:r>
        <w:rPr>
          <w:rFonts w:hint="default" w:ascii="Times New Roman" w:hAnsi="Times New Roman" w:eastAsia="宋体" w:cs="Times New Roman"/>
          <w:kern w:val="2"/>
          <w:sz w:val="24"/>
          <w:szCs w:val="24"/>
          <w:lang w:val="en-US" w:bidi="ar-SA"/>
        </w:rPr>
        <w:t>+3H</w:t>
      </w:r>
      <w:r>
        <w:rPr>
          <w:rFonts w:hint="default" w:ascii="Times New Roman" w:hAnsi="Times New Roman" w:eastAsia="宋体" w:cs="Times New Roman"/>
          <w:kern w:val="2"/>
          <w:sz w:val="24"/>
          <w:szCs w:val="24"/>
          <w:vertAlign w:val="subscript"/>
          <w:lang w:val="en-US" w:bidi="ar-SA"/>
        </w:rPr>
        <w:t>2</w:t>
      </w:r>
      <w:r>
        <w:rPr>
          <w:rFonts w:hint="default" w:ascii="Times New Roman" w:hAnsi="Times New Roman" w:eastAsia="宋体" w:cs="Times New Roman"/>
          <w:kern w:val="2"/>
          <w:sz w:val="24"/>
          <w:szCs w:val="24"/>
          <w:lang w:val="en-US" w:bidi="ar-SA"/>
        </w:rPr>
        <w:t>A</w:t>
      </w:r>
      <w:r>
        <w:rPr>
          <w:rFonts w:hint="default" w:ascii="Times New Roman" w:hAnsi="Times New Roman" w:eastAsia="宋体" w:cs="Times New Roman"/>
          <w:kern w:val="2"/>
          <w:sz w:val="24"/>
          <w:szCs w:val="24"/>
          <w:vertAlign w:val="subscript"/>
          <w:lang w:val="en-US" w:bidi="ar-SA"/>
        </w:rPr>
        <w:t>2</w:t>
      </w:r>
    </w:p>
    <w:p>
      <w:pPr>
        <w:keepLines w:val="0"/>
        <w:pageBreakBefore w:val="0"/>
        <w:widowControl w:val="0"/>
        <w:kinsoku/>
        <w:wordWrap/>
        <w:overflowPunct/>
        <w:autoSpaceDE/>
        <w:autoSpaceDN/>
        <w:bidi w:val="0"/>
        <w:adjustRightInd w:val="0"/>
        <w:snapToGrid w:val="0"/>
        <w:spacing w:before="0" w:after="0" w:line="360" w:lineRule="auto"/>
        <w:ind w:left="0" w:right="0" w:firstLine="480" w:firstLineChars="200"/>
        <w:jc w:val="both"/>
        <w:textAlignment w:val="auto"/>
        <w:rPr>
          <w:rFonts w:hint="default" w:ascii="Times New Roman" w:hAnsi="Times New Roman" w:eastAsia="宋体" w:cs="Times New Roman"/>
          <w:kern w:val="2"/>
          <w:sz w:val="24"/>
          <w:szCs w:val="24"/>
          <w:lang w:val="en-US" w:bidi="ar-SA"/>
        </w:rPr>
      </w:pPr>
      <w:r>
        <w:rPr>
          <w:rFonts w:hint="default" w:ascii="Times New Roman" w:hAnsi="Times New Roman" w:eastAsia="宋体" w:cs="Times New Roman"/>
          <w:kern w:val="2"/>
          <w:sz w:val="24"/>
          <w:szCs w:val="24"/>
          <w:lang w:val="en-US" w:bidi="ar-SA"/>
        </w:rPr>
        <w:t>（5）</w:t>
      </w:r>
      <w:r>
        <w:rPr>
          <w:rFonts w:hint="default" w:ascii="Times New Roman" w:hAnsi="Times New Roman" w:eastAsia="宋体" w:cs="Times New Roman"/>
          <w:kern w:val="2"/>
          <w:sz w:val="24"/>
          <w:szCs w:val="24"/>
          <w:lang w:val="en-US" w:bidi="ar-SA"/>
        </w:rPr>
        <w:tab/>
      </w:r>
      <w:r>
        <w:rPr>
          <w:rFonts w:hint="default" w:ascii="Times New Roman" w:hAnsi="Times New Roman" w:eastAsia="宋体" w:cs="Times New Roman"/>
          <w:kern w:val="2"/>
          <w:sz w:val="24"/>
          <w:szCs w:val="24"/>
          <w:lang w:val="en-US" w:bidi="ar-SA"/>
        </w:rPr>
        <w:t>草酸沉淀：2 RECl</w:t>
      </w:r>
      <w:r>
        <w:rPr>
          <w:rFonts w:hint="default" w:ascii="Times New Roman" w:hAnsi="Times New Roman" w:eastAsia="宋体" w:cs="Times New Roman"/>
          <w:kern w:val="2"/>
          <w:sz w:val="24"/>
          <w:szCs w:val="24"/>
          <w:vertAlign w:val="subscript"/>
          <w:lang w:val="en-US" w:bidi="ar-SA"/>
        </w:rPr>
        <w:t>3</w:t>
      </w:r>
      <w:r>
        <w:rPr>
          <w:rFonts w:hint="default" w:ascii="Times New Roman" w:hAnsi="Times New Roman" w:eastAsia="宋体" w:cs="Times New Roman"/>
          <w:kern w:val="2"/>
          <w:sz w:val="24"/>
          <w:szCs w:val="24"/>
          <w:lang w:val="en-US" w:bidi="ar-SA"/>
        </w:rPr>
        <w:t>+3H</w:t>
      </w:r>
      <w:r>
        <w:rPr>
          <w:rFonts w:hint="default" w:ascii="Times New Roman" w:hAnsi="Times New Roman" w:eastAsia="宋体" w:cs="Times New Roman"/>
          <w:kern w:val="2"/>
          <w:sz w:val="24"/>
          <w:szCs w:val="24"/>
          <w:vertAlign w:val="subscript"/>
          <w:lang w:val="en-US" w:bidi="ar-SA"/>
        </w:rPr>
        <w:t>2</w:t>
      </w:r>
      <w:r>
        <w:rPr>
          <w:rFonts w:hint="default" w:ascii="Times New Roman" w:hAnsi="Times New Roman" w:eastAsia="宋体" w:cs="Times New Roman"/>
          <w:kern w:val="2"/>
          <w:sz w:val="24"/>
          <w:szCs w:val="24"/>
          <w:lang w:val="en-US" w:bidi="ar-SA"/>
        </w:rPr>
        <w:t>C</w:t>
      </w:r>
      <w:r>
        <w:rPr>
          <w:rFonts w:hint="default" w:ascii="Times New Roman" w:hAnsi="Times New Roman" w:eastAsia="宋体" w:cs="Times New Roman"/>
          <w:kern w:val="2"/>
          <w:sz w:val="24"/>
          <w:szCs w:val="24"/>
          <w:vertAlign w:val="subscript"/>
          <w:lang w:val="en-US" w:bidi="ar-SA"/>
        </w:rPr>
        <w:t>2</w:t>
      </w:r>
      <w:r>
        <w:rPr>
          <w:rFonts w:hint="default" w:ascii="Times New Roman" w:hAnsi="Times New Roman" w:eastAsia="宋体" w:cs="Times New Roman"/>
          <w:kern w:val="2"/>
          <w:sz w:val="24"/>
          <w:szCs w:val="24"/>
          <w:lang w:val="en-US" w:bidi="ar-SA"/>
        </w:rPr>
        <w:t>O</w:t>
      </w:r>
      <w:r>
        <w:rPr>
          <w:rFonts w:hint="default" w:ascii="Times New Roman" w:hAnsi="Times New Roman" w:eastAsia="宋体" w:cs="Times New Roman"/>
          <w:kern w:val="2"/>
          <w:sz w:val="24"/>
          <w:szCs w:val="24"/>
          <w:vertAlign w:val="subscript"/>
          <w:lang w:val="en-US" w:bidi="ar-SA"/>
        </w:rPr>
        <w:t>4</w:t>
      </w:r>
      <w:r>
        <w:rPr>
          <w:rFonts w:hint="default" w:ascii="Times New Roman" w:hAnsi="Times New Roman" w:eastAsia="宋体" w:cs="Times New Roman"/>
          <w:kern w:val="2"/>
          <w:sz w:val="24"/>
          <w:szCs w:val="24"/>
          <w:lang w:val="en-US" w:bidi="ar-SA"/>
        </w:rPr>
        <w:t>=RE</w:t>
      </w:r>
      <w:r>
        <w:rPr>
          <w:rFonts w:hint="default" w:ascii="Times New Roman" w:hAnsi="Times New Roman" w:eastAsia="宋体" w:cs="Times New Roman"/>
          <w:kern w:val="2"/>
          <w:sz w:val="24"/>
          <w:szCs w:val="24"/>
          <w:vertAlign w:val="subscript"/>
          <w:lang w:val="en-US" w:bidi="ar-SA"/>
        </w:rPr>
        <w:t>2</w:t>
      </w:r>
      <w:r>
        <w:rPr>
          <w:rFonts w:hint="default" w:ascii="Times New Roman" w:hAnsi="Times New Roman" w:eastAsia="宋体" w:cs="Times New Roman"/>
          <w:kern w:val="2"/>
          <w:sz w:val="24"/>
          <w:szCs w:val="24"/>
          <w:lang w:val="en-US" w:bidi="ar-SA"/>
        </w:rPr>
        <w:t>（C</w:t>
      </w:r>
      <w:r>
        <w:rPr>
          <w:rFonts w:hint="default" w:ascii="Times New Roman" w:hAnsi="Times New Roman" w:eastAsia="宋体" w:cs="Times New Roman"/>
          <w:kern w:val="2"/>
          <w:sz w:val="24"/>
          <w:szCs w:val="24"/>
          <w:vertAlign w:val="subscript"/>
          <w:lang w:val="en-US" w:bidi="ar-SA"/>
        </w:rPr>
        <w:t>2</w:t>
      </w:r>
      <w:r>
        <w:rPr>
          <w:rFonts w:hint="default" w:ascii="Times New Roman" w:hAnsi="Times New Roman" w:eastAsia="宋体" w:cs="Times New Roman"/>
          <w:kern w:val="2"/>
          <w:sz w:val="24"/>
          <w:szCs w:val="24"/>
          <w:lang w:val="en-US" w:bidi="ar-SA"/>
        </w:rPr>
        <w:t>O</w:t>
      </w:r>
      <w:r>
        <w:rPr>
          <w:rFonts w:hint="default" w:ascii="Times New Roman" w:hAnsi="Times New Roman" w:eastAsia="宋体" w:cs="Times New Roman"/>
          <w:kern w:val="2"/>
          <w:sz w:val="24"/>
          <w:szCs w:val="24"/>
          <w:vertAlign w:val="subscript"/>
          <w:lang w:val="en-US" w:bidi="ar-SA"/>
        </w:rPr>
        <w:t>4</w:t>
      </w:r>
      <w:r>
        <w:rPr>
          <w:rFonts w:hint="default" w:ascii="Times New Roman" w:hAnsi="Times New Roman" w:eastAsia="宋体" w:cs="Times New Roman"/>
          <w:kern w:val="2"/>
          <w:sz w:val="24"/>
          <w:szCs w:val="24"/>
          <w:lang w:val="en-US" w:bidi="ar-SA"/>
        </w:rPr>
        <w:t>）</w:t>
      </w:r>
      <w:r>
        <w:rPr>
          <w:rFonts w:hint="default" w:ascii="Times New Roman" w:hAnsi="Times New Roman" w:eastAsia="宋体" w:cs="Times New Roman"/>
          <w:kern w:val="2"/>
          <w:sz w:val="24"/>
          <w:szCs w:val="24"/>
          <w:vertAlign w:val="subscript"/>
          <w:lang w:val="en-US" w:bidi="ar-SA"/>
        </w:rPr>
        <w:t>3</w:t>
      </w:r>
      <w:r>
        <w:rPr>
          <w:rFonts w:hint="default" w:ascii="Times New Roman" w:hAnsi="Times New Roman" w:eastAsia="宋体" w:cs="Times New Roman"/>
          <w:kern w:val="2"/>
          <w:sz w:val="24"/>
          <w:szCs w:val="24"/>
          <w:lang w:val="en-US" w:bidi="ar-SA"/>
        </w:rPr>
        <w:t>+6HCl</w:t>
      </w:r>
    </w:p>
    <w:p>
      <w:pPr>
        <w:keepLines w:val="0"/>
        <w:pageBreakBefore w:val="0"/>
        <w:widowControl w:val="0"/>
        <w:kinsoku/>
        <w:wordWrap/>
        <w:overflowPunct/>
        <w:autoSpaceDE/>
        <w:autoSpaceDN/>
        <w:bidi w:val="0"/>
        <w:adjustRightInd w:val="0"/>
        <w:snapToGrid w:val="0"/>
        <w:spacing w:before="0" w:after="0" w:line="360" w:lineRule="auto"/>
        <w:ind w:left="0" w:right="0" w:firstLine="480" w:firstLineChars="200"/>
        <w:jc w:val="both"/>
        <w:textAlignment w:val="auto"/>
        <w:rPr>
          <w:rFonts w:hint="default" w:ascii="Times New Roman" w:hAnsi="Times New Roman" w:eastAsia="宋体" w:cs="Times New Roman"/>
          <w:kern w:val="2"/>
          <w:sz w:val="24"/>
          <w:szCs w:val="24"/>
          <w:lang w:val="en-US" w:bidi="ar-SA"/>
        </w:rPr>
      </w:pPr>
      <w:r>
        <w:rPr>
          <w:rFonts w:hint="default" w:ascii="Times New Roman" w:hAnsi="Times New Roman" w:eastAsia="宋体" w:cs="Times New Roman"/>
          <w:kern w:val="2"/>
          <w:sz w:val="24"/>
          <w:szCs w:val="24"/>
          <w:lang w:val="en-US" w:bidi="ar-SA"/>
        </w:rPr>
        <w:t>（6）</w:t>
      </w:r>
      <w:r>
        <w:rPr>
          <w:rFonts w:hint="default" w:ascii="Times New Roman" w:hAnsi="Times New Roman" w:eastAsia="宋体" w:cs="Times New Roman"/>
          <w:kern w:val="2"/>
          <w:sz w:val="24"/>
          <w:szCs w:val="24"/>
          <w:lang w:val="en-US" w:bidi="ar-SA"/>
        </w:rPr>
        <w:tab/>
      </w:r>
      <w:r>
        <w:rPr>
          <w:rFonts w:hint="default" w:ascii="Times New Roman" w:hAnsi="Times New Roman" w:eastAsia="宋体" w:cs="Times New Roman"/>
          <w:kern w:val="2"/>
          <w:sz w:val="24"/>
          <w:szCs w:val="24"/>
          <w:lang w:val="en-US" w:bidi="ar-SA"/>
        </w:rPr>
        <w:t>纯碱沉淀：2RECl</w:t>
      </w:r>
      <w:r>
        <w:rPr>
          <w:rFonts w:hint="default" w:ascii="Times New Roman" w:hAnsi="Times New Roman" w:eastAsia="宋体" w:cs="Times New Roman"/>
          <w:kern w:val="2"/>
          <w:sz w:val="24"/>
          <w:szCs w:val="24"/>
          <w:vertAlign w:val="subscript"/>
          <w:lang w:val="en-US" w:bidi="ar-SA"/>
        </w:rPr>
        <w:t>3</w:t>
      </w:r>
      <w:r>
        <w:rPr>
          <w:rFonts w:hint="default" w:ascii="Times New Roman" w:hAnsi="Times New Roman" w:eastAsia="宋体" w:cs="Times New Roman"/>
          <w:kern w:val="2"/>
          <w:sz w:val="24"/>
          <w:szCs w:val="24"/>
          <w:lang w:val="en-US" w:bidi="ar-SA"/>
        </w:rPr>
        <w:t>+Na</w:t>
      </w:r>
      <w:r>
        <w:rPr>
          <w:rFonts w:hint="default" w:ascii="Times New Roman" w:hAnsi="Times New Roman" w:eastAsia="宋体" w:cs="Times New Roman"/>
          <w:kern w:val="2"/>
          <w:sz w:val="24"/>
          <w:szCs w:val="24"/>
          <w:vertAlign w:val="subscript"/>
          <w:lang w:val="en-US" w:bidi="ar-SA"/>
        </w:rPr>
        <w:t>2</w:t>
      </w:r>
      <w:r>
        <w:rPr>
          <w:rFonts w:hint="default" w:ascii="Times New Roman" w:hAnsi="Times New Roman" w:eastAsia="宋体" w:cs="Times New Roman"/>
          <w:kern w:val="2"/>
          <w:sz w:val="24"/>
          <w:szCs w:val="24"/>
          <w:lang w:val="en-US" w:bidi="ar-SA"/>
        </w:rPr>
        <w:t>CO</w:t>
      </w:r>
      <w:r>
        <w:rPr>
          <w:rFonts w:hint="default" w:ascii="Times New Roman" w:hAnsi="Times New Roman" w:eastAsia="宋体" w:cs="Times New Roman"/>
          <w:kern w:val="2"/>
          <w:sz w:val="24"/>
          <w:szCs w:val="24"/>
          <w:vertAlign w:val="subscript"/>
          <w:lang w:val="en-US" w:bidi="ar-SA"/>
        </w:rPr>
        <w:t>3</w:t>
      </w:r>
      <w:r>
        <w:rPr>
          <w:rFonts w:hint="default" w:ascii="Times New Roman" w:hAnsi="Times New Roman" w:eastAsia="宋体" w:cs="Times New Roman"/>
          <w:kern w:val="2"/>
          <w:sz w:val="24"/>
          <w:szCs w:val="24"/>
          <w:lang w:val="en-US" w:bidi="ar-SA"/>
        </w:rPr>
        <w:t>=RE</w:t>
      </w:r>
      <w:r>
        <w:rPr>
          <w:rFonts w:hint="default" w:ascii="Times New Roman" w:hAnsi="Times New Roman" w:eastAsia="宋体" w:cs="Times New Roman"/>
          <w:kern w:val="2"/>
          <w:sz w:val="24"/>
          <w:szCs w:val="24"/>
          <w:vertAlign w:val="subscript"/>
          <w:lang w:val="en-US" w:bidi="ar-SA"/>
        </w:rPr>
        <w:t>2</w:t>
      </w:r>
      <w:r>
        <w:rPr>
          <w:rFonts w:hint="default" w:ascii="Times New Roman" w:hAnsi="Times New Roman" w:eastAsia="宋体" w:cs="Times New Roman"/>
          <w:kern w:val="2"/>
          <w:sz w:val="24"/>
          <w:szCs w:val="24"/>
          <w:lang w:val="en-US" w:bidi="ar-SA"/>
        </w:rPr>
        <w:t>（CO</w:t>
      </w:r>
      <w:r>
        <w:rPr>
          <w:rFonts w:hint="default" w:ascii="Times New Roman" w:hAnsi="Times New Roman" w:eastAsia="宋体" w:cs="Times New Roman"/>
          <w:kern w:val="2"/>
          <w:sz w:val="24"/>
          <w:szCs w:val="24"/>
          <w:vertAlign w:val="subscript"/>
          <w:lang w:val="en-US" w:bidi="ar-SA"/>
        </w:rPr>
        <w:t>3</w:t>
      </w:r>
      <w:r>
        <w:rPr>
          <w:rFonts w:hint="default" w:ascii="Times New Roman" w:hAnsi="Times New Roman" w:eastAsia="宋体" w:cs="Times New Roman"/>
          <w:kern w:val="2"/>
          <w:sz w:val="24"/>
          <w:szCs w:val="24"/>
          <w:lang w:val="en-US" w:bidi="ar-SA"/>
        </w:rPr>
        <w:t>）</w:t>
      </w:r>
      <w:r>
        <w:rPr>
          <w:rFonts w:hint="default" w:ascii="Times New Roman" w:hAnsi="Times New Roman" w:eastAsia="宋体" w:cs="Times New Roman"/>
          <w:kern w:val="2"/>
          <w:sz w:val="24"/>
          <w:szCs w:val="24"/>
          <w:vertAlign w:val="subscript"/>
          <w:lang w:val="en-US" w:bidi="ar-SA"/>
        </w:rPr>
        <w:t>3</w:t>
      </w:r>
      <w:r>
        <w:rPr>
          <w:rFonts w:hint="default" w:ascii="Times New Roman" w:hAnsi="Times New Roman" w:eastAsia="宋体" w:cs="Times New Roman"/>
          <w:kern w:val="2"/>
          <w:sz w:val="24"/>
          <w:szCs w:val="24"/>
          <w:lang w:val="en-US" w:bidi="ar-SA"/>
        </w:rPr>
        <w:t>↓+6NaCl</w:t>
      </w:r>
    </w:p>
    <w:p>
      <w:pPr>
        <w:keepLines w:val="0"/>
        <w:pageBreakBefore w:val="0"/>
        <w:widowControl w:val="0"/>
        <w:kinsoku/>
        <w:wordWrap/>
        <w:overflowPunct/>
        <w:autoSpaceDE/>
        <w:autoSpaceDN/>
        <w:bidi w:val="0"/>
        <w:adjustRightInd w:val="0"/>
        <w:snapToGrid w:val="0"/>
        <w:spacing w:before="0" w:after="0" w:line="360" w:lineRule="auto"/>
        <w:ind w:left="0" w:right="0" w:firstLine="480" w:firstLineChars="200"/>
        <w:jc w:val="both"/>
        <w:textAlignment w:val="auto"/>
        <w:rPr>
          <w:rFonts w:hint="default" w:ascii="Times New Roman" w:hAnsi="Times New Roman" w:eastAsia="宋体" w:cs="Times New Roman"/>
          <w:kern w:val="2"/>
          <w:sz w:val="24"/>
          <w:szCs w:val="24"/>
          <w:lang w:val="en-US" w:bidi="ar-SA"/>
        </w:rPr>
      </w:pPr>
      <w:r>
        <w:rPr>
          <w:rFonts w:hint="default" w:ascii="Times New Roman" w:hAnsi="Times New Roman" w:eastAsia="宋体" w:cs="Times New Roman"/>
          <w:kern w:val="2"/>
          <w:sz w:val="24"/>
          <w:szCs w:val="24"/>
          <w:lang w:val="en-US" w:bidi="ar-SA"/>
        </w:rPr>
        <w:t>注：H</w:t>
      </w:r>
      <w:r>
        <w:rPr>
          <w:rFonts w:hint="default" w:ascii="Times New Roman" w:hAnsi="Times New Roman" w:eastAsia="宋体" w:cs="Times New Roman"/>
          <w:kern w:val="2"/>
          <w:sz w:val="24"/>
          <w:szCs w:val="24"/>
          <w:vertAlign w:val="subscript"/>
          <w:lang w:val="en-US" w:bidi="ar-SA"/>
        </w:rPr>
        <w:t>2</w:t>
      </w:r>
      <w:r>
        <w:rPr>
          <w:rFonts w:hint="default" w:ascii="Times New Roman" w:hAnsi="Times New Roman" w:eastAsia="宋体" w:cs="Times New Roman"/>
          <w:kern w:val="2"/>
          <w:sz w:val="24"/>
          <w:szCs w:val="24"/>
          <w:lang w:val="en-US" w:bidi="ar-SA"/>
        </w:rPr>
        <w:t>A</w:t>
      </w:r>
      <w:r>
        <w:rPr>
          <w:rFonts w:hint="default" w:ascii="Times New Roman" w:hAnsi="Times New Roman" w:eastAsia="宋体" w:cs="Times New Roman"/>
          <w:kern w:val="2"/>
          <w:sz w:val="24"/>
          <w:szCs w:val="24"/>
          <w:vertAlign w:val="subscript"/>
          <w:lang w:val="en-US" w:bidi="ar-SA"/>
        </w:rPr>
        <w:t>2</w:t>
      </w:r>
      <w:r>
        <w:rPr>
          <w:rFonts w:hint="default" w:ascii="Times New Roman" w:hAnsi="Times New Roman" w:eastAsia="宋体" w:cs="Times New Roman"/>
          <w:kern w:val="2"/>
          <w:sz w:val="24"/>
          <w:szCs w:val="24"/>
          <w:lang w:val="en-US" w:bidi="ar-SA"/>
        </w:rPr>
        <w:t xml:space="preserve"> 为萃取剂 2－乙基己基膦酸单 2－乙基己基酯（P507）的简写各主要工序简述如下：</w:t>
      </w:r>
    </w:p>
    <w:p>
      <w:pPr>
        <w:keepLines w:val="0"/>
        <w:pageBreakBefore w:val="0"/>
        <w:widowControl w:val="0"/>
        <w:kinsoku/>
        <w:wordWrap/>
        <w:overflowPunct/>
        <w:autoSpaceDE/>
        <w:autoSpaceDN/>
        <w:bidi w:val="0"/>
        <w:adjustRightInd w:val="0"/>
        <w:snapToGrid w:val="0"/>
        <w:spacing w:before="0" w:after="0" w:line="360" w:lineRule="auto"/>
        <w:ind w:left="0" w:right="0" w:firstLine="480" w:firstLineChars="200"/>
        <w:jc w:val="both"/>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bidi="ar-SA"/>
        </w:rPr>
        <w:t>①原料储存及制备</w:t>
      </w:r>
    </w:p>
    <w:p>
      <w:pPr>
        <w:keepLines w:val="0"/>
        <w:pageBreakBefore w:val="0"/>
        <w:widowControl w:val="0"/>
        <w:kinsoku/>
        <w:wordWrap/>
        <w:overflowPunct/>
        <w:autoSpaceDE/>
        <w:autoSpaceDN/>
        <w:bidi w:val="0"/>
        <w:adjustRightInd w:val="0"/>
        <w:snapToGrid w:val="0"/>
        <w:spacing w:before="0" w:after="0" w:line="360" w:lineRule="auto"/>
        <w:ind w:left="0" w:right="0" w:firstLine="480" w:firstLineChars="200"/>
        <w:jc w:val="both"/>
        <w:textAlignment w:val="auto"/>
        <w:rPr>
          <w:rFonts w:hint="default" w:ascii="Times New Roman" w:hAnsi="Times New Roman" w:eastAsia="宋体" w:cs="Times New Roman"/>
          <w:kern w:val="2"/>
          <w:sz w:val="24"/>
          <w:szCs w:val="24"/>
          <w:lang w:val="en-US" w:bidi="ar-SA"/>
        </w:rPr>
      </w:pPr>
      <w:r>
        <w:rPr>
          <w:rFonts w:hint="default" w:ascii="Times New Roman" w:hAnsi="Times New Roman" w:eastAsia="宋体" w:cs="Times New Roman"/>
          <w:kern w:val="2"/>
          <w:sz w:val="24"/>
          <w:szCs w:val="24"/>
          <w:lang w:val="en-US" w:bidi="ar-SA"/>
        </w:rPr>
        <w:t xml:space="preserve">直接购入经过加工的稀土精矿粉。购入稀土精矿为粉末状，50 公斤编织袋包装，原料为专库堆放储存。 </w:t>
      </w:r>
    </w:p>
    <w:p>
      <w:pPr>
        <w:keepLines w:val="0"/>
        <w:pageBreakBefore w:val="0"/>
        <w:widowControl w:val="0"/>
        <w:kinsoku/>
        <w:wordWrap/>
        <w:overflowPunct/>
        <w:autoSpaceDE/>
        <w:autoSpaceDN/>
        <w:bidi w:val="0"/>
        <w:adjustRightInd w:val="0"/>
        <w:snapToGrid w:val="0"/>
        <w:spacing w:before="0" w:after="0" w:line="360" w:lineRule="auto"/>
        <w:ind w:left="0" w:right="0" w:firstLine="480" w:firstLineChars="200"/>
        <w:jc w:val="both"/>
        <w:textAlignment w:val="auto"/>
        <w:rPr>
          <w:rFonts w:hint="default" w:ascii="Times New Roman" w:hAnsi="Times New Roman" w:eastAsia="宋体" w:cs="Times New Roman"/>
          <w:kern w:val="2"/>
          <w:sz w:val="24"/>
          <w:szCs w:val="24"/>
          <w:lang w:val="en-US" w:bidi="ar-SA"/>
        </w:rPr>
      </w:pPr>
      <w:r>
        <w:rPr>
          <w:rFonts w:hint="default" w:ascii="Times New Roman" w:hAnsi="Times New Roman" w:eastAsia="宋体" w:cs="Times New Roman"/>
          <w:kern w:val="2"/>
          <w:sz w:val="24"/>
          <w:szCs w:val="24"/>
          <w:lang w:val="en-US" w:bidi="ar-SA"/>
        </w:rPr>
        <w:t>②前处理车间酸溶工序</w:t>
      </w:r>
    </w:p>
    <w:p>
      <w:pPr>
        <w:keepLines w:val="0"/>
        <w:pageBreakBefore w:val="0"/>
        <w:widowControl w:val="0"/>
        <w:kinsoku/>
        <w:wordWrap/>
        <w:overflowPunct/>
        <w:autoSpaceDE/>
        <w:autoSpaceDN/>
        <w:bidi w:val="0"/>
        <w:adjustRightInd w:val="0"/>
        <w:snapToGrid w:val="0"/>
        <w:spacing w:before="0" w:after="0" w:line="360" w:lineRule="auto"/>
        <w:ind w:left="0" w:right="0" w:firstLine="480" w:firstLineChars="200"/>
        <w:jc w:val="both"/>
        <w:textAlignment w:val="auto"/>
        <w:rPr>
          <w:rFonts w:hint="default" w:ascii="Times New Roman" w:hAnsi="Times New Roman" w:eastAsia="宋体" w:cs="Times New Roman"/>
          <w:kern w:val="2"/>
          <w:sz w:val="24"/>
          <w:szCs w:val="24"/>
          <w:lang w:val="en-US" w:bidi="ar-SA"/>
        </w:rPr>
      </w:pPr>
      <w:r>
        <w:rPr>
          <w:rFonts w:hint="default" w:ascii="Times New Roman" w:hAnsi="Times New Roman" w:eastAsia="宋体" w:cs="Times New Roman"/>
          <w:kern w:val="2"/>
          <w:sz w:val="24"/>
          <w:szCs w:val="24"/>
          <w:lang w:val="en-US" w:bidi="ar-SA"/>
        </w:rPr>
        <w:t xml:space="preserve">前处理车间酸溶工序就是将外购来的混合稀土原料，加入盐酸并加热溶解，同时加入少量辅助试剂以强化除去杂质，经过板框机过滤得到纯净的混合氯化稀土溶液。 </w:t>
      </w:r>
    </w:p>
    <w:p>
      <w:pPr>
        <w:keepLines w:val="0"/>
        <w:pageBreakBefore w:val="0"/>
        <w:widowControl w:val="0"/>
        <w:kinsoku/>
        <w:wordWrap/>
        <w:overflowPunct/>
        <w:autoSpaceDE/>
        <w:autoSpaceDN/>
        <w:bidi w:val="0"/>
        <w:adjustRightInd w:val="0"/>
        <w:snapToGrid w:val="0"/>
        <w:spacing w:before="0" w:after="0" w:line="360" w:lineRule="auto"/>
        <w:ind w:left="0" w:right="0" w:firstLine="480" w:firstLineChars="200"/>
        <w:jc w:val="both"/>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bidi="ar-SA"/>
        </w:rPr>
        <w:t>③萃取分离工序</w:t>
      </w:r>
      <w:r>
        <w:rPr>
          <w:rFonts w:hint="default" w:ascii="Times New Roman" w:hAnsi="Times New Roman" w:cs="Times New Roman"/>
          <w:kern w:val="2"/>
          <w:sz w:val="24"/>
          <w:szCs w:val="24"/>
          <w:lang w:val="en-US" w:eastAsia="zh-CN" w:bidi="ar-SA"/>
        </w:rPr>
        <w:t>（已停止运行）</w:t>
      </w:r>
    </w:p>
    <w:p>
      <w:pPr>
        <w:keepLines w:val="0"/>
        <w:pageBreakBefore w:val="0"/>
        <w:widowControl w:val="0"/>
        <w:kinsoku/>
        <w:wordWrap/>
        <w:overflowPunct/>
        <w:autoSpaceDE/>
        <w:autoSpaceDN/>
        <w:bidi w:val="0"/>
        <w:adjustRightInd w:val="0"/>
        <w:snapToGrid w:val="0"/>
        <w:spacing w:before="0" w:after="0" w:line="360" w:lineRule="auto"/>
        <w:ind w:left="0" w:right="0" w:firstLine="480" w:firstLineChars="200"/>
        <w:jc w:val="both"/>
        <w:textAlignment w:val="auto"/>
        <w:rPr>
          <w:rFonts w:hint="default" w:ascii="Times New Roman" w:hAnsi="Times New Roman" w:eastAsia="宋体" w:cs="Times New Roman"/>
          <w:kern w:val="2"/>
          <w:sz w:val="24"/>
          <w:szCs w:val="24"/>
          <w:lang w:val="en-US" w:bidi="ar-SA"/>
        </w:rPr>
      </w:pPr>
      <w:r>
        <w:rPr>
          <w:rFonts w:hint="default" w:ascii="Times New Roman" w:hAnsi="Times New Roman" w:eastAsia="宋体" w:cs="Times New Roman"/>
          <w:kern w:val="2"/>
          <w:sz w:val="24"/>
          <w:szCs w:val="24"/>
          <w:lang w:val="en-US" w:bidi="ar-SA"/>
        </w:rPr>
        <w:t>萃取分离工序则是将酸溶后所得的混合氯化稀土溶液，用液-液萃取法，以P507 作为有机萃取剂，经 NaOH 皂化后萃取稀土，根据各稀土元素间不同的分离系数，经过串级萃取分离后，将各稀土元素逐步分离，用盐酸进行反萃后得到纯净的单一稀土氯化物或几种元素的富集物溶液。</w:t>
      </w:r>
    </w:p>
    <w:p>
      <w:pPr>
        <w:keepLines w:val="0"/>
        <w:pageBreakBefore w:val="0"/>
        <w:widowControl w:val="0"/>
        <w:kinsoku/>
        <w:wordWrap/>
        <w:overflowPunct/>
        <w:autoSpaceDE/>
        <w:autoSpaceDN/>
        <w:bidi w:val="0"/>
        <w:adjustRightInd w:val="0"/>
        <w:snapToGrid w:val="0"/>
        <w:spacing w:before="0" w:after="0" w:line="360" w:lineRule="auto"/>
        <w:ind w:left="0" w:right="0" w:firstLine="480" w:firstLineChars="200"/>
        <w:jc w:val="both"/>
        <w:textAlignment w:val="auto"/>
        <w:rPr>
          <w:rFonts w:hint="default" w:ascii="Times New Roman" w:hAnsi="Times New Roman" w:eastAsia="宋体" w:cs="Times New Roman"/>
          <w:kern w:val="2"/>
          <w:sz w:val="24"/>
          <w:szCs w:val="24"/>
          <w:lang w:val="en-US" w:bidi="ar-SA"/>
        </w:rPr>
      </w:pPr>
      <w:r>
        <w:rPr>
          <w:rFonts w:hint="default" w:ascii="Times New Roman" w:hAnsi="Times New Roman" w:eastAsia="宋体" w:cs="Times New Roman"/>
          <w:kern w:val="2"/>
          <w:sz w:val="24"/>
          <w:szCs w:val="24"/>
          <w:lang w:val="en-US" w:bidi="ar-SA"/>
        </w:rPr>
        <w:t>④后处理车间沉淀工序</w:t>
      </w:r>
      <w:r>
        <w:rPr>
          <w:rFonts w:hint="default" w:ascii="Times New Roman" w:hAnsi="Times New Roman" w:eastAsia="宋体" w:cs="Times New Roman"/>
          <w:kern w:val="2"/>
          <w:sz w:val="24"/>
          <w:szCs w:val="24"/>
          <w:lang w:val="en-US" w:eastAsia="zh-CN" w:bidi="ar-SA"/>
        </w:rPr>
        <w:t>（已停止运行）</w:t>
      </w:r>
    </w:p>
    <w:p>
      <w:pPr>
        <w:keepLines w:val="0"/>
        <w:pageBreakBefore w:val="0"/>
        <w:widowControl w:val="0"/>
        <w:kinsoku/>
        <w:wordWrap/>
        <w:overflowPunct/>
        <w:autoSpaceDE/>
        <w:autoSpaceDN/>
        <w:bidi w:val="0"/>
        <w:adjustRightInd w:val="0"/>
        <w:snapToGrid w:val="0"/>
        <w:spacing w:before="0" w:after="0" w:line="360" w:lineRule="auto"/>
        <w:ind w:left="0" w:right="0" w:firstLine="480" w:firstLineChars="200"/>
        <w:jc w:val="both"/>
        <w:textAlignment w:val="auto"/>
        <w:rPr>
          <w:rFonts w:hint="default" w:ascii="Times New Roman" w:hAnsi="Times New Roman" w:eastAsia="宋体" w:cs="Times New Roman"/>
          <w:kern w:val="2"/>
          <w:sz w:val="24"/>
          <w:szCs w:val="24"/>
          <w:lang w:val="en-US" w:bidi="ar-SA"/>
        </w:rPr>
      </w:pPr>
      <w:r>
        <w:rPr>
          <w:rFonts w:hint="default" w:ascii="Times New Roman" w:hAnsi="Times New Roman" w:eastAsia="宋体" w:cs="Times New Roman"/>
          <w:kern w:val="2"/>
          <w:sz w:val="24"/>
          <w:szCs w:val="24"/>
          <w:lang w:val="en-US" w:bidi="ar-SA"/>
        </w:rPr>
        <w:t xml:space="preserve">后处理车间沉淀工序是将经萃取分离后的稀土氯化物溶液，经草酸或纯碱沉淀，得到各稀土元素的草酸盐或碳酸盐。 </w:t>
      </w:r>
    </w:p>
    <w:p>
      <w:pPr>
        <w:keepLines w:val="0"/>
        <w:pageBreakBefore w:val="0"/>
        <w:widowControl w:val="0"/>
        <w:kinsoku/>
        <w:wordWrap/>
        <w:overflowPunct/>
        <w:autoSpaceDE/>
        <w:autoSpaceDN/>
        <w:bidi w:val="0"/>
        <w:adjustRightInd w:val="0"/>
        <w:snapToGrid w:val="0"/>
        <w:spacing w:before="0" w:after="0" w:line="360" w:lineRule="auto"/>
        <w:ind w:left="0" w:right="0" w:firstLine="480" w:firstLineChars="200"/>
        <w:jc w:val="both"/>
        <w:textAlignment w:val="auto"/>
        <w:rPr>
          <w:rFonts w:hint="default" w:ascii="Times New Roman" w:hAnsi="Times New Roman" w:eastAsia="宋体" w:cs="Times New Roman"/>
          <w:kern w:val="2"/>
          <w:sz w:val="24"/>
          <w:szCs w:val="24"/>
          <w:lang w:val="en-US" w:bidi="ar-SA"/>
        </w:rPr>
      </w:pPr>
      <w:r>
        <w:rPr>
          <w:rFonts w:hint="default" w:ascii="Times New Roman" w:hAnsi="Times New Roman" w:eastAsia="宋体" w:cs="Times New Roman"/>
          <w:kern w:val="2"/>
          <w:sz w:val="24"/>
          <w:szCs w:val="24"/>
          <w:lang w:val="en-US" w:bidi="ar-SA"/>
        </w:rPr>
        <w:t>⑤灼烧工序</w:t>
      </w:r>
      <w:r>
        <w:rPr>
          <w:rFonts w:hint="default" w:ascii="Times New Roman" w:hAnsi="Times New Roman" w:eastAsia="宋体" w:cs="Times New Roman"/>
          <w:kern w:val="2"/>
          <w:sz w:val="24"/>
          <w:szCs w:val="24"/>
          <w:lang w:val="en-US" w:eastAsia="zh-CN" w:bidi="ar-SA"/>
        </w:rPr>
        <w:t>（已停止运行）</w:t>
      </w:r>
    </w:p>
    <w:p>
      <w:pPr>
        <w:keepLines w:val="0"/>
        <w:pageBreakBefore w:val="0"/>
        <w:widowControl w:val="0"/>
        <w:kinsoku/>
        <w:wordWrap/>
        <w:overflowPunct/>
        <w:autoSpaceDE/>
        <w:autoSpaceDN/>
        <w:bidi w:val="0"/>
        <w:adjustRightInd w:val="0"/>
        <w:snapToGrid w:val="0"/>
        <w:spacing w:before="0" w:after="0" w:line="360" w:lineRule="auto"/>
        <w:ind w:left="0" w:right="0" w:firstLine="480" w:firstLineChars="200"/>
        <w:jc w:val="both"/>
        <w:textAlignment w:val="auto"/>
        <w:rPr>
          <w:rFonts w:hint="default" w:ascii="Times New Roman" w:hAnsi="Times New Roman" w:eastAsia="宋体" w:cs="Times New Roman"/>
          <w:kern w:val="2"/>
          <w:sz w:val="24"/>
          <w:szCs w:val="24"/>
          <w:lang w:val="en-US" w:bidi="ar-SA"/>
        </w:rPr>
      </w:pPr>
      <w:r>
        <w:rPr>
          <w:rFonts w:hint="default" w:ascii="Times New Roman" w:hAnsi="Times New Roman" w:eastAsia="宋体" w:cs="Times New Roman"/>
          <w:kern w:val="2"/>
          <w:sz w:val="24"/>
          <w:szCs w:val="24"/>
          <w:lang w:val="en-US" w:bidi="ar-SA"/>
        </w:rPr>
        <w:t>灼烧工序则是将经沉淀得到的各稀土元素的草酸盐或碳酸盐，经过高温灼烧、分解后得到相应的稀土氧化物。</w:t>
      </w:r>
    </w:p>
    <w:p>
      <w:pPr>
        <w:adjustRightInd w:val="0"/>
        <w:snapToGrid w:val="0"/>
        <w:spacing w:line="360" w:lineRule="auto"/>
        <w:ind w:firstLine="480" w:firstLineChars="200"/>
        <w:jc w:val="both"/>
        <w:rPr>
          <w:rFonts w:hint="default" w:ascii="Times New Roman" w:hAnsi="Times New Roman" w:eastAsia="宋体" w:cs="Times New Roman"/>
          <w:kern w:val="0"/>
          <w:sz w:val="24"/>
        </w:rPr>
        <w:sectPr>
          <w:footerReference r:id="rId8" w:type="default"/>
          <w:pgSz w:w="11907" w:h="16840"/>
          <w:pgMar w:top="1440" w:right="1797" w:bottom="1440" w:left="1797" w:header="851" w:footer="992" w:gutter="0"/>
          <w:pgBorders>
            <w:top w:val="none" w:sz="0" w:space="0"/>
            <w:left w:val="none" w:sz="0" w:space="0"/>
            <w:bottom w:val="none" w:sz="0" w:space="0"/>
            <w:right w:val="none" w:sz="0" w:space="0"/>
          </w:pgBorders>
          <w:cols w:space="720" w:num="1"/>
          <w:docGrid w:type="lines" w:linePitch="312" w:charSpace="0"/>
        </w:sectPr>
      </w:pPr>
      <w:r>
        <w:rPr>
          <w:rFonts w:hint="default" w:ascii="Times New Roman" w:hAnsi="Times New Roman" w:eastAsia="宋体" w:cs="Times New Roman"/>
          <w:kern w:val="0"/>
          <w:sz w:val="24"/>
          <w:lang w:val="en-US" w:bidi="ar-SA"/>
        </w:rPr>
        <w:t>工艺流程框图如下：</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Lines="0" w:beforeAutospacing="0" w:after="0" w:afterAutospacing="0" w:line="360" w:lineRule="auto"/>
        <w:ind w:left="0" w:right="0" w:firstLine="0" w:firstLineChars="0"/>
        <w:jc w:val="center"/>
        <w:textAlignment w:val="baseline"/>
        <w:rPr>
          <w:rFonts w:hint="default" w:ascii="Times New Roman" w:hAnsi="Times New Roman" w:eastAsia="宋体" w:cs="Times New Roman"/>
          <w:b/>
          <w:color w:val="000000"/>
          <w:kern w:val="2"/>
          <w:sz w:val="24"/>
          <w:szCs w:val="24"/>
          <w:lang w:val="en-US" w:eastAsia="zh-CN" w:bidi="ar-SA"/>
        </w:rPr>
      </w:pPr>
      <w:r>
        <w:rPr>
          <w:rFonts w:hint="default" w:ascii="Times New Roman" w:hAnsi="Times New Roman" w:eastAsia="宋体" w:cs="Times New Roman"/>
          <w:b/>
          <w:color w:val="000000"/>
          <w:kern w:val="2"/>
          <w:sz w:val="24"/>
          <w:szCs w:val="24"/>
          <w:lang w:val="zh-CN" w:eastAsia="zh-CN" w:bidi="ar-SA"/>
        </w:rPr>
        <w:object>
          <v:shape id="_x0000_i1025" o:spt="75" type="#_x0000_t75" style="height:670.95pt;width:401.6pt;" o:ole="t" filled="f" o:preferrelative="t" stroked="f" coordsize="21600,21600">
            <v:path/>
            <v:fill on="f" focussize="0,0"/>
            <v:stroke on="f"/>
            <v:imagedata r:id="rId15" o:title=""/>
            <o:lock v:ext="edit" aspectratio="t"/>
            <w10:wrap type="none"/>
            <w10:anchorlock/>
          </v:shape>
          <o:OLEObject Type="Embed" ProgID="Visio.Drawing.15" ShapeID="_x0000_i1025" DrawAspect="Content" ObjectID="_1468075725" r:id="rId14">
            <o:LockedField>false</o:LockedField>
          </o:OLEObject>
        </w:objec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Lines="0" w:beforeAutospacing="0" w:after="0" w:afterAutospacing="0" w:line="360" w:lineRule="auto"/>
        <w:ind w:left="0" w:right="0" w:firstLine="0" w:firstLineChars="0"/>
        <w:jc w:val="center"/>
        <w:textAlignment w:val="baseline"/>
        <w:rPr>
          <w:rFonts w:hint="default" w:ascii="Times New Roman" w:hAnsi="Times New Roman" w:eastAsia="宋体" w:cs="Times New Roman"/>
          <w:b/>
          <w:bCs/>
          <w:color w:val="0000FF"/>
          <w:kern w:val="2"/>
          <w:sz w:val="24"/>
          <w:szCs w:val="24"/>
          <w:vertAlign w:val="baseline"/>
          <w:lang w:val="en-US" w:eastAsia="zh-CN" w:bidi="ar"/>
        </w:rPr>
      </w:pPr>
      <w:r>
        <w:rPr>
          <w:rFonts w:hint="default" w:ascii="Times New Roman" w:hAnsi="Times New Roman" w:eastAsia="宋体" w:cs="Times New Roman"/>
          <w:b/>
          <w:color w:val="000000"/>
          <w:kern w:val="2"/>
          <w:sz w:val="24"/>
          <w:szCs w:val="24"/>
          <w:lang w:val="zh-CN" w:eastAsia="zh-CN" w:bidi="ar-SA"/>
        </w:rPr>
        <w:t>图</w:t>
      </w:r>
      <w:r>
        <w:rPr>
          <w:rFonts w:hint="default" w:ascii="Times New Roman" w:hAnsi="Times New Roman" w:eastAsia="宋体" w:cs="Times New Roman"/>
          <w:b/>
          <w:color w:val="000000"/>
          <w:kern w:val="2"/>
          <w:sz w:val="24"/>
          <w:szCs w:val="24"/>
          <w:lang w:val="en-US" w:eastAsia="zh-CN" w:bidi="ar-SA"/>
        </w:rPr>
        <w:t>2.4</w:t>
      </w:r>
      <w:r>
        <w:rPr>
          <w:rFonts w:hint="default" w:ascii="Times New Roman" w:hAnsi="Times New Roman" w:eastAsia="宋体" w:cs="Times New Roman"/>
          <w:b/>
          <w:color w:val="000000"/>
          <w:kern w:val="2"/>
          <w:sz w:val="24"/>
          <w:szCs w:val="24"/>
          <w:lang w:val="zh-CN" w:eastAsia="zh-CN" w:bidi="ar-SA"/>
        </w:rPr>
        <w:t>-</w:t>
      </w:r>
      <w:r>
        <w:rPr>
          <w:rFonts w:hint="default" w:ascii="Times New Roman" w:hAnsi="Times New Roman" w:eastAsia="宋体" w:cs="Times New Roman"/>
          <w:b/>
          <w:color w:val="000000"/>
          <w:kern w:val="2"/>
          <w:sz w:val="24"/>
          <w:szCs w:val="24"/>
          <w:lang w:val="en-US" w:eastAsia="zh-CN" w:bidi="ar-SA"/>
        </w:rPr>
        <w:t>1</w:t>
      </w:r>
      <w:r>
        <w:rPr>
          <w:rFonts w:hint="default" w:ascii="Times New Roman" w:hAnsi="Times New Roman" w:cs="Times New Roman"/>
          <w:b/>
          <w:color w:val="000000"/>
          <w:kern w:val="2"/>
          <w:sz w:val="24"/>
          <w:szCs w:val="24"/>
          <w:lang w:val="en-US" w:eastAsia="zh-CN" w:bidi="ar-SA"/>
        </w:rPr>
        <w:t xml:space="preserve">  </w:t>
      </w:r>
      <w:r>
        <w:rPr>
          <w:rFonts w:hint="default" w:ascii="Times New Roman" w:hAnsi="Times New Roman" w:eastAsia="宋体" w:cs="Times New Roman"/>
          <w:b/>
          <w:color w:val="000000"/>
          <w:kern w:val="2"/>
          <w:sz w:val="24"/>
          <w:szCs w:val="24"/>
          <w:lang w:val="zh-CN" w:eastAsia="zh-CN" w:bidi="ar-SA"/>
        </w:rPr>
        <w:t>项目工艺流程框图</w:t>
      </w:r>
    </w:p>
    <w:p>
      <w:pPr>
        <w:adjustRightInd w:val="0"/>
        <w:snapToGrid w:val="0"/>
        <w:spacing w:line="300" w:lineRule="auto"/>
        <w:jc w:val="left"/>
        <w:rPr>
          <w:rFonts w:hint="default" w:ascii="Times New Roman" w:hAnsi="Times New Roman" w:eastAsia="宋体" w:cs="Times New Roman"/>
          <w:kern w:val="2"/>
          <w:sz w:val="18"/>
          <w:szCs w:val="18"/>
          <w:lang w:val="en-US" w:bidi="ar-SA"/>
        </w:rPr>
        <w:sectPr>
          <w:pgSz w:w="11907" w:h="16840"/>
          <w:pgMar w:top="1304" w:right="1327" w:bottom="1134" w:left="1321" w:header="851" w:footer="992" w:gutter="0"/>
          <w:pgBorders>
            <w:top w:val="none" w:sz="0" w:space="0"/>
            <w:left w:val="none" w:sz="0" w:space="0"/>
            <w:bottom w:val="none" w:sz="0" w:space="0"/>
            <w:right w:val="none" w:sz="0" w:space="0"/>
          </w:pgBorders>
          <w:cols w:space="720" w:num="1"/>
          <w:docGrid w:type="lines" w:linePitch="312" w:charSpace="0"/>
        </w:sectPr>
      </w:pPr>
    </w:p>
    <w:p>
      <w:pPr>
        <w:pStyle w:val="8"/>
        <w:bidi w:val="0"/>
        <w:ind w:left="567" w:hanging="567"/>
        <w:jc w:val="both"/>
        <w:rPr>
          <w:rFonts w:hint="default" w:ascii="Times New Roman" w:hAnsi="Times New Roman" w:eastAsia="宋体" w:cs="Times New Roman"/>
          <w:color w:val="auto"/>
          <w:spacing w:val="0"/>
          <w:lang w:val="en-US" w:eastAsia="zh-CN"/>
        </w:rPr>
      </w:pPr>
      <w:r>
        <w:rPr>
          <w:rFonts w:hint="default" w:ascii="Times New Roman" w:hAnsi="Times New Roman" w:eastAsia="宋体" w:cs="Times New Roman"/>
          <w:color w:val="auto"/>
          <w:spacing w:val="0"/>
          <w:lang w:val="en-US" w:eastAsia="zh-CN"/>
        </w:rPr>
        <w:t>2.4.2 尾气净化器用铈锆储氧材料生产工艺及主要排污环节</w:t>
      </w:r>
    </w:p>
    <w:p>
      <w:pPr>
        <w:widowControl w:val="0"/>
        <w:adjustRightInd w:val="0"/>
        <w:snapToGrid w:val="0"/>
        <w:spacing w:line="360" w:lineRule="auto"/>
        <w:ind w:firstLine="480" w:firstLineChars="200"/>
        <w:jc w:val="both"/>
        <w:rPr>
          <w:rFonts w:hint="default" w:ascii="Times New Roman" w:hAnsi="Times New Roman" w:eastAsia="宋体" w:cs="Times New Roman"/>
          <w:kern w:val="0"/>
          <w:sz w:val="24"/>
          <w:szCs w:val="20"/>
          <w:lang w:val="zh-CN" w:eastAsia="zh-CN" w:bidi="ar-SA"/>
        </w:rPr>
      </w:pPr>
      <w:r>
        <w:rPr>
          <w:rFonts w:hint="default" w:ascii="Times New Roman" w:hAnsi="Times New Roman" w:eastAsia="宋体" w:cs="Times New Roman"/>
          <w:kern w:val="0"/>
          <w:sz w:val="24"/>
          <w:szCs w:val="20"/>
          <w:lang w:val="zh-CN" w:eastAsia="zh-CN" w:bidi="ar-SA"/>
        </w:rPr>
        <w:t>项目以氧氯化锆和自产稀土氯化物溶液为原料，按一定配比配溶液，然后以氢氧化钠为沉淀剂，沉淀制备出稀土锆的氢氧化物，经后处理表面改性、灼烧、分级等步骤即得到产品铈锆储氧材料。</w:t>
      </w:r>
    </w:p>
    <w:p>
      <w:pPr>
        <w:widowControl w:val="0"/>
        <w:adjustRightInd w:val="0"/>
        <w:snapToGrid w:val="0"/>
        <w:spacing w:line="360" w:lineRule="auto"/>
        <w:ind w:firstLine="480" w:firstLineChars="200"/>
        <w:jc w:val="both"/>
        <w:rPr>
          <w:rFonts w:hint="default" w:ascii="Times New Roman" w:hAnsi="Times New Roman" w:eastAsia="宋体" w:cs="Times New Roman"/>
          <w:kern w:val="0"/>
          <w:sz w:val="24"/>
          <w:szCs w:val="20"/>
          <w:lang w:val="zh-CN" w:eastAsia="zh-CN" w:bidi="ar-SA"/>
        </w:rPr>
      </w:pPr>
      <w:r>
        <w:rPr>
          <w:rFonts w:hint="default" w:ascii="Times New Roman" w:hAnsi="Times New Roman" w:eastAsia="宋体" w:cs="Times New Roman"/>
          <w:kern w:val="0"/>
          <w:sz w:val="24"/>
          <w:szCs w:val="20"/>
          <w:lang w:val="zh-CN" w:eastAsia="zh-CN" w:bidi="ar-SA"/>
        </w:rPr>
        <w:t>（1）配料</w:t>
      </w:r>
    </w:p>
    <w:p>
      <w:pPr>
        <w:widowControl w:val="0"/>
        <w:adjustRightInd w:val="0"/>
        <w:snapToGrid w:val="0"/>
        <w:spacing w:line="360" w:lineRule="auto"/>
        <w:ind w:firstLine="480" w:firstLineChars="200"/>
        <w:jc w:val="both"/>
        <w:rPr>
          <w:rFonts w:hint="default" w:ascii="Times New Roman" w:hAnsi="Times New Roman" w:eastAsia="宋体" w:cs="Times New Roman"/>
          <w:kern w:val="0"/>
          <w:sz w:val="24"/>
          <w:szCs w:val="20"/>
          <w:lang w:val="zh-CN" w:eastAsia="zh-CN" w:bidi="ar-SA"/>
        </w:rPr>
      </w:pPr>
      <w:r>
        <w:rPr>
          <w:rFonts w:hint="default" w:ascii="Times New Roman" w:hAnsi="Times New Roman" w:eastAsia="宋体" w:cs="Times New Roman"/>
          <w:kern w:val="0"/>
          <w:sz w:val="24"/>
          <w:szCs w:val="20"/>
          <w:lang w:val="zh-CN" w:eastAsia="zh-CN" w:bidi="ar-SA"/>
        </w:rPr>
        <w:t xml:space="preserve">根据产品配方，向溶解槽内加入氧氯化锆和纯水进行溶解，经混合溶解后形成 1.5~2mol/L 的溶液，备用；厂内自产氯化稀土（指镧、镨、钕、钇等稀土元素）溶液，备用；在液碱配置槽内将纯水与 NaOH 溶液混合调配成 1.5~6mol/L的浓度后，转到对应的液碱储罐内备用。 </w:t>
      </w:r>
    </w:p>
    <w:p>
      <w:pPr>
        <w:widowControl w:val="0"/>
        <w:adjustRightInd w:val="0"/>
        <w:snapToGrid w:val="0"/>
        <w:spacing w:line="360" w:lineRule="auto"/>
        <w:ind w:firstLine="480" w:firstLineChars="200"/>
        <w:jc w:val="both"/>
        <w:rPr>
          <w:rFonts w:hint="default" w:ascii="Times New Roman" w:hAnsi="Times New Roman" w:eastAsia="宋体" w:cs="Times New Roman"/>
          <w:kern w:val="0"/>
          <w:sz w:val="24"/>
          <w:szCs w:val="20"/>
          <w:lang w:val="zh-CN" w:eastAsia="zh-CN" w:bidi="ar-SA"/>
        </w:rPr>
      </w:pPr>
      <w:r>
        <w:rPr>
          <w:rFonts w:hint="default" w:ascii="Times New Roman" w:hAnsi="Times New Roman" w:eastAsia="宋体" w:cs="Times New Roman"/>
          <w:kern w:val="0"/>
          <w:sz w:val="24"/>
          <w:szCs w:val="20"/>
          <w:lang w:val="zh-CN" w:eastAsia="zh-CN" w:bidi="ar-SA"/>
        </w:rPr>
        <w:t>（2）混合</w:t>
      </w:r>
    </w:p>
    <w:p>
      <w:pPr>
        <w:widowControl w:val="0"/>
        <w:adjustRightInd w:val="0"/>
        <w:snapToGrid w:val="0"/>
        <w:spacing w:line="360" w:lineRule="auto"/>
        <w:ind w:firstLine="480" w:firstLineChars="200"/>
        <w:jc w:val="both"/>
        <w:rPr>
          <w:rFonts w:hint="default" w:ascii="Times New Roman" w:hAnsi="Times New Roman" w:eastAsia="宋体" w:cs="Times New Roman"/>
          <w:kern w:val="0"/>
          <w:sz w:val="24"/>
          <w:szCs w:val="20"/>
          <w:lang w:val="zh-CN" w:eastAsia="zh-CN" w:bidi="ar-SA"/>
        </w:rPr>
      </w:pPr>
      <w:r>
        <w:rPr>
          <w:rFonts w:hint="default" w:ascii="Times New Roman" w:hAnsi="Times New Roman" w:eastAsia="宋体" w:cs="Times New Roman"/>
          <w:kern w:val="0"/>
          <w:sz w:val="24"/>
          <w:szCs w:val="20"/>
          <w:lang w:val="zh-CN" w:eastAsia="zh-CN" w:bidi="ar-SA"/>
        </w:rPr>
        <w:t xml:space="preserve">将上述配好的氧氯化锆溶液、氯化稀土溶液、硫酸按照一定的配比，于配置槽内进行混合，搅拌均匀，转入储罐中备用。混合搅拌在常温、常压下进行。 </w:t>
      </w:r>
    </w:p>
    <w:p>
      <w:pPr>
        <w:widowControl w:val="0"/>
        <w:adjustRightInd w:val="0"/>
        <w:snapToGrid w:val="0"/>
        <w:spacing w:line="360" w:lineRule="auto"/>
        <w:ind w:firstLine="480" w:firstLineChars="200"/>
        <w:jc w:val="both"/>
        <w:rPr>
          <w:rFonts w:hint="default" w:ascii="Times New Roman" w:hAnsi="Times New Roman" w:eastAsia="宋体" w:cs="Times New Roman"/>
          <w:kern w:val="0"/>
          <w:sz w:val="24"/>
          <w:szCs w:val="20"/>
          <w:lang w:val="zh-CN" w:eastAsia="zh-CN" w:bidi="ar-SA"/>
        </w:rPr>
      </w:pPr>
      <w:r>
        <w:rPr>
          <w:rFonts w:hint="default" w:ascii="Times New Roman" w:hAnsi="Times New Roman" w:eastAsia="宋体" w:cs="Times New Roman"/>
          <w:kern w:val="0"/>
          <w:sz w:val="24"/>
          <w:szCs w:val="20"/>
          <w:lang w:val="zh-CN" w:eastAsia="zh-CN" w:bidi="ar-SA"/>
        </w:rPr>
        <w:t>（3）沉淀</w:t>
      </w:r>
    </w:p>
    <w:p>
      <w:pPr>
        <w:widowControl w:val="0"/>
        <w:adjustRightInd w:val="0"/>
        <w:snapToGrid w:val="0"/>
        <w:spacing w:line="360" w:lineRule="auto"/>
        <w:ind w:firstLine="480" w:firstLineChars="200"/>
        <w:jc w:val="both"/>
        <w:rPr>
          <w:rFonts w:hint="default" w:ascii="Times New Roman" w:hAnsi="Times New Roman" w:eastAsia="宋体" w:cs="Times New Roman"/>
          <w:kern w:val="0"/>
          <w:sz w:val="24"/>
          <w:szCs w:val="20"/>
          <w:lang w:val="zh-CN" w:eastAsia="zh-CN" w:bidi="ar-SA"/>
        </w:rPr>
      </w:pPr>
      <w:r>
        <w:rPr>
          <w:rFonts w:hint="default" w:ascii="Times New Roman" w:hAnsi="Times New Roman" w:eastAsia="宋体" w:cs="Times New Roman"/>
          <w:kern w:val="0"/>
          <w:sz w:val="24"/>
          <w:szCs w:val="20"/>
          <w:lang w:val="zh-CN" w:eastAsia="zh-CN" w:bidi="ar-SA"/>
        </w:rPr>
        <w:t xml:space="preserve">在沉淀反应釜中加入一定量的纯水，然后通入蒸汽直接加热至水温达到60~90℃，开启反应釜内的搅拌桨，根据产品配方，利用计量泵向反应釜中加入上一步调配好的NaOH 溶液、稀土混合溶液。NaOH 与氧氯化锆、稀土氯化物发生反应，生成氢氧化锆、氢氧化铈等沉淀物。加料完毕后，继续搅拌 120min。在此过程产生的少量水汽经反应釜上方安装的集气罩收集后通过新增的 1 根 6.5米高排气筒排空。沉淀母液蒸发除盐。 </w:t>
      </w:r>
    </w:p>
    <w:p>
      <w:pPr>
        <w:widowControl w:val="0"/>
        <w:adjustRightInd w:val="0"/>
        <w:snapToGrid w:val="0"/>
        <w:spacing w:line="360" w:lineRule="auto"/>
        <w:ind w:firstLine="480" w:firstLineChars="200"/>
        <w:jc w:val="both"/>
        <w:rPr>
          <w:rFonts w:hint="default" w:ascii="Times New Roman" w:hAnsi="Times New Roman" w:eastAsia="宋体" w:cs="Times New Roman"/>
          <w:kern w:val="0"/>
          <w:sz w:val="24"/>
          <w:szCs w:val="20"/>
          <w:lang w:val="zh-CN" w:eastAsia="zh-CN" w:bidi="ar-SA"/>
        </w:rPr>
      </w:pPr>
      <w:r>
        <w:rPr>
          <w:rFonts w:hint="default" w:ascii="Times New Roman" w:hAnsi="Times New Roman" w:eastAsia="宋体" w:cs="Times New Roman"/>
          <w:kern w:val="0"/>
          <w:sz w:val="24"/>
          <w:szCs w:val="20"/>
          <w:lang w:val="zh-CN" w:eastAsia="zh-CN" w:bidi="ar-SA"/>
        </w:rPr>
        <w:t>反应釜中将发生下列反应：</w:t>
      </w:r>
    </w:p>
    <w:p>
      <w:pPr>
        <w:widowControl w:val="0"/>
        <w:adjustRightInd w:val="0"/>
        <w:snapToGrid w:val="0"/>
        <w:spacing w:line="360" w:lineRule="auto"/>
        <w:ind w:firstLine="480" w:firstLineChars="200"/>
        <w:jc w:val="both"/>
        <w:rPr>
          <w:rFonts w:hint="default" w:ascii="Times New Roman" w:hAnsi="Times New Roman" w:eastAsia="宋体" w:cs="Times New Roman"/>
          <w:kern w:val="0"/>
          <w:sz w:val="24"/>
          <w:szCs w:val="20"/>
          <w:lang w:val="zh-CN" w:eastAsia="zh-CN" w:bidi="ar-SA"/>
        </w:rPr>
      </w:pPr>
      <w:r>
        <w:rPr>
          <w:rFonts w:hint="default" w:ascii="Times New Roman" w:hAnsi="Times New Roman" w:eastAsia="宋体" w:cs="Times New Roman"/>
          <w:kern w:val="0"/>
          <w:sz w:val="24"/>
          <w:szCs w:val="20"/>
          <w:lang w:val="zh-CN" w:eastAsia="zh-CN" w:bidi="ar-SA"/>
        </w:rPr>
        <w:t>RECl</w:t>
      </w:r>
      <w:r>
        <w:rPr>
          <w:rFonts w:hint="default" w:ascii="Times New Roman" w:hAnsi="Times New Roman" w:eastAsia="宋体" w:cs="Times New Roman"/>
          <w:kern w:val="0"/>
          <w:sz w:val="24"/>
          <w:szCs w:val="20"/>
          <w:vertAlign w:val="subscript"/>
          <w:lang w:val="zh-CN" w:eastAsia="zh-CN" w:bidi="ar-SA"/>
        </w:rPr>
        <w:t>3</w:t>
      </w:r>
      <w:r>
        <w:rPr>
          <w:rFonts w:hint="default" w:ascii="Times New Roman" w:hAnsi="Times New Roman" w:eastAsia="宋体" w:cs="Times New Roman"/>
          <w:kern w:val="0"/>
          <w:sz w:val="24"/>
          <w:szCs w:val="20"/>
          <w:lang w:val="zh-CN" w:eastAsia="zh-CN" w:bidi="ar-SA"/>
        </w:rPr>
        <w:t>+3NaOH=3NaCl+RE(OH)</w:t>
      </w:r>
      <w:r>
        <w:rPr>
          <w:rFonts w:hint="default" w:ascii="Times New Roman" w:hAnsi="Times New Roman" w:eastAsia="宋体" w:cs="Times New Roman"/>
          <w:kern w:val="0"/>
          <w:sz w:val="24"/>
          <w:szCs w:val="20"/>
          <w:vertAlign w:val="subscript"/>
          <w:lang w:val="zh-CN" w:eastAsia="zh-CN" w:bidi="ar-SA"/>
        </w:rPr>
        <w:t>3</w:t>
      </w:r>
    </w:p>
    <w:p>
      <w:pPr>
        <w:widowControl w:val="0"/>
        <w:adjustRightInd w:val="0"/>
        <w:snapToGrid w:val="0"/>
        <w:spacing w:line="360" w:lineRule="auto"/>
        <w:ind w:firstLine="480" w:firstLineChars="200"/>
        <w:jc w:val="both"/>
        <w:rPr>
          <w:rFonts w:hint="default" w:ascii="Times New Roman" w:hAnsi="Times New Roman" w:eastAsia="宋体" w:cs="Times New Roman"/>
          <w:kern w:val="0"/>
          <w:sz w:val="24"/>
          <w:szCs w:val="20"/>
          <w:lang w:val="zh-CN" w:eastAsia="zh-CN" w:bidi="ar-SA"/>
        </w:rPr>
      </w:pPr>
      <w:r>
        <w:rPr>
          <w:rFonts w:hint="default" w:ascii="Times New Roman" w:hAnsi="Times New Roman" w:eastAsia="宋体" w:cs="Times New Roman"/>
          <w:kern w:val="0"/>
          <w:sz w:val="24"/>
          <w:szCs w:val="20"/>
          <w:lang w:val="zh-CN" w:eastAsia="zh-CN" w:bidi="ar-SA"/>
        </w:rPr>
        <w:t>ZrOCl</w:t>
      </w:r>
      <w:r>
        <w:rPr>
          <w:rFonts w:hint="default" w:ascii="Times New Roman" w:hAnsi="Times New Roman" w:eastAsia="宋体" w:cs="Times New Roman"/>
          <w:kern w:val="0"/>
          <w:sz w:val="24"/>
          <w:szCs w:val="20"/>
          <w:vertAlign w:val="subscript"/>
          <w:lang w:val="zh-CN" w:eastAsia="zh-CN" w:bidi="ar-SA"/>
        </w:rPr>
        <w:t>2</w:t>
      </w:r>
      <w:r>
        <w:rPr>
          <w:rFonts w:hint="default" w:ascii="Times New Roman" w:hAnsi="Times New Roman" w:eastAsia="宋体" w:cs="Times New Roman"/>
          <w:kern w:val="0"/>
          <w:sz w:val="24"/>
          <w:szCs w:val="20"/>
          <w:lang w:val="zh-CN" w:eastAsia="zh-CN" w:bidi="ar-SA"/>
        </w:rPr>
        <w:t>+2NaOH=2NaCl+ZrO(OH)</w:t>
      </w:r>
      <w:r>
        <w:rPr>
          <w:rFonts w:hint="default" w:ascii="Times New Roman" w:hAnsi="Times New Roman" w:eastAsia="宋体" w:cs="Times New Roman"/>
          <w:kern w:val="0"/>
          <w:sz w:val="24"/>
          <w:szCs w:val="20"/>
          <w:vertAlign w:val="subscript"/>
          <w:lang w:val="zh-CN" w:eastAsia="zh-CN" w:bidi="ar-SA"/>
        </w:rPr>
        <w:t>2</w:t>
      </w:r>
    </w:p>
    <w:p>
      <w:pPr>
        <w:widowControl w:val="0"/>
        <w:adjustRightInd w:val="0"/>
        <w:snapToGrid w:val="0"/>
        <w:spacing w:line="360" w:lineRule="auto"/>
        <w:ind w:firstLine="480" w:firstLineChars="200"/>
        <w:jc w:val="both"/>
        <w:rPr>
          <w:rFonts w:hint="default" w:ascii="Times New Roman" w:hAnsi="Times New Roman" w:eastAsia="宋体" w:cs="Times New Roman"/>
          <w:kern w:val="0"/>
          <w:sz w:val="24"/>
          <w:szCs w:val="20"/>
          <w:lang w:val="zh-CN" w:eastAsia="zh-CN" w:bidi="ar-SA"/>
        </w:rPr>
      </w:pPr>
      <w:r>
        <w:rPr>
          <w:rFonts w:hint="default" w:ascii="Times New Roman" w:hAnsi="Times New Roman" w:eastAsia="宋体" w:cs="Times New Roman"/>
          <w:kern w:val="0"/>
          <w:sz w:val="24"/>
          <w:szCs w:val="20"/>
          <w:lang w:val="zh-CN" w:eastAsia="zh-CN" w:bidi="ar-SA"/>
        </w:rPr>
        <w:t>（4）滤洗</w:t>
      </w:r>
    </w:p>
    <w:p>
      <w:pPr>
        <w:widowControl w:val="0"/>
        <w:adjustRightInd w:val="0"/>
        <w:snapToGrid w:val="0"/>
        <w:spacing w:line="360" w:lineRule="auto"/>
        <w:ind w:firstLine="480" w:firstLineChars="200"/>
        <w:jc w:val="both"/>
        <w:rPr>
          <w:rFonts w:hint="default" w:ascii="Times New Roman" w:hAnsi="Times New Roman" w:eastAsia="宋体" w:cs="Times New Roman"/>
          <w:kern w:val="0"/>
          <w:sz w:val="24"/>
          <w:szCs w:val="20"/>
          <w:lang w:val="zh-CN" w:eastAsia="zh-CN" w:bidi="ar-SA"/>
        </w:rPr>
      </w:pPr>
      <w:r>
        <w:rPr>
          <w:rFonts w:hint="default" w:ascii="Times New Roman" w:hAnsi="Times New Roman" w:eastAsia="宋体" w:cs="Times New Roman"/>
          <w:kern w:val="0"/>
          <w:sz w:val="24"/>
          <w:szCs w:val="20"/>
          <w:lang w:val="zh-CN" w:eastAsia="zh-CN" w:bidi="ar-SA"/>
        </w:rPr>
        <w:t xml:space="preserve">将反应釜中浆料通过管泵输送至板框压滤机中，通过压滤机压滤，形成滤饼，以去除其中的水分；再向压滤机中输入纯水，对滤饼进行洗涤，以去除氢氧化铈、氢氧化锆和其他稀土氢氧化物表面残留的杂质，最终得到铈锆前驱体。滤洗过程中，前段滤洗产生的废水 W1排入厂区污水管网，后段滤洗产生的废水可回用于滤洗工段。 </w:t>
      </w:r>
    </w:p>
    <w:p>
      <w:pPr>
        <w:widowControl w:val="0"/>
        <w:adjustRightInd w:val="0"/>
        <w:snapToGrid w:val="0"/>
        <w:spacing w:line="360" w:lineRule="auto"/>
        <w:ind w:firstLine="480" w:firstLineChars="200"/>
        <w:jc w:val="both"/>
        <w:rPr>
          <w:rFonts w:hint="default" w:ascii="Times New Roman" w:hAnsi="Times New Roman" w:eastAsia="宋体" w:cs="Times New Roman"/>
          <w:kern w:val="0"/>
          <w:sz w:val="24"/>
          <w:szCs w:val="20"/>
          <w:lang w:val="zh-CN" w:eastAsia="zh-CN" w:bidi="ar-SA"/>
        </w:rPr>
      </w:pPr>
      <w:r>
        <w:rPr>
          <w:rFonts w:hint="default" w:ascii="Times New Roman" w:hAnsi="Times New Roman" w:eastAsia="宋体" w:cs="Times New Roman"/>
          <w:kern w:val="0"/>
          <w:sz w:val="24"/>
          <w:szCs w:val="20"/>
          <w:lang w:val="zh-CN" w:eastAsia="zh-CN" w:bidi="ar-SA"/>
        </w:rPr>
        <w:t>（5）后处理改性</w:t>
      </w:r>
    </w:p>
    <w:p>
      <w:pPr>
        <w:widowControl w:val="0"/>
        <w:adjustRightInd w:val="0"/>
        <w:snapToGrid w:val="0"/>
        <w:spacing w:line="360" w:lineRule="auto"/>
        <w:ind w:firstLine="480" w:firstLineChars="200"/>
        <w:jc w:val="both"/>
        <w:rPr>
          <w:rFonts w:hint="default" w:ascii="Times New Roman" w:hAnsi="Times New Roman" w:eastAsia="宋体" w:cs="Times New Roman"/>
          <w:kern w:val="0"/>
          <w:sz w:val="24"/>
          <w:szCs w:val="20"/>
          <w:lang w:val="zh-CN" w:eastAsia="zh-CN" w:bidi="ar-SA"/>
        </w:rPr>
      </w:pPr>
      <w:r>
        <w:rPr>
          <w:rFonts w:hint="default" w:ascii="Times New Roman" w:hAnsi="Times New Roman" w:eastAsia="宋体" w:cs="Times New Roman"/>
          <w:kern w:val="0"/>
          <w:sz w:val="24"/>
          <w:szCs w:val="20"/>
          <w:lang w:val="zh-CN" w:eastAsia="zh-CN" w:bidi="ar-SA"/>
        </w:rPr>
        <w:t xml:space="preserve">向陈化反应釜中加入一定量的纯水，将上一步滤洗好的铈锆前驱体加入反应釜中，开启搅拌桨，使其均匀分散在水中，通入蒸汽加热，控制温度恒定在60-90℃，加入一定量的羧酸类表面活性剂，并继续搅拌、陈化 15-20h，通过陈化使铈锆前驱体的晶体生长，增大晶体粒径，并使其粒径分布比较均匀。该过程在恒温常压下进行。 </w:t>
      </w:r>
    </w:p>
    <w:p>
      <w:pPr>
        <w:widowControl w:val="0"/>
        <w:adjustRightInd w:val="0"/>
        <w:snapToGrid w:val="0"/>
        <w:spacing w:line="360" w:lineRule="auto"/>
        <w:ind w:firstLine="480" w:firstLineChars="200"/>
        <w:jc w:val="both"/>
        <w:rPr>
          <w:rFonts w:hint="default" w:ascii="Times New Roman" w:hAnsi="Times New Roman" w:eastAsia="宋体" w:cs="Times New Roman"/>
          <w:kern w:val="0"/>
          <w:sz w:val="24"/>
          <w:szCs w:val="20"/>
          <w:lang w:val="zh-CN" w:eastAsia="zh-CN" w:bidi="ar-SA"/>
        </w:rPr>
      </w:pPr>
      <w:r>
        <w:rPr>
          <w:rFonts w:hint="default" w:ascii="Times New Roman" w:hAnsi="Times New Roman" w:eastAsia="宋体" w:cs="Times New Roman"/>
          <w:kern w:val="0"/>
          <w:sz w:val="24"/>
          <w:szCs w:val="20"/>
          <w:lang w:val="zh-CN" w:eastAsia="zh-CN" w:bidi="ar-SA"/>
        </w:rPr>
        <w:t>（6）压滤</w:t>
      </w:r>
    </w:p>
    <w:p>
      <w:pPr>
        <w:widowControl w:val="0"/>
        <w:adjustRightInd w:val="0"/>
        <w:snapToGrid w:val="0"/>
        <w:spacing w:line="360" w:lineRule="auto"/>
        <w:ind w:firstLine="480" w:firstLineChars="200"/>
        <w:jc w:val="both"/>
        <w:rPr>
          <w:rFonts w:hint="default" w:ascii="Times New Roman" w:hAnsi="Times New Roman" w:eastAsia="宋体" w:cs="Times New Roman"/>
          <w:kern w:val="0"/>
          <w:sz w:val="24"/>
          <w:szCs w:val="20"/>
          <w:lang w:val="zh-CN" w:eastAsia="zh-CN" w:bidi="ar-SA"/>
        </w:rPr>
      </w:pPr>
      <w:r>
        <w:rPr>
          <w:rFonts w:hint="default" w:ascii="Times New Roman" w:hAnsi="Times New Roman" w:eastAsia="宋体" w:cs="Times New Roman"/>
          <w:kern w:val="0"/>
          <w:sz w:val="24"/>
          <w:szCs w:val="20"/>
          <w:lang w:val="zh-CN" w:eastAsia="zh-CN" w:bidi="ar-SA"/>
        </w:rPr>
        <w:t xml:space="preserve">将上一步所得浆料用板框压滤机压滤，压滤所得废液W2排入厂区污水管网，所得滤饼进入下一步备用。 </w:t>
      </w:r>
    </w:p>
    <w:p>
      <w:pPr>
        <w:widowControl w:val="0"/>
        <w:adjustRightInd w:val="0"/>
        <w:snapToGrid w:val="0"/>
        <w:spacing w:line="360" w:lineRule="auto"/>
        <w:ind w:firstLine="480" w:firstLineChars="200"/>
        <w:jc w:val="both"/>
        <w:rPr>
          <w:rFonts w:hint="default" w:ascii="Times New Roman" w:hAnsi="Times New Roman" w:eastAsia="宋体" w:cs="Times New Roman"/>
          <w:kern w:val="0"/>
          <w:sz w:val="24"/>
          <w:szCs w:val="20"/>
          <w:lang w:val="zh-CN" w:eastAsia="zh-CN" w:bidi="ar-SA"/>
        </w:rPr>
      </w:pPr>
      <w:r>
        <w:rPr>
          <w:rFonts w:hint="default" w:ascii="Times New Roman" w:hAnsi="Times New Roman" w:eastAsia="宋体" w:cs="Times New Roman"/>
          <w:kern w:val="0"/>
          <w:sz w:val="24"/>
          <w:szCs w:val="20"/>
          <w:lang w:val="zh-CN" w:eastAsia="zh-CN" w:bidi="ar-SA"/>
        </w:rPr>
        <w:t>（7）灼烧</w:t>
      </w:r>
    </w:p>
    <w:p>
      <w:pPr>
        <w:widowControl w:val="0"/>
        <w:adjustRightInd w:val="0"/>
        <w:snapToGrid w:val="0"/>
        <w:spacing w:line="360" w:lineRule="auto"/>
        <w:ind w:firstLine="480" w:firstLineChars="200"/>
        <w:jc w:val="both"/>
        <w:rPr>
          <w:rFonts w:hint="default" w:ascii="Times New Roman" w:hAnsi="Times New Roman" w:eastAsia="宋体" w:cs="Times New Roman"/>
          <w:kern w:val="0"/>
          <w:sz w:val="24"/>
          <w:szCs w:val="20"/>
          <w:lang w:val="zh-CN" w:eastAsia="zh-CN" w:bidi="ar-SA"/>
        </w:rPr>
      </w:pPr>
      <w:r>
        <w:rPr>
          <w:rFonts w:hint="default" w:ascii="Times New Roman" w:hAnsi="Times New Roman" w:eastAsia="宋体" w:cs="Times New Roman"/>
          <w:kern w:val="0"/>
          <w:sz w:val="24"/>
          <w:szCs w:val="20"/>
          <w:lang w:val="zh-CN" w:eastAsia="zh-CN" w:bidi="ar-SA"/>
        </w:rPr>
        <w:t>将改性铈锆前驱体定量装入坩埚中，送入电热辊道窑进行灼烧，获得铈锆储氧材料粗品。灼烧采用电加热，温度控制在500~800℃，灼烧持续时间为22-25h。该过程有少量水汽、CO</w:t>
      </w:r>
      <w:r>
        <w:rPr>
          <w:rFonts w:hint="default" w:ascii="Times New Roman" w:hAnsi="Times New Roman" w:eastAsia="宋体" w:cs="Times New Roman"/>
          <w:kern w:val="0"/>
          <w:sz w:val="24"/>
          <w:szCs w:val="20"/>
          <w:vertAlign w:val="subscript"/>
          <w:lang w:val="zh-CN" w:eastAsia="zh-CN" w:bidi="ar-SA"/>
        </w:rPr>
        <w:t>2</w:t>
      </w:r>
      <w:r>
        <w:rPr>
          <w:rFonts w:hint="default" w:ascii="Times New Roman" w:hAnsi="Times New Roman" w:eastAsia="宋体" w:cs="Times New Roman"/>
          <w:kern w:val="0"/>
          <w:sz w:val="24"/>
          <w:szCs w:val="20"/>
          <w:lang w:val="zh-CN" w:eastAsia="zh-CN" w:bidi="ar-SA"/>
        </w:rPr>
        <w:t>产生，经现有的1根10米高排气筒排空。</w:t>
      </w:r>
    </w:p>
    <w:p>
      <w:pPr>
        <w:widowControl w:val="0"/>
        <w:adjustRightInd w:val="0"/>
        <w:snapToGrid w:val="0"/>
        <w:spacing w:line="360" w:lineRule="auto"/>
        <w:ind w:firstLine="480" w:firstLineChars="200"/>
        <w:jc w:val="both"/>
        <w:rPr>
          <w:rFonts w:hint="default" w:ascii="Times New Roman" w:hAnsi="Times New Roman" w:eastAsia="宋体" w:cs="Times New Roman"/>
          <w:kern w:val="0"/>
          <w:sz w:val="24"/>
          <w:szCs w:val="20"/>
          <w:lang w:val="zh-CN" w:eastAsia="zh-CN" w:bidi="ar-SA"/>
        </w:rPr>
      </w:pPr>
      <w:r>
        <w:rPr>
          <w:rFonts w:hint="default" w:ascii="Times New Roman" w:hAnsi="Times New Roman" w:eastAsia="宋体" w:cs="Times New Roman"/>
          <w:kern w:val="0"/>
          <w:sz w:val="24"/>
          <w:szCs w:val="20"/>
          <w:lang w:val="zh-CN" w:eastAsia="zh-CN" w:bidi="ar-SA"/>
        </w:rPr>
        <w:t>（8）粉碎、过筛</w:t>
      </w:r>
    </w:p>
    <w:p>
      <w:pPr>
        <w:widowControl w:val="0"/>
        <w:adjustRightInd w:val="0"/>
        <w:snapToGrid w:val="0"/>
        <w:spacing w:line="360" w:lineRule="auto"/>
        <w:ind w:firstLine="480" w:firstLineChars="200"/>
        <w:jc w:val="both"/>
        <w:rPr>
          <w:rFonts w:hint="default" w:ascii="Times New Roman" w:hAnsi="Times New Roman" w:eastAsia="宋体" w:cs="Times New Roman"/>
          <w:kern w:val="0"/>
          <w:sz w:val="24"/>
          <w:szCs w:val="20"/>
          <w:lang w:val="zh-CN" w:eastAsia="zh-CN" w:bidi="ar-SA"/>
        </w:rPr>
      </w:pPr>
      <w:r>
        <w:rPr>
          <w:rFonts w:hint="default" w:ascii="Times New Roman" w:hAnsi="Times New Roman" w:eastAsia="宋体" w:cs="Times New Roman"/>
          <w:kern w:val="0"/>
          <w:sz w:val="24"/>
          <w:szCs w:val="20"/>
          <w:lang w:val="zh-CN" w:eastAsia="zh-CN" w:bidi="ar-SA"/>
        </w:rPr>
        <w:t>灼烧后的粗品自然冷却至室温后，人工投加至气流磨粉机内进行粉碎，粉碎过程在密闭的箱体内进行，粉碎过程中产生的粉尘采用布袋收尘器收尘；粉碎后可不进行过筛。</w:t>
      </w:r>
    </w:p>
    <w:p>
      <w:pPr>
        <w:widowControl w:val="0"/>
        <w:adjustRightInd w:val="0"/>
        <w:snapToGrid w:val="0"/>
        <w:spacing w:line="360" w:lineRule="auto"/>
        <w:ind w:firstLine="480" w:firstLineChars="200"/>
        <w:jc w:val="both"/>
        <w:rPr>
          <w:rFonts w:hint="default" w:ascii="Times New Roman" w:hAnsi="Times New Roman" w:eastAsia="宋体" w:cs="Times New Roman"/>
          <w:kern w:val="0"/>
          <w:sz w:val="24"/>
          <w:szCs w:val="20"/>
          <w:lang w:val="zh-CN" w:eastAsia="zh-CN" w:bidi="ar-SA"/>
        </w:rPr>
      </w:pPr>
      <w:r>
        <w:rPr>
          <w:rFonts w:hint="default" w:ascii="Times New Roman" w:hAnsi="Times New Roman" w:eastAsia="宋体" w:cs="Times New Roman"/>
          <w:kern w:val="0"/>
          <w:sz w:val="24"/>
          <w:szCs w:val="20"/>
          <w:lang w:val="zh-CN" w:eastAsia="zh-CN" w:bidi="ar-SA"/>
        </w:rPr>
        <w:t>（9）包装</w:t>
      </w:r>
    </w:p>
    <w:p>
      <w:pPr>
        <w:widowControl w:val="0"/>
        <w:adjustRightInd w:val="0"/>
        <w:snapToGrid w:val="0"/>
        <w:spacing w:line="360" w:lineRule="auto"/>
        <w:ind w:firstLine="480" w:firstLineChars="200"/>
        <w:jc w:val="both"/>
        <w:rPr>
          <w:rFonts w:hint="default" w:ascii="Times New Roman" w:hAnsi="Times New Roman" w:eastAsia="宋体" w:cs="Times New Roman"/>
          <w:kern w:val="0"/>
          <w:sz w:val="24"/>
          <w:szCs w:val="20"/>
          <w:lang w:val="zh-CN" w:eastAsia="zh-CN" w:bidi="ar-SA"/>
        </w:rPr>
      </w:pPr>
      <w:r>
        <w:rPr>
          <w:rFonts w:hint="default" w:ascii="Times New Roman" w:hAnsi="Times New Roman" w:eastAsia="宋体" w:cs="Times New Roman"/>
          <w:kern w:val="0"/>
          <w:sz w:val="24"/>
          <w:szCs w:val="20"/>
          <w:lang w:val="zh-CN" w:eastAsia="zh-CN" w:bidi="ar-SA"/>
        </w:rPr>
        <w:t>按照产品不同细度要求进行分级包装，成品入库。</w:t>
      </w:r>
    </w:p>
    <w:p>
      <w:pPr>
        <w:widowControl/>
        <w:jc w:val="left"/>
        <w:rPr>
          <w:rFonts w:hint="default" w:ascii="Times New Roman" w:hAnsi="Times New Roman" w:eastAsia="宋体" w:cs="Times New Roman"/>
        </w:rPr>
        <w:sectPr>
          <w:footerReference r:id="rId9" w:type="default"/>
          <w:pgSz w:w="11907" w:h="16840"/>
          <w:pgMar w:top="1440" w:right="1797" w:bottom="1440" w:left="1797" w:header="851" w:footer="851" w:gutter="0"/>
          <w:pgBorders>
            <w:top w:val="none" w:sz="0" w:space="0"/>
            <w:left w:val="none" w:sz="0" w:space="0"/>
            <w:bottom w:val="none" w:sz="0" w:space="0"/>
            <w:right w:val="none" w:sz="0" w:space="0"/>
          </w:pgBorders>
          <w:cols w:space="720" w:num="1"/>
          <w:docGrid w:linePitch="312" w:charSpace="0"/>
        </w:sectPr>
      </w:pPr>
    </w:p>
    <w:p>
      <w:pPr>
        <w:widowControl/>
        <w:autoSpaceDE/>
        <w:autoSpaceDN/>
        <w:spacing w:before="0" w:after="0" w:line="240" w:lineRule="auto"/>
        <w:ind w:left="0" w:right="0"/>
        <w:jc w:val="center"/>
        <w:rPr>
          <w:rFonts w:hint="default" w:ascii="Times New Roman" w:hAnsi="Times New Roman" w:eastAsia="宋体" w:cs="Times New Roman"/>
          <w:kern w:val="2"/>
          <w:sz w:val="21"/>
          <w:lang w:val="en-US" w:eastAsia="zh-CN" w:bidi="ar-SA"/>
        </w:rPr>
      </w:pPr>
      <w:r>
        <w:rPr>
          <w:rFonts w:hint="default" w:ascii="Times New Roman" w:hAnsi="Times New Roman" w:eastAsia="宋体" w:cs="Times New Roman"/>
          <w:kern w:val="2"/>
          <w:sz w:val="21"/>
          <w:lang w:val="en-US" w:eastAsia="zh-CN" w:bidi="ar-SA"/>
        </w:rPr>
        <w:object>
          <v:shape id="_x0000_i1026" o:spt="75" type="#_x0000_t75" style="height:582.65pt;width:369.8pt;" o:ole="t" filled="f" o:preferrelative="t" stroked="f" coordsize="21600,21600">
            <v:path/>
            <v:fill on="f" focussize="0,0"/>
            <v:stroke on="f"/>
            <v:imagedata r:id="rId17" o:title=""/>
            <o:lock v:ext="edit" aspectratio="t"/>
            <w10:wrap type="none"/>
            <w10:anchorlock/>
          </v:shape>
          <o:OLEObject Type="Embed" ProgID="Visio.Drawing.15" ShapeID="_x0000_i1026" DrawAspect="Content" ObjectID="_1468075726" r:id="rId16">
            <o:LockedField>false</o:LockedField>
          </o:OLEObject>
        </w:object>
      </w:r>
    </w:p>
    <w:p>
      <w:pPr>
        <w:pStyle w:val="42"/>
        <w:keepNext w:val="0"/>
        <w:keepLines w:val="0"/>
        <w:pageBreakBefore w:val="0"/>
        <w:widowControl w:val="0"/>
        <w:suppressLineNumbers w:val="0"/>
        <w:kinsoku/>
        <w:wordWrap/>
        <w:overflowPunct/>
        <w:topLinePunct w:val="0"/>
        <w:autoSpaceDE w:val="0"/>
        <w:autoSpaceDN/>
        <w:bidi w:val="0"/>
        <w:adjustRightInd w:val="0"/>
        <w:snapToGrid w:val="0"/>
        <w:spacing w:before="0" w:beforeLines="0" w:beforeAutospacing="0" w:after="0" w:afterAutospacing="0" w:line="360" w:lineRule="auto"/>
        <w:ind w:left="0" w:right="0" w:firstLine="0" w:firstLineChars="0"/>
        <w:textAlignment w:val="baseline"/>
        <w:rPr>
          <w:rFonts w:hint="default" w:ascii="Times New Roman" w:hAnsi="Times New Roman" w:eastAsia="宋体" w:cs="Times New Roman"/>
          <w:b/>
          <w:kern w:val="2"/>
          <w:sz w:val="24"/>
          <w:szCs w:val="24"/>
          <w:lang w:val="zh-CN" w:bidi="ar-SA"/>
        </w:rPr>
        <w:sectPr>
          <w:pgSz w:w="11910" w:h="16840"/>
          <w:pgMar w:top="1417" w:right="1417" w:bottom="1429" w:left="1417" w:header="884" w:footer="794" w:gutter="0"/>
          <w:pgBorders>
            <w:top w:val="none" w:sz="0" w:space="0"/>
            <w:left w:val="none" w:sz="0" w:space="0"/>
            <w:bottom w:val="none" w:sz="0" w:space="0"/>
            <w:right w:val="none" w:sz="0" w:space="0"/>
          </w:pgBorders>
          <w:cols w:space="720" w:num="1"/>
        </w:sectPr>
      </w:pPr>
      <w:r>
        <w:rPr>
          <w:rFonts w:hint="default" w:ascii="Times New Roman" w:hAnsi="Times New Roman" w:eastAsia="宋体" w:cs="Times New Roman"/>
          <w:b/>
          <w:kern w:val="2"/>
          <w:sz w:val="24"/>
          <w:szCs w:val="24"/>
          <w:lang w:val="zh-CN" w:bidi="ar-SA"/>
        </w:rPr>
        <w:t>图</w:t>
      </w:r>
      <w:r>
        <w:rPr>
          <w:rFonts w:hint="default" w:ascii="Times New Roman" w:hAnsi="Times New Roman" w:eastAsia="宋体" w:cs="Times New Roman"/>
          <w:b/>
          <w:kern w:val="2"/>
          <w:sz w:val="24"/>
          <w:szCs w:val="24"/>
          <w:lang w:val="en-US" w:eastAsia="zh-CN" w:bidi="ar-SA"/>
        </w:rPr>
        <w:t>2.4</w:t>
      </w:r>
      <w:r>
        <w:rPr>
          <w:rFonts w:hint="default" w:ascii="Times New Roman" w:hAnsi="Times New Roman" w:eastAsia="宋体" w:cs="Times New Roman"/>
          <w:b/>
          <w:kern w:val="2"/>
          <w:sz w:val="24"/>
          <w:szCs w:val="24"/>
          <w:lang w:val="zh-CN" w:bidi="ar-SA"/>
        </w:rPr>
        <w:t xml:space="preserve">-2 </w:t>
      </w:r>
      <w:r>
        <w:rPr>
          <w:rFonts w:hint="default" w:ascii="Times New Roman" w:hAnsi="Times New Roman" w:eastAsia="宋体" w:cs="Times New Roman"/>
          <w:b/>
          <w:kern w:val="2"/>
          <w:sz w:val="24"/>
          <w:szCs w:val="24"/>
          <w:lang w:val="en-US" w:eastAsia="zh-CN" w:bidi="ar-SA"/>
        </w:rPr>
        <w:t xml:space="preserve"> 尾气净化器用铈锆储氧材料</w:t>
      </w:r>
      <w:r>
        <w:rPr>
          <w:rFonts w:hint="default" w:ascii="Times New Roman" w:hAnsi="Times New Roman" w:eastAsia="宋体" w:cs="Times New Roman"/>
          <w:b/>
          <w:kern w:val="2"/>
          <w:sz w:val="24"/>
          <w:szCs w:val="24"/>
          <w:lang w:val="zh-CN" w:bidi="ar-SA"/>
        </w:rPr>
        <w:t>工艺流程框图</w:t>
      </w:r>
    </w:p>
    <w:p>
      <w:pPr>
        <w:pStyle w:val="6"/>
        <w:bidi w:val="0"/>
        <w:ind w:left="567" w:hanging="567"/>
        <w:jc w:val="both"/>
        <w:rPr>
          <w:rFonts w:hint="default" w:ascii="Times New Roman" w:hAnsi="Times New Roman" w:eastAsia="宋体" w:cs="Times New Roman"/>
          <w:color w:val="auto"/>
          <w:spacing w:val="0"/>
          <w:lang w:val="en-US" w:eastAsia="zh-CN"/>
        </w:rPr>
      </w:pPr>
      <w:bookmarkStart w:id="18" w:name="_Toc20788"/>
      <w:r>
        <w:rPr>
          <w:rFonts w:hint="default" w:ascii="Times New Roman" w:hAnsi="Times New Roman" w:eastAsia="宋体" w:cs="Times New Roman"/>
          <w:color w:val="auto"/>
          <w:spacing w:val="0"/>
          <w:lang w:val="en-US" w:eastAsia="zh-CN"/>
        </w:rPr>
        <w:t>2.5 涉及的有毒有害物质</w:t>
      </w:r>
      <w:bookmarkEnd w:id="18"/>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color w:val="auto"/>
          <w:spacing w:val="0"/>
          <w:sz w:val="24"/>
          <w:lang w:val="en-US" w:eastAsia="zh-CN"/>
        </w:rPr>
      </w:pPr>
      <w:r>
        <w:rPr>
          <w:rFonts w:hint="default" w:ascii="Times New Roman" w:hAnsi="Times New Roman" w:eastAsia="宋体" w:cs="Times New Roman"/>
          <w:color w:val="auto"/>
          <w:spacing w:val="0"/>
          <w:sz w:val="24"/>
          <w:lang w:val="en-US" w:eastAsia="zh-CN"/>
        </w:rPr>
        <w:t>根据企业概况调查内容，结合国家关于有毒有害物质相关规定，判断企业生产原料、产品、中间产品、副产品、催化剂、辅助生产物料、燃料、“三废”污染物是否涉及有毒有害物质。</w:t>
      </w:r>
    </w:p>
    <w:p>
      <w:pPr>
        <w:pStyle w:val="7"/>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jc w:val="both"/>
        <w:textAlignment w:val="auto"/>
        <w:rPr>
          <w:rFonts w:hint="default" w:ascii="Times New Roman" w:hAnsi="Times New Roman" w:eastAsia="宋体" w:cs="Times New Roman"/>
          <w:color w:val="auto"/>
          <w:spacing w:val="0"/>
          <w:sz w:val="24"/>
          <w:lang w:val="en-US" w:eastAsia="zh-CN"/>
        </w:rPr>
      </w:pPr>
      <w:r>
        <w:rPr>
          <w:rFonts w:hint="default" w:ascii="Times New Roman" w:hAnsi="Times New Roman" w:eastAsia="宋体" w:cs="Times New Roman"/>
          <w:color w:val="auto"/>
          <w:spacing w:val="0"/>
          <w:sz w:val="24"/>
          <w:lang w:val="en-US" w:eastAsia="zh-CN"/>
        </w:rPr>
        <w:t>有毒有害名录主要包括：1.列入《中华人民共和国水污染防治法》规定的有毒有害水污染物名录的污染物；2.列入《中华人民共和国大气污染防治法》规定的有毒有害大气污染物名录的污染物；3.《中华人民共和国固体废物污染环境防治法》规定的危险废物；4.国家和地方建设用地土壤污染风险管控标准管控的污染物；5.列入优先控制化学品名录内的物质；6.其他根据国家法律法规有关规定应当纳入有毒有害物质管理的物质。具体包括：《优先控制化学品名录（第一批）》（2017年12月27日）、《优先控制化学品名录（第二批）》（2020年11月2日）、《有毒有害大气污染物名录（2018）》（公告2019年第4号）、《国家危险废物名录（2021版）》、《土壤环境质量  建设用地土壤污染风险管控标准》（GB36600-2018)、《企业突发环境事件风险分级方法》（HJ941-2018）等规定的有毒有害物质，具体见表2.5-1。</w:t>
      </w:r>
    </w:p>
    <w:p>
      <w:pPr>
        <w:pStyle w:val="7"/>
        <w:keepNext w:val="0"/>
        <w:keepLines w:val="0"/>
        <w:pageBreakBefore w:val="0"/>
        <w:widowControl w:val="0"/>
        <w:kinsoku/>
        <w:wordWrap/>
        <w:overflowPunct/>
        <w:topLinePunct w:val="0"/>
        <w:autoSpaceDE w:val="0"/>
        <w:autoSpaceDN w:val="0"/>
        <w:bidi w:val="0"/>
        <w:adjustRightInd/>
        <w:snapToGrid/>
        <w:spacing w:before="0" w:line="240" w:lineRule="auto"/>
        <w:ind w:right="0"/>
        <w:jc w:val="center"/>
        <w:textAlignment w:val="auto"/>
        <w:rPr>
          <w:rFonts w:hint="default" w:ascii="Times New Roman" w:hAnsi="Times New Roman" w:eastAsia="宋体" w:cs="Times New Roman"/>
          <w:b/>
          <w:bCs/>
          <w:color w:val="auto"/>
          <w:spacing w:val="0"/>
          <w:sz w:val="24"/>
          <w:lang w:val="en-US" w:eastAsia="zh-CN"/>
        </w:rPr>
      </w:pPr>
      <w:r>
        <w:rPr>
          <w:rFonts w:hint="default" w:ascii="Times New Roman" w:hAnsi="Times New Roman" w:eastAsia="宋体" w:cs="Times New Roman"/>
          <w:b/>
          <w:bCs/>
          <w:color w:val="auto"/>
          <w:spacing w:val="0"/>
          <w:sz w:val="24"/>
          <w:lang w:val="en-US" w:eastAsia="zh-CN"/>
        </w:rPr>
        <w:t>表2.5-1  企业涉及的有毒有害物质</w:t>
      </w:r>
    </w:p>
    <w:tbl>
      <w:tblPr>
        <w:tblStyle w:val="23"/>
        <w:tblW w:w="4997"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0" w:type="dxa"/>
          <w:bottom w:w="0" w:type="dxa"/>
          <w:right w:w="0" w:type="dxa"/>
        </w:tblCellMar>
      </w:tblPr>
      <w:tblGrid>
        <w:gridCol w:w="710"/>
        <w:gridCol w:w="3036"/>
        <w:gridCol w:w="3272"/>
        <w:gridCol w:w="2083"/>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390" w:type="pct"/>
            <w:tcBorders>
              <w:tl2br w:val="nil"/>
              <w:tr2bl w:val="nil"/>
            </w:tcBorders>
            <w:noWrap w:val="0"/>
            <w:tcMar>
              <w:top w:w="15" w:type="dxa"/>
              <w:left w:w="15" w:type="dxa"/>
              <w:right w:w="15" w:type="dxa"/>
            </w:tcMar>
            <w:vAlign w:val="center"/>
          </w:tcPr>
          <w:p>
            <w:pPr>
              <w:pStyle w:val="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spacing w:val="0"/>
                <w:sz w:val="21"/>
                <w:szCs w:val="21"/>
                <w:highlight w:val="none"/>
                <w:lang w:val="en-US" w:eastAsia="zh-CN"/>
              </w:rPr>
            </w:pPr>
            <w:bookmarkStart w:id="19" w:name="_Toc9865"/>
            <w:r>
              <w:rPr>
                <w:rFonts w:hint="default" w:ascii="Times New Roman" w:hAnsi="Times New Roman" w:eastAsia="宋体" w:cs="Times New Roman"/>
                <w:b/>
                <w:bCs w:val="0"/>
                <w:color w:val="auto"/>
                <w:spacing w:val="0"/>
                <w:sz w:val="21"/>
                <w:szCs w:val="21"/>
                <w:highlight w:val="none"/>
                <w:lang w:val="en-US" w:eastAsia="zh-CN"/>
              </w:rPr>
              <w:t>序号</w:t>
            </w:r>
          </w:p>
        </w:tc>
        <w:tc>
          <w:tcPr>
            <w:tcW w:w="1667" w:type="pct"/>
            <w:tcBorders>
              <w:tl2br w:val="nil"/>
              <w:tr2bl w:val="nil"/>
            </w:tcBorders>
            <w:noWrap w:val="0"/>
            <w:tcMar>
              <w:top w:w="15" w:type="dxa"/>
              <w:left w:w="15" w:type="dxa"/>
              <w:right w:w="15" w:type="dxa"/>
            </w:tcMar>
            <w:vAlign w:val="center"/>
          </w:tcPr>
          <w:p>
            <w:pPr>
              <w:pStyle w:val="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spacing w:val="0"/>
                <w:sz w:val="21"/>
                <w:szCs w:val="21"/>
                <w:highlight w:val="none"/>
                <w:lang w:val="en-US" w:eastAsia="zh-CN"/>
              </w:rPr>
            </w:pPr>
            <w:r>
              <w:rPr>
                <w:rFonts w:hint="default" w:ascii="Times New Roman" w:hAnsi="Times New Roman" w:eastAsia="宋体" w:cs="Times New Roman"/>
                <w:b/>
                <w:bCs w:val="0"/>
                <w:color w:val="auto"/>
                <w:spacing w:val="0"/>
                <w:sz w:val="21"/>
                <w:szCs w:val="21"/>
                <w:highlight w:val="none"/>
                <w:lang w:val="en-US" w:eastAsia="zh-CN"/>
              </w:rPr>
              <w:t>物质名称</w:t>
            </w:r>
          </w:p>
        </w:tc>
        <w:tc>
          <w:tcPr>
            <w:tcW w:w="1797" w:type="pct"/>
            <w:tcBorders>
              <w:tl2br w:val="nil"/>
              <w:tr2bl w:val="nil"/>
            </w:tcBorders>
            <w:noWrap w:val="0"/>
            <w:tcMar>
              <w:top w:w="15" w:type="dxa"/>
              <w:left w:w="15" w:type="dxa"/>
              <w:right w:w="15" w:type="dxa"/>
            </w:tcMar>
            <w:vAlign w:val="center"/>
          </w:tcPr>
          <w:p>
            <w:pPr>
              <w:pStyle w:val="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spacing w:val="0"/>
                <w:sz w:val="21"/>
                <w:szCs w:val="21"/>
                <w:highlight w:val="none"/>
                <w:lang w:val="en-US" w:eastAsia="zh-CN"/>
              </w:rPr>
            </w:pPr>
            <w:r>
              <w:rPr>
                <w:rFonts w:hint="default" w:ascii="Times New Roman" w:hAnsi="Times New Roman" w:eastAsia="宋体" w:cs="Times New Roman"/>
                <w:b/>
                <w:bCs w:val="0"/>
                <w:color w:val="auto"/>
                <w:spacing w:val="0"/>
                <w:sz w:val="21"/>
                <w:szCs w:val="21"/>
                <w:highlight w:val="none"/>
                <w:lang w:val="en-US" w:eastAsia="zh-CN"/>
              </w:rPr>
              <w:t>判定依据</w:t>
            </w:r>
          </w:p>
        </w:tc>
        <w:tc>
          <w:tcPr>
            <w:tcW w:w="1144" w:type="pct"/>
            <w:tcBorders>
              <w:tl2br w:val="nil"/>
              <w:tr2bl w:val="nil"/>
            </w:tcBorders>
            <w:noWrap w:val="0"/>
            <w:tcMar>
              <w:top w:w="15" w:type="dxa"/>
              <w:left w:w="15" w:type="dxa"/>
              <w:right w:w="15" w:type="dxa"/>
            </w:tcMar>
            <w:vAlign w:val="center"/>
          </w:tcPr>
          <w:p>
            <w:pPr>
              <w:pStyle w:val="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spacing w:val="0"/>
                <w:sz w:val="21"/>
                <w:szCs w:val="21"/>
                <w:highlight w:val="none"/>
                <w:lang w:val="en-US" w:eastAsia="zh-CN"/>
              </w:rPr>
            </w:pPr>
            <w:r>
              <w:rPr>
                <w:rFonts w:hint="default" w:ascii="Times New Roman" w:hAnsi="Times New Roman" w:eastAsia="宋体" w:cs="Times New Roman"/>
                <w:b/>
                <w:bCs w:val="0"/>
                <w:color w:val="auto"/>
                <w:spacing w:val="0"/>
                <w:sz w:val="21"/>
                <w:szCs w:val="21"/>
                <w:highlight w:val="none"/>
                <w:lang w:val="en-US" w:eastAsia="zh-CN"/>
              </w:rPr>
              <w:t>主要涉及场所</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390" w:type="pct"/>
            <w:tcBorders>
              <w:tl2br w:val="nil"/>
              <w:tr2bl w:val="nil"/>
            </w:tcBorders>
            <w:noWrap w:val="0"/>
            <w:tcMar>
              <w:top w:w="15" w:type="dxa"/>
              <w:left w:w="15" w:type="dxa"/>
              <w:right w:w="15" w:type="dxa"/>
            </w:tcMar>
            <w:vAlign w:val="center"/>
          </w:tcPr>
          <w:p>
            <w:pPr>
              <w:pStyle w:val="19"/>
              <w:keepNext w:val="0"/>
              <w:keepLines w:val="0"/>
              <w:pageBreakBefore w:val="0"/>
              <w:widowControl w:val="0"/>
              <w:numPr>
                <w:ilvl w:val="0"/>
                <w:numId w:val="4"/>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p>
        </w:tc>
        <w:tc>
          <w:tcPr>
            <w:tcW w:w="1667" w:type="pct"/>
            <w:tcBorders>
              <w:tl2br w:val="nil"/>
              <w:tr2bl w:val="nil"/>
            </w:tcBorders>
            <w:noWrap w:val="0"/>
            <w:tcMar>
              <w:top w:w="15" w:type="dxa"/>
              <w:left w:w="15" w:type="dxa"/>
              <w:right w:w="15" w:type="dxa"/>
            </w:tcMar>
            <w:vAlign w:val="center"/>
          </w:tcPr>
          <w:p>
            <w:pPr>
              <w:keepNext/>
              <w:keepLines w:val="0"/>
              <w:suppressLineNumbers w:val="0"/>
              <w:spacing w:beforeAutospacing="0" w:afterAutospacing="0"/>
              <w:ind w:left="0" w:leftChars="0" w:right="0" w:rightChars="0"/>
              <w:jc w:val="center"/>
              <w:rPr>
                <w:rFonts w:hint="default" w:ascii="Times New Roman" w:hAnsi="Times New Roman" w:eastAsia="宋体" w:cs="Times New Roman"/>
                <w:kern w:val="2"/>
                <w:sz w:val="22"/>
                <w:szCs w:val="21"/>
                <w:lang w:val="en-US" w:eastAsia="zh-CN" w:bidi="zh-CN"/>
              </w:rPr>
            </w:pPr>
            <w:r>
              <w:rPr>
                <w:rFonts w:hint="default" w:ascii="Times New Roman" w:hAnsi="Times New Roman" w:eastAsia="宋体" w:cs="Times New Roman"/>
                <w:kern w:val="2"/>
                <w:szCs w:val="21"/>
              </w:rPr>
              <w:t>氯化稀土</w:t>
            </w:r>
          </w:p>
        </w:tc>
        <w:tc>
          <w:tcPr>
            <w:tcW w:w="1797" w:type="pct"/>
            <w:tcBorders>
              <w:tl2br w:val="nil"/>
              <w:tr2bl w:val="nil"/>
            </w:tcBorders>
            <w:noWrap w:val="0"/>
            <w:tcMar>
              <w:top w:w="15" w:type="dxa"/>
              <w:left w:w="15" w:type="dxa"/>
              <w:right w:w="15" w:type="dxa"/>
            </w:tcMar>
            <w:vAlign w:val="center"/>
          </w:tcPr>
          <w:p>
            <w:pPr>
              <w:pStyle w:val="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HJ941-2018附录A</w:t>
            </w:r>
          </w:p>
        </w:tc>
        <w:tc>
          <w:tcPr>
            <w:tcW w:w="1144" w:type="pct"/>
            <w:tcBorders>
              <w:tl2br w:val="nil"/>
              <w:tr2bl w:val="nil"/>
            </w:tcBorders>
            <w:noWrap w:val="0"/>
            <w:tcMar>
              <w:top w:w="15" w:type="dxa"/>
              <w:left w:w="15" w:type="dxa"/>
              <w:right w:w="15" w:type="dxa"/>
            </w:tcMar>
            <w:vAlign w:val="center"/>
          </w:tcPr>
          <w:p>
            <w:pPr>
              <w:keepNext/>
              <w:keepLines w:val="0"/>
              <w:suppressLineNumbers w:val="0"/>
              <w:spacing w:beforeAutospacing="0" w:afterAutospacing="0"/>
              <w:ind w:left="0" w:leftChars="0" w:right="0" w:rightChars="0"/>
              <w:jc w:val="center"/>
              <w:rPr>
                <w:rFonts w:hint="default" w:ascii="Times New Roman" w:hAnsi="Times New Roman" w:eastAsia="宋体" w:cs="Times New Roman"/>
                <w:kern w:val="2"/>
                <w:sz w:val="22"/>
                <w:szCs w:val="21"/>
                <w:lang w:val="en-US" w:eastAsia="zh-CN" w:bidi="zh-CN"/>
              </w:rPr>
            </w:pPr>
            <w:r>
              <w:rPr>
                <w:rFonts w:hint="default" w:ascii="Times New Roman" w:hAnsi="Times New Roman" w:eastAsia="宋体" w:cs="Times New Roman"/>
                <w:kern w:val="2"/>
                <w:szCs w:val="21"/>
              </w:rPr>
              <w:t>袋装</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390" w:type="pct"/>
            <w:tcBorders>
              <w:tl2br w:val="nil"/>
              <w:tr2bl w:val="nil"/>
            </w:tcBorders>
            <w:noWrap w:val="0"/>
            <w:tcMar>
              <w:top w:w="15" w:type="dxa"/>
              <w:left w:w="15" w:type="dxa"/>
              <w:right w:w="15" w:type="dxa"/>
            </w:tcMar>
            <w:vAlign w:val="center"/>
          </w:tcPr>
          <w:p>
            <w:pPr>
              <w:pStyle w:val="19"/>
              <w:keepNext w:val="0"/>
              <w:keepLines w:val="0"/>
              <w:pageBreakBefore w:val="0"/>
              <w:widowControl w:val="0"/>
              <w:numPr>
                <w:ilvl w:val="0"/>
                <w:numId w:val="4"/>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p>
        </w:tc>
        <w:tc>
          <w:tcPr>
            <w:tcW w:w="1667" w:type="pct"/>
            <w:tcBorders>
              <w:tl2br w:val="nil"/>
              <w:tr2bl w:val="nil"/>
            </w:tcBorders>
            <w:noWrap w:val="0"/>
            <w:tcMar>
              <w:top w:w="15" w:type="dxa"/>
              <w:left w:w="15" w:type="dxa"/>
              <w:right w:w="15" w:type="dxa"/>
            </w:tcMar>
            <w:vAlign w:val="center"/>
          </w:tcPr>
          <w:p>
            <w:pPr>
              <w:keepNext/>
              <w:keepLines w:val="0"/>
              <w:suppressLineNumbers w:val="0"/>
              <w:spacing w:beforeAutospacing="0" w:afterAutospacing="0"/>
              <w:ind w:left="0" w:leftChars="0" w:right="0" w:rightChars="0"/>
              <w:jc w:val="center"/>
              <w:rPr>
                <w:rFonts w:hint="default" w:ascii="Times New Roman" w:hAnsi="Times New Roman" w:eastAsia="宋体" w:cs="Times New Roman"/>
                <w:color w:val="000000"/>
                <w:kern w:val="2"/>
                <w:sz w:val="22"/>
                <w:szCs w:val="21"/>
                <w:lang w:val="en-US" w:eastAsia="zh-CN" w:bidi="zh-CN"/>
              </w:rPr>
            </w:pPr>
            <w:r>
              <w:rPr>
                <w:rFonts w:hint="default" w:ascii="Times New Roman" w:hAnsi="Times New Roman" w:eastAsia="宋体" w:cs="Times New Roman"/>
                <w:color w:val="000000"/>
                <w:kern w:val="2"/>
                <w:szCs w:val="21"/>
              </w:rPr>
              <w:t>盐酸</w:t>
            </w:r>
          </w:p>
        </w:tc>
        <w:tc>
          <w:tcPr>
            <w:tcW w:w="1797" w:type="pct"/>
            <w:tcBorders>
              <w:tl2br w:val="nil"/>
              <w:tr2bl w:val="nil"/>
            </w:tcBorders>
            <w:noWrap w:val="0"/>
            <w:tcMar>
              <w:top w:w="15" w:type="dxa"/>
              <w:left w:w="15" w:type="dxa"/>
              <w:right w:w="15" w:type="dxa"/>
            </w:tcMar>
            <w:vAlign w:val="center"/>
          </w:tcPr>
          <w:p>
            <w:pPr>
              <w:pStyle w:val="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HJ941-2018附录A</w:t>
            </w:r>
          </w:p>
        </w:tc>
        <w:tc>
          <w:tcPr>
            <w:tcW w:w="1144" w:type="pct"/>
            <w:tcBorders>
              <w:tl2br w:val="nil"/>
              <w:tr2bl w:val="nil"/>
            </w:tcBorders>
            <w:noWrap w:val="0"/>
            <w:tcMar>
              <w:top w:w="15" w:type="dxa"/>
              <w:left w:w="15" w:type="dxa"/>
              <w:right w:w="15" w:type="dxa"/>
            </w:tcMar>
            <w:vAlign w:val="center"/>
          </w:tcPr>
          <w:p>
            <w:pPr>
              <w:keepNext/>
              <w:keepLines w:val="0"/>
              <w:suppressLineNumbers w:val="0"/>
              <w:spacing w:beforeAutospacing="0" w:afterAutospacing="0"/>
              <w:ind w:left="0" w:leftChars="0" w:right="0" w:rightChars="0"/>
              <w:jc w:val="center"/>
              <w:rPr>
                <w:rFonts w:hint="default" w:ascii="Times New Roman" w:hAnsi="Times New Roman" w:eastAsia="宋体" w:cs="Times New Roman"/>
                <w:color w:val="000000"/>
                <w:kern w:val="2"/>
                <w:sz w:val="22"/>
                <w:szCs w:val="21"/>
                <w:lang w:val="en-US" w:eastAsia="zh-CN" w:bidi="zh-CN"/>
              </w:rPr>
            </w:pPr>
            <w:r>
              <w:rPr>
                <w:rFonts w:hint="default" w:ascii="Times New Roman" w:hAnsi="Times New Roman" w:eastAsia="宋体" w:cs="Times New Roman"/>
                <w:color w:val="000000"/>
                <w:kern w:val="2"/>
                <w:szCs w:val="21"/>
              </w:rPr>
              <w:t>储罐</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390" w:type="pct"/>
            <w:tcBorders>
              <w:tl2br w:val="nil"/>
              <w:tr2bl w:val="nil"/>
            </w:tcBorders>
            <w:noWrap w:val="0"/>
            <w:tcMar>
              <w:top w:w="15" w:type="dxa"/>
              <w:left w:w="15" w:type="dxa"/>
              <w:right w:w="15" w:type="dxa"/>
            </w:tcMar>
            <w:vAlign w:val="center"/>
          </w:tcPr>
          <w:p>
            <w:pPr>
              <w:pStyle w:val="19"/>
              <w:keepNext w:val="0"/>
              <w:keepLines w:val="0"/>
              <w:pageBreakBefore w:val="0"/>
              <w:widowControl w:val="0"/>
              <w:numPr>
                <w:ilvl w:val="0"/>
                <w:numId w:val="4"/>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p>
        </w:tc>
        <w:tc>
          <w:tcPr>
            <w:tcW w:w="1667" w:type="pct"/>
            <w:tcBorders>
              <w:tl2br w:val="nil"/>
              <w:tr2bl w:val="nil"/>
            </w:tcBorders>
            <w:noWrap w:val="0"/>
            <w:tcMar>
              <w:top w:w="15" w:type="dxa"/>
              <w:left w:w="15" w:type="dxa"/>
              <w:right w:w="15" w:type="dxa"/>
            </w:tcMar>
            <w:vAlign w:val="center"/>
          </w:tcPr>
          <w:p>
            <w:pPr>
              <w:keepNext/>
              <w:keepLines w:val="0"/>
              <w:suppressLineNumbers w:val="0"/>
              <w:spacing w:beforeAutospacing="0" w:afterAutospacing="0"/>
              <w:ind w:left="0" w:leftChars="0" w:right="0" w:rightChars="0"/>
              <w:jc w:val="center"/>
              <w:rPr>
                <w:rFonts w:hint="default" w:ascii="Times New Roman" w:hAnsi="Times New Roman" w:eastAsia="宋体" w:cs="Times New Roman"/>
                <w:color w:val="000000"/>
                <w:kern w:val="2"/>
                <w:sz w:val="22"/>
                <w:szCs w:val="21"/>
                <w:lang w:val="en-US" w:eastAsia="zh-CN" w:bidi="zh-CN"/>
              </w:rPr>
            </w:pPr>
            <w:r>
              <w:rPr>
                <w:rFonts w:hint="default" w:ascii="Times New Roman" w:hAnsi="Times New Roman" w:eastAsia="宋体" w:cs="Times New Roman"/>
                <w:color w:val="000000"/>
                <w:kern w:val="2"/>
                <w:szCs w:val="21"/>
              </w:rPr>
              <w:t>液碱</w:t>
            </w:r>
          </w:p>
        </w:tc>
        <w:tc>
          <w:tcPr>
            <w:tcW w:w="1797" w:type="pct"/>
            <w:tcBorders>
              <w:tl2br w:val="nil"/>
              <w:tr2bl w:val="nil"/>
            </w:tcBorders>
            <w:noWrap w:val="0"/>
            <w:tcMar>
              <w:top w:w="15" w:type="dxa"/>
              <w:left w:w="15" w:type="dxa"/>
              <w:right w:w="15" w:type="dxa"/>
            </w:tcMar>
            <w:vAlign w:val="center"/>
          </w:tcPr>
          <w:p>
            <w:pPr>
              <w:pStyle w:val="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HJ941-2018附录A</w:t>
            </w:r>
          </w:p>
        </w:tc>
        <w:tc>
          <w:tcPr>
            <w:tcW w:w="1144" w:type="pct"/>
            <w:tcBorders>
              <w:tl2br w:val="nil"/>
              <w:tr2bl w:val="nil"/>
            </w:tcBorders>
            <w:noWrap w:val="0"/>
            <w:tcMar>
              <w:top w:w="15" w:type="dxa"/>
              <w:left w:w="15" w:type="dxa"/>
              <w:right w:w="15" w:type="dxa"/>
            </w:tcMar>
            <w:vAlign w:val="center"/>
          </w:tcPr>
          <w:p>
            <w:pPr>
              <w:keepNext/>
              <w:keepLines w:val="0"/>
              <w:suppressLineNumbers w:val="0"/>
              <w:spacing w:beforeAutospacing="0" w:afterAutospacing="0"/>
              <w:ind w:left="0" w:leftChars="0" w:right="0" w:rightChars="0"/>
              <w:jc w:val="center"/>
              <w:rPr>
                <w:rFonts w:hint="default" w:ascii="Times New Roman" w:hAnsi="Times New Roman" w:eastAsia="宋体" w:cs="Times New Roman"/>
                <w:color w:val="000000"/>
                <w:kern w:val="2"/>
                <w:sz w:val="22"/>
                <w:szCs w:val="21"/>
                <w:lang w:val="en-US" w:eastAsia="zh-CN" w:bidi="zh-CN"/>
              </w:rPr>
            </w:pPr>
            <w:r>
              <w:rPr>
                <w:rFonts w:hint="default" w:ascii="Times New Roman" w:hAnsi="Times New Roman" w:eastAsia="宋体" w:cs="Times New Roman"/>
                <w:color w:val="000000"/>
                <w:kern w:val="2"/>
                <w:szCs w:val="21"/>
              </w:rPr>
              <w:t>储罐</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390" w:type="pct"/>
            <w:tcBorders>
              <w:tl2br w:val="nil"/>
              <w:tr2bl w:val="nil"/>
            </w:tcBorders>
            <w:noWrap w:val="0"/>
            <w:tcMar>
              <w:top w:w="15" w:type="dxa"/>
              <w:left w:w="15" w:type="dxa"/>
              <w:right w:w="15" w:type="dxa"/>
            </w:tcMar>
            <w:vAlign w:val="center"/>
          </w:tcPr>
          <w:p>
            <w:pPr>
              <w:pStyle w:val="19"/>
              <w:keepNext w:val="0"/>
              <w:keepLines w:val="0"/>
              <w:pageBreakBefore w:val="0"/>
              <w:widowControl w:val="0"/>
              <w:numPr>
                <w:ilvl w:val="0"/>
                <w:numId w:val="4"/>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p>
        </w:tc>
        <w:tc>
          <w:tcPr>
            <w:tcW w:w="1667" w:type="pct"/>
            <w:tcBorders>
              <w:tl2br w:val="nil"/>
              <w:tr2bl w:val="nil"/>
            </w:tcBorders>
            <w:noWrap w:val="0"/>
            <w:tcMar>
              <w:top w:w="15" w:type="dxa"/>
              <w:left w:w="15" w:type="dxa"/>
              <w:right w:w="15" w:type="dxa"/>
            </w:tcMar>
            <w:vAlign w:val="center"/>
          </w:tcPr>
          <w:p>
            <w:pPr>
              <w:keepNext/>
              <w:keepLines w:val="0"/>
              <w:suppressLineNumbers w:val="0"/>
              <w:spacing w:beforeAutospacing="0" w:afterAutospacing="0"/>
              <w:ind w:left="0" w:leftChars="0" w:right="0" w:rightChars="0"/>
              <w:jc w:val="center"/>
              <w:rPr>
                <w:rFonts w:hint="default" w:ascii="Times New Roman" w:hAnsi="Times New Roman" w:eastAsia="宋体" w:cs="Times New Roman"/>
                <w:kern w:val="2"/>
                <w:sz w:val="22"/>
                <w:szCs w:val="21"/>
                <w:lang w:val="en-US" w:eastAsia="zh-CN" w:bidi="zh-CN"/>
              </w:rPr>
            </w:pPr>
            <w:r>
              <w:rPr>
                <w:rFonts w:hint="default" w:ascii="Times New Roman" w:hAnsi="Times New Roman" w:eastAsia="宋体" w:cs="Times New Roman"/>
                <w:kern w:val="2"/>
                <w:szCs w:val="21"/>
              </w:rPr>
              <w:t>纯碱</w:t>
            </w:r>
          </w:p>
        </w:tc>
        <w:tc>
          <w:tcPr>
            <w:tcW w:w="1797" w:type="pct"/>
            <w:tcBorders>
              <w:tl2br w:val="nil"/>
              <w:tr2bl w:val="nil"/>
            </w:tcBorders>
            <w:noWrap w:val="0"/>
            <w:tcMar>
              <w:top w:w="15" w:type="dxa"/>
              <w:left w:w="15" w:type="dxa"/>
              <w:right w:w="15" w:type="dxa"/>
            </w:tcMar>
            <w:vAlign w:val="center"/>
          </w:tcPr>
          <w:p>
            <w:pPr>
              <w:pStyle w:val="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HJ941-2018附录A</w:t>
            </w:r>
          </w:p>
        </w:tc>
        <w:tc>
          <w:tcPr>
            <w:tcW w:w="1144" w:type="pct"/>
            <w:tcBorders>
              <w:tl2br w:val="nil"/>
              <w:tr2bl w:val="nil"/>
            </w:tcBorders>
            <w:noWrap w:val="0"/>
            <w:tcMar>
              <w:top w:w="15" w:type="dxa"/>
              <w:left w:w="15" w:type="dxa"/>
              <w:right w:w="15" w:type="dxa"/>
            </w:tcMar>
            <w:vAlign w:val="center"/>
          </w:tcPr>
          <w:p>
            <w:pPr>
              <w:keepNext/>
              <w:keepLines w:val="0"/>
              <w:suppressLineNumbers w:val="0"/>
              <w:spacing w:beforeAutospacing="0" w:afterAutospacing="0"/>
              <w:ind w:left="0" w:leftChars="0" w:right="0" w:rightChars="0"/>
              <w:jc w:val="center"/>
              <w:rPr>
                <w:rFonts w:hint="default" w:ascii="Times New Roman" w:hAnsi="Times New Roman" w:eastAsia="宋体" w:cs="Times New Roman"/>
                <w:kern w:val="2"/>
                <w:sz w:val="22"/>
                <w:szCs w:val="21"/>
                <w:lang w:val="en-US" w:eastAsia="zh-CN" w:bidi="zh-CN"/>
              </w:rPr>
            </w:pPr>
            <w:r>
              <w:rPr>
                <w:rFonts w:hint="default" w:ascii="Times New Roman" w:hAnsi="Times New Roman" w:eastAsia="宋体" w:cs="Times New Roman"/>
                <w:kern w:val="2"/>
                <w:szCs w:val="21"/>
              </w:rPr>
              <w:t>袋装</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390" w:type="pct"/>
            <w:tcBorders>
              <w:tl2br w:val="nil"/>
              <w:tr2bl w:val="nil"/>
            </w:tcBorders>
            <w:noWrap w:val="0"/>
            <w:tcMar>
              <w:top w:w="15" w:type="dxa"/>
              <w:left w:w="15" w:type="dxa"/>
              <w:right w:w="15" w:type="dxa"/>
            </w:tcMar>
            <w:vAlign w:val="center"/>
          </w:tcPr>
          <w:p>
            <w:pPr>
              <w:pStyle w:val="19"/>
              <w:keepNext w:val="0"/>
              <w:keepLines w:val="0"/>
              <w:pageBreakBefore w:val="0"/>
              <w:widowControl w:val="0"/>
              <w:numPr>
                <w:ilvl w:val="0"/>
                <w:numId w:val="4"/>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p>
        </w:tc>
        <w:tc>
          <w:tcPr>
            <w:tcW w:w="1667" w:type="pct"/>
            <w:tcBorders>
              <w:tl2br w:val="nil"/>
              <w:tr2bl w:val="nil"/>
            </w:tcBorders>
            <w:noWrap w:val="0"/>
            <w:tcMar>
              <w:top w:w="15" w:type="dxa"/>
              <w:left w:w="15" w:type="dxa"/>
              <w:right w:w="15" w:type="dxa"/>
            </w:tcMar>
            <w:vAlign w:val="center"/>
          </w:tcPr>
          <w:p>
            <w:pPr>
              <w:keepNext/>
              <w:keepLines w:val="0"/>
              <w:suppressLineNumbers w:val="0"/>
              <w:spacing w:beforeAutospacing="0" w:afterAutospacing="0"/>
              <w:ind w:left="0" w:leftChars="0" w:right="0" w:rightChars="0"/>
              <w:jc w:val="center"/>
              <w:rPr>
                <w:rFonts w:hint="default" w:ascii="Times New Roman" w:hAnsi="Times New Roman" w:eastAsia="宋体" w:cs="Times New Roman"/>
                <w:kern w:val="2"/>
                <w:sz w:val="22"/>
                <w:szCs w:val="21"/>
                <w:lang w:val="en-US" w:eastAsia="zh-CN" w:bidi="zh-CN"/>
              </w:rPr>
            </w:pPr>
            <w:r>
              <w:rPr>
                <w:rFonts w:hint="default" w:ascii="Times New Roman" w:hAnsi="Times New Roman" w:eastAsia="宋体" w:cs="Times New Roman"/>
                <w:kern w:val="2"/>
                <w:szCs w:val="21"/>
              </w:rPr>
              <w:t>草酸</w:t>
            </w:r>
          </w:p>
        </w:tc>
        <w:tc>
          <w:tcPr>
            <w:tcW w:w="1797" w:type="pct"/>
            <w:tcBorders>
              <w:tl2br w:val="nil"/>
              <w:tr2bl w:val="nil"/>
            </w:tcBorders>
            <w:noWrap w:val="0"/>
            <w:tcMar>
              <w:top w:w="15" w:type="dxa"/>
              <w:left w:w="15" w:type="dxa"/>
              <w:right w:w="15" w:type="dxa"/>
            </w:tcMar>
            <w:vAlign w:val="center"/>
          </w:tcPr>
          <w:p>
            <w:pPr>
              <w:pStyle w:val="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HJ941-2018附录A</w:t>
            </w:r>
          </w:p>
        </w:tc>
        <w:tc>
          <w:tcPr>
            <w:tcW w:w="1144" w:type="pct"/>
            <w:tcBorders>
              <w:tl2br w:val="nil"/>
              <w:tr2bl w:val="nil"/>
            </w:tcBorders>
            <w:noWrap w:val="0"/>
            <w:tcMar>
              <w:top w:w="15" w:type="dxa"/>
              <w:left w:w="15" w:type="dxa"/>
              <w:right w:w="15" w:type="dxa"/>
            </w:tcMar>
            <w:vAlign w:val="center"/>
          </w:tcPr>
          <w:p>
            <w:pPr>
              <w:keepNext/>
              <w:keepLines w:val="0"/>
              <w:suppressLineNumbers w:val="0"/>
              <w:spacing w:beforeAutospacing="0" w:afterAutospacing="0"/>
              <w:ind w:left="0" w:leftChars="0" w:right="0" w:rightChars="0"/>
              <w:jc w:val="center"/>
              <w:rPr>
                <w:rFonts w:hint="default" w:ascii="Times New Roman" w:hAnsi="Times New Roman" w:eastAsia="宋体" w:cs="Times New Roman"/>
                <w:kern w:val="2"/>
                <w:sz w:val="22"/>
                <w:szCs w:val="21"/>
                <w:lang w:val="en-US" w:eastAsia="zh-CN" w:bidi="zh-CN"/>
              </w:rPr>
            </w:pPr>
            <w:r>
              <w:rPr>
                <w:rFonts w:hint="default" w:ascii="Times New Roman" w:hAnsi="Times New Roman" w:eastAsia="宋体" w:cs="Times New Roman"/>
                <w:kern w:val="2"/>
                <w:szCs w:val="21"/>
              </w:rPr>
              <w:t>袋装</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390" w:type="pct"/>
            <w:tcBorders>
              <w:tl2br w:val="nil"/>
              <w:tr2bl w:val="nil"/>
            </w:tcBorders>
            <w:noWrap w:val="0"/>
            <w:vAlign w:val="center"/>
          </w:tcPr>
          <w:p>
            <w:pPr>
              <w:pStyle w:val="19"/>
              <w:keepNext w:val="0"/>
              <w:keepLines w:val="0"/>
              <w:pageBreakBefore w:val="0"/>
              <w:widowControl w:val="0"/>
              <w:numPr>
                <w:ilvl w:val="0"/>
                <w:numId w:val="4"/>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p>
        </w:tc>
        <w:tc>
          <w:tcPr>
            <w:tcW w:w="1667" w:type="pct"/>
            <w:tcBorders>
              <w:tl2br w:val="nil"/>
              <w:tr2bl w:val="nil"/>
            </w:tcBorders>
            <w:noWrap w:val="0"/>
            <w:vAlign w:val="center"/>
          </w:tcPr>
          <w:p>
            <w:pPr>
              <w:keepNext/>
              <w:keepLines w:val="0"/>
              <w:suppressLineNumbers w:val="0"/>
              <w:spacing w:beforeAutospacing="0" w:afterAutospacing="0"/>
              <w:ind w:left="0" w:leftChars="0" w:right="0" w:rightChars="0"/>
              <w:jc w:val="center"/>
              <w:rPr>
                <w:rFonts w:hint="default" w:ascii="Times New Roman" w:hAnsi="Times New Roman" w:eastAsia="宋体" w:cs="Times New Roman"/>
                <w:kern w:val="2"/>
                <w:sz w:val="22"/>
                <w:szCs w:val="21"/>
                <w:lang w:val="en-US" w:eastAsia="zh-CN" w:bidi="zh-CN"/>
              </w:rPr>
            </w:pPr>
            <w:r>
              <w:rPr>
                <w:rFonts w:hint="default" w:ascii="Times New Roman" w:hAnsi="Times New Roman" w:eastAsia="宋体" w:cs="Times New Roman"/>
                <w:kern w:val="2"/>
                <w:szCs w:val="21"/>
              </w:rPr>
              <w:t>石灰</w:t>
            </w:r>
          </w:p>
        </w:tc>
        <w:tc>
          <w:tcPr>
            <w:tcW w:w="1797" w:type="pct"/>
            <w:tcBorders>
              <w:tl2br w:val="nil"/>
              <w:tr2bl w:val="nil"/>
            </w:tcBorders>
            <w:noWrap w:val="0"/>
            <w:vAlign w:val="center"/>
          </w:tcPr>
          <w:p>
            <w:pPr>
              <w:pStyle w:val="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HJ941-2018附录A</w:t>
            </w:r>
          </w:p>
        </w:tc>
        <w:tc>
          <w:tcPr>
            <w:tcW w:w="1144" w:type="pct"/>
            <w:tcBorders>
              <w:tl2br w:val="nil"/>
              <w:tr2bl w:val="nil"/>
            </w:tcBorders>
            <w:noWrap w:val="0"/>
            <w:vAlign w:val="center"/>
          </w:tcPr>
          <w:p>
            <w:pPr>
              <w:keepNext/>
              <w:keepLines w:val="0"/>
              <w:suppressLineNumbers w:val="0"/>
              <w:spacing w:beforeAutospacing="0" w:afterAutospacing="0"/>
              <w:ind w:left="0" w:leftChars="0" w:right="0" w:rightChars="0"/>
              <w:jc w:val="center"/>
              <w:rPr>
                <w:rFonts w:hint="default" w:ascii="Times New Roman" w:hAnsi="Times New Roman" w:eastAsia="宋体" w:cs="Times New Roman"/>
                <w:kern w:val="2"/>
                <w:sz w:val="22"/>
                <w:szCs w:val="21"/>
                <w:lang w:val="en-US" w:eastAsia="zh-CN" w:bidi="zh-CN"/>
              </w:rPr>
            </w:pPr>
            <w:r>
              <w:rPr>
                <w:rFonts w:hint="default" w:ascii="Times New Roman" w:hAnsi="Times New Roman" w:eastAsia="宋体" w:cs="Times New Roman"/>
                <w:kern w:val="2"/>
                <w:szCs w:val="21"/>
              </w:rPr>
              <w:t>袋装</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390" w:type="pct"/>
            <w:tcBorders>
              <w:tl2br w:val="nil"/>
              <w:tr2bl w:val="nil"/>
            </w:tcBorders>
            <w:noWrap w:val="0"/>
            <w:vAlign w:val="center"/>
          </w:tcPr>
          <w:p>
            <w:pPr>
              <w:pStyle w:val="19"/>
              <w:keepNext w:val="0"/>
              <w:keepLines w:val="0"/>
              <w:pageBreakBefore w:val="0"/>
              <w:widowControl w:val="0"/>
              <w:numPr>
                <w:ilvl w:val="0"/>
                <w:numId w:val="4"/>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p>
        </w:tc>
        <w:tc>
          <w:tcPr>
            <w:tcW w:w="1667" w:type="pct"/>
            <w:tcBorders>
              <w:tl2br w:val="nil"/>
              <w:tr2bl w:val="nil"/>
            </w:tcBorders>
            <w:noWrap w:val="0"/>
            <w:vAlign w:val="center"/>
          </w:tcPr>
          <w:p>
            <w:pPr>
              <w:keepNext/>
              <w:keepLines w:val="0"/>
              <w:suppressLineNumbers w:val="0"/>
              <w:spacing w:beforeAutospacing="0" w:afterAutospacing="0"/>
              <w:ind w:left="0" w:leftChars="0" w:right="0" w:rightChars="0"/>
              <w:jc w:val="center"/>
              <w:rPr>
                <w:rFonts w:hint="default" w:ascii="Times New Roman" w:hAnsi="Times New Roman" w:eastAsia="宋体" w:cs="Times New Roman"/>
                <w:kern w:val="2"/>
                <w:sz w:val="22"/>
                <w:szCs w:val="21"/>
                <w:lang w:val="en-US" w:eastAsia="zh-CN" w:bidi="zh-CN"/>
              </w:rPr>
            </w:pPr>
            <w:r>
              <w:rPr>
                <w:rFonts w:hint="default" w:ascii="Times New Roman" w:hAnsi="Times New Roman" w:eastAsia="宋体" w:cs="Times New Roman"/>
                <w:kern w:val="2"/>
                <w:szCs w:val="21"/>
              </w:rPr>
              <w:t>磺化煤油</w:t>
            </w:r>
          </w:p>
        </w:tc>
        <w:tc>
          <w:tcPr>
            <w:tcW w:w="1797" w:type="pct"/>
            <w:tcBorders>
              <w:tl2br w:val="nil"/>
              <w:tr2bl w:val="nil"/>
            </w:tcBorders>
            <w:noWrap w:val="0"/>
            <w:vAlign w:val="center"/>
          </w:tcPr>
          <w:p>
            <w:pPr>
              <w:pStyle w:val="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HJ941-2018附录A</w:t>
            </w:r>
          </w:p>
        </w:tc>
        <w:tc>
          <w:tcPr>
            <w:tcW w:w="1144" w:type="pct"/>
            <w:tcBorders>
              <w:tl2br w:val="nil"/>
              <w:tr2bl w:val="nil"/>
            </w:tcBorders>
            <w:noWrap w:val="0"/>
            <w:vAlign w:val="center"/>
          </w:tcPr>
          <w:p>
            <w:pPr>
              <w:keepNext/>
              <w:keepLines w:val="0"/>
              <w:suppressLineNumbers w:val="0"/>
              <w:spacing w:beforeAutospacing="0" w:afterAutospacing="0"/>
              <w:ind w:left="0" w:leftChars="0" w:right="0" w:rightChars="0"/>
              <w:jc w:val="center"/>
              <w:rPr>
                <w:rFonts w:hint="default" w:ascii="Times New Roman" w:hAnsi="Times New Roman" w:eastAsia="宋体" w:cs="Times New Roman"/>
                <w:kern w:val="2"/>
                <w:sz w:val="22"/>
                <w:szCs w:val="21"/>
                <w:lang w:val="en-US" w:eastAsia="zh-CN" w:bidi="zh-CN"/>
              </w:rPr>
            </w:pPr>
            <w:r>
              <w:rPr>
                <w:rFonts w:hint="default" w:ascii="Times New Roman" w:hAnsi="Times New Roman" w:eastAsia="宋体" w:cs="Times New Roman"/>
                <w:kern w:val="2"/>
                <w:szCs w:val="21"/>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390" w:type="pct"/>
            <w:tcBorders>
              <w:tl2br w:val="nil"/>
              <w:tr2bl w:val="nil"/>
            </w:tcBorders>
            <w:noWrap w:val="0"/>
            <w:vAlign w:val="center"/>
          </w:tcPr>
          <w:p>
            <w:pPr>
              <w:pStyle w:val="19"/>
              <w:keepNext w:val="0"/>
              <w:keepLines w:val="0"/>
              <w:pageBreakBefore w:val="0"/>
              <w:widowControl w:val="0"/>
              <w:numPr>
                <w:ilvl w:val="0"/>
                <w:numId w:val="4"/>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p>
        </w:tc>
        <w:tc>
          <w:tcPr>
            <w:tcW w:w="1667" w:type="pct"/>
            <w:tcBorders>
              <w:tl2br w:val="nil"/>
              <w:tr2bl w:val="nil"/>
            </w:tcBorders>
            <w:noWrap w:val="0"/>
            <w:vAlign w:val="center"/>
          </w:tcPr>
          <w:p>
            <w:pPr>
              <w:keepNext/>
              <w:keepLines w:val="0"/>
              <w:suppressLineNumbers w:val="0"/>
              <w:spacing w:beforeAutospacing="0" w:afterAutospacing="0"/>
              <w:ind w:left="0" w:leftChars="0" w:right="0" w:rightChars="0"/>
              <w:jc w:val="center"/>
              <w:rPr>
                <w:rFonts w:hint="default" w:ascii="Times New Roman" w:hAnsi="Times New Roman" w:eastAsia="宋体" w:cs="Times New Roman"/>
                <w:kern w:val="2"/>
                <w:sz w:val="22"/>
                <w:szCs w:val="21"/>
                <w:lang w:val="en-US" w:eastAsia="zh-CN" w:bidi="zh-CN"/>
              </w:rPr>
            </w:pPr>
            <w:r>
              <w:rPr>
                <w:rFonts w:hint="default" w:ascii="Times New Roman" w:hAnsi="Times New Roman" w:eastAsia="宋体" w:cs="Times New Roman"/>
                <w:kern w:val="2"/>
                <w:szCs w:val="21"/>
              </w:rPr>
              <w:t>P507（2－乙基己基磷酸单2－乙基己基酯）</w:t>
            </w:r>
          </w:p>
        </w:tc>
        <w:tc>
          <w:tcPr>
            <w:tcW w:w="1797" w:type="pct"/>
            <w:tcBorders>
              <w:tl2br w:val="nil"/>
              <w:tr2bl w:val="nil"/>
            </w:tcBorders>
            <w:noWrap w:val="0"/>
            <w:vAlign w:val="center"/>
          </w:tcPr>
          <w:p>
            <w:pPr>
              <w:pStyle w:val="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HJ941-2018附录A</w:t>
            </w:r>
          </w:p>
        </w:tc>
        <w:tc>
          <w:tcPr>
            <w:tcW w:w="1144" w:type="pct"/>
            <w:tcBorders>
              <w:tl2br w:val="nil"/>
              <w:tr2bl w:val="nil"/>
            </w:tcBorders>
            <w:noWrap w:val="0"/>
            <w:vAlign w:val="center"/>
          </w:tcPr>
          <w:p>
            <w:pPr>
              <w:keepNext/>
              <w:keepLines w:val="0"/>
              <w:suppressLineNumbers w:val="0"/>
              <w:spacing w:beforeAutospacing="0" w:afterAutospacing="0"/>
              <w:ind w:left="0" w:leftChars="0" w:right="0" w:rightChars="0"/>
              <w:jc w:val="center"/>
              <w:rPr>
                <w:rFonts w:hint="default" w:ascii="Times New Roman" w:hAnsi="Times New Roman" w:eastAsia="宋体" w:cs="Times New Roman"/>
                <w:kern w:val="2"/>
                <w:sz w:val="22"/>
                <w:szCs w:val="21"/>
                <w:lang w:val="en-US" w:eastAsia="zh-CN" w:bidi="zh-CN"/>
              </w:rPr>
            </w:pPr>
            <w:r>
              <w:rPr>
                <w:rFonts w:hint="default" w:ascii="Times New Roman" w:hAnsi="Times New Roman" w:eastAsia="宋体" w:cs="Times New Roman"/>
                <w:kern w:val="2"/>
                <w:szCs w:val="21"/>
              </w:rPr>
              <w:t>桶装</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90" w:type="pct"/>
            <w:tcBorders>
              <w:tl2br w:val="nil"/>
              <w:tr2bl w:val="nil"/>
            </w:tcBorders>
            <w:noWrap w:val="0"/>
            <w:vAlign w:val="center"/>
          </w:tcPr>
          <w:p>
            <w:pPr>
              <w:pStyle w:val="19"/>
              <w:keepNext w:val="0"/>
              <w:keepLines w:val="0"/>
              <w:pageBreakBefore w:val="0"/>
              <w:widowControl w:val="0"/>
              <w:numPr>
                <w:ilvl w:val="0"/>
                <w:numId w:val="4"/>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p>
        </w:tc>
        <w:tc>
          <w:tcPr>
            <w:tcW w:w="1667" w:type="pct"/>
            <w:tcBorders>
              <w:tl2br w:val="nil"/>
              <w:tr2bl w:val="nil"/>
            </w:tcBorders>
            <w:noWrap w:val="0"/>
            <w:vAlign w:val="center"/>
          </w:tcPr>
          <w:p>
            <w:pPr>
              <w:keepNext/>
              <w:keepLines w:val="0"/>
              <w:suppressLineNumbers w:val="0"/>
              <w:spacing w:beforeAutospacing="0" w:afterAutospacing="0"/>
              <w:ind w:left="0" w:leftChars="0" w:right="0" w:rightChars="0"/>
              <w:jc w:val="center"/>
              <w:rPr>
                <w:rFonts w:hint="default" w:ascii="Times New Roman" w:hAnsi="Times New Roman" w:eastAsia="宋体" w:cs="Times New Roman"/>
                <w:kern w:val="2"/>
                <w:sz w:val="22"/>
                <w:szCs w:val="21"/>
                <w:lang w:val="en-US" w:eastAsia="zh-CN" w:bidi="zh-CN"/>
              </w:rPr>
            </w:pPr>
            <w:r>
              <w:rPr>
                <w:rFonts w:hint="default" w:ascii="Times New Roman" w:hAnsi="Times New Roman" w:eastAsia="宋体" w:cs="Times New Roman"/>
                <w:kern w:val="2"/>
                <w:szCs w:val="21"/>
              </w:rPr>
              <w:t>柴油</w:t>
            </w:r>
          </w:p>
        </w:tc>
        <w:tc>
          <w:tcPr>
            <w:tcW w:w="1797" w:type="pct"/>
            <w:tcBorders>
              <w:tl2br w:val="nil"/>
              <w:tr2bl w:val="nil"/>
            </w:tcBorders>
            <w:noWrap w:val="0"/>
            <w:vAlign w:val="center"/>
          </w:tcPr>
          <w:p>
            <w:pPr>
              <w:pStyle w:val="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auto"/>
                <w:spacing w:val="0"/>
                <w:kern w:val="28"/>
                <w:sz w:val="21"/>
                <w:szCs w:val="21"/>
                <w:highlight w:val="none"/>
                <w:lang w:val="en-US" w:eastAsia="zh-CN" w:bidi="ar-SA"/>
              </w:rPr>
            </w:pPr>
            <w:r>
              <w:rPr>
                <w:rFonts w:hint="default" w:ascii="Times New Roman" w:hAnsi="Times New Roman" w:eastAsia="宋体" w:cs="Times New Roman"/>
                <w:color w:val="auto"/>
                <w:spacing w:val="0"/>
                <w:sz w:val="21"/>
                <w:szCs w:val="21"/>
                <w:highlight w:val="none"/>
                <w:lang w:val="en-US" w:eastAsia="zh-CN"/>
              </w:rPr>
              <w:t>HJ941-2018附录A</w:t>
            </w:r>
          </w:p>
        </w:tc>
        <w:tc>
          <w:tcPr>
            <w:tcW w:w="1144" w:type="pct"/>
            <w:tcBorders>
              <w:tl2br w:val="nil"/>
              <w:tr2bl w:val="nil"/>
            </w:tcBorders>
            <w:noWrap w:val="0"/>
            <w:vAlign w:val="center"/>
          </w:tcPr>
          <w:p>
            <w:pPr>
              <w:keepNext/>
              <w:keepLines w:val="0"/>
              <w:suppressLineNumbers w:val="0"/>
              <w:spacing w:beforeAutospacing="0" w:afterAutospacing="0"/>
              <w:ind w:left="0" w:leftChars="0" w:right="0" w:rightChars="0"/>
              <w:jc w:val="center"/>
              <w:rPr>
                <w:rFonts w:hint="default" w:ascii="Times New Roman" w:hAnsi="Times New Roman" w:eastAsia="宋体" w:cs="Times New Roman"/>
                <w:kern w:val="2"/>
                <w:sz w:val="22"/>
                <w:szCs w:val="21"/>
                <w:lang w:val="en-US" w:eastAsia="zh-CN" w:bidi="zh-CN"/>
              </w:rPr>
            </w:pPr>
            <w:r>
              <w:rPr>
                <w:rFonts w:hint="default" w:ascii="Times New Roman" w:hAnsi="Times New Roman" w:eastAsia="宋体" w:cs="Times New Roman"/>
                <w:kern w:val="2"/>
                <w:szCs w:val="21"/>
              </w:rPr>
              <w:t>桶装</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390" w:type="pct"/>
            <w:tcBorders>
              <w:tl2br w:val="nil"/>
              <w:tr2bl w:val="nil"/>
            </w:tcBorders>
            <w:noWrap w:val="0"/>
            <w:vAlign w:val="center"/>
          </w:tcPr>
          <w:p>
            <w:pPr>
              <w:pStyle w:val="19"/>
              <w:keepNext w:val="0"/>
              <w:keepLines w:val="0"/>
              <w:pageBreakBefore w:val="0"/>
              <w:widowControl w:val="0"/>
              <w:numPr>
                <w:ilvl w:val="0"/>
                <w:numId w:val="4"/>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p>
        </w:tc>
        <w:tc>
          <w:tcPr>
            <w:tcW w:w="1667" w:type="pct"/>
            <w:tcBorders>
              <w:tl2br w:val="nil"/>
              <w:tr2bl w:val="nil"/>
            </w:tcBorders>
            <w:noWrap w:val="0"/>
            <w:vAlign w:val="center"/>
          </w:tcPr>
          <w:p>
            <w:pPr>
              <w:keepNext w:val="0"/>
              <w:keepLines w:val="0"/>
              <w:suppressLineNumbers w:val="0"/>
              <w:spacing w:beforeAutospacing="0" w:afterAutospacing="0"/>
              <w:ind w:left="0" w:leftChars="0" w:right="0" w:rightChars="0"/>
              <w:jc w:val="center"/>
              <w:rPr>
                <w:rFonts w:hint="default" w:ascii="Times New Roman" w:hAnsi="Times New Roman" w:eastAsia="宋体" w:cs="Times New Roman"/>
                <w:i w:val="0"/>
                <w:iCs w:val="0"/>
                <w:color w:val="FF0000"/>
                <w:kern w:val="0"/>
                <w:sz w:val="21"/>
                <w:szCs w:val="21"/>
                <w:u w:val="none"/>
                <w:lang w:val="en-US" w:eastAsia="zh-CN" w:bidi="ar"/>
              </w:rPr>
            </w:pPr>
            <w:r>
              <w:rPr>
                <w:rFonts w:hint="default"/>
                <w:kern w:val="2"/>
                <w:szCs w:val="21"/>
              </w:rPr>
              <w:t>废包装袋</w:t>
            </w:r>
          </w:p>
        </w:tc>
        <w:tc>
          <w:tcPr>
            <w:tcW w:w="179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pacing w:val="0"/>
                <w:kern w:val="2"/>
                <w:sz w:val="21"/>
                <w:szCs w:val="21"/>
                <w:highlight w:val="none"/>
                <w:lang w:val="en-US" w:eastAsia="zh-CN" w:bidi="zh-CN"/>
              </w:rPr>
            </w:pPr>
            <w:r>
              <w:rPr>
                <w:rFonts w:hint="default" w:ascii="Times New Roman" w:hAnsi="Times New Roman" w:eastAsia="宋体" w:cs="Times New Roman"/>
                <w:color w:val="auto"/>
                <w:spacing w:val="0"/>
                <w:kern w:val="2"/>
                <w:sz w:val="21"/>
                <w:szCs w:val="21"/>
                <w:highlight w:val="none"/>
                <w:lang w:val="en-US" w:eastAsia="zh-CN"/>
              </w:rPr>
              <w:t>国家危险废物名录（2021年版）</w:t>
            </w:r>
          </w:p>
        </w:tc>
        <w:tc>
          <w:tcPr>
            <w:tcW w:w="1144"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pacing w:val="0"/>
                <w:kern w:val="2"/>
                <w:sz w:val="21"/>
                <w:szCs w:val="21"/>
                <w:highlight w:val="none"/>
                <w:lang w:val="en-US" w:eastAsia="zh-CN" w:bidi="zh-CN"/>
              </w:rPr>
            </w:pPr>
            <w:r>
              <w:rPr>
                <w:rFonts w:hint="default" w:ascii="Times New Roman" w:hAnsi="Times New Roman" w:eastAsia="宋体" w:cs="Times New Roman"/>
                <w:color w:val="auto"/>
                <w:spacing w:val="0"/>
                <w:kern w:val="2"/>
                <w:sz w:val="21"/>
                <w:szCs w:val="21"/>
                <w:highlight w:val="none"/>
                <w:lang w:val="en-US" w:eastAsia="zh-CN"/>
              </w:rPr>
              <w:t>危废库</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390" w:type="pct"/>
            <w:tcBorders>
              <w:tl2br w:val="nil"/>
              <w:tr2bl w:val="nil"/>
            </w:tcBorders>
            <w:noWrap w:val="0"/>
            <w:vAlign w:val="center"/>
          </w:tcPr>
          <w:p>
            <w:pPr>
              <w:pStyle w:val="19"/>
              <w:keepNext w:val="0"/>
              <w:keepLines w:val="0"/>
              <w:pageBreakBefore w:val="0"/>
              <w:widowControl w:val="0"/>
              <w:numPr>
                <w:ilvl w:val="0"/>
                <w:numId w:val="4"/>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p>
        </w:tc>
        <w:tc>
          <w:tcPr>
            <w:tcW w:w="1667" w:type="pct"/>
            <w:tcBorders>
              <w:tl2br w:val="nil"/>
              <w:tr2bl w:val="nil"/>
            </w:tcBorders>
            <w:noWrap w:val="0"/>
            <w:vAlign w:val="center"/>
          </w:tcPr>
          <w:p>
            <w:pPr>
              <w:keepNext w:val="0"/>
              <w:keepLines w:val="0"/>
              <w:suppressLineNumbers w:val="0"/>
              <w:spacing w:beforeAutospacing="0" w:afterAutospacing="0"/>
              <w:ind w:left="0" w:leftChars="0" w:right="0" w:rightChars="0"/>
              <w:jc w:val="center"/>
              <w:rPr>
                <w:rFonts w:hint="default" w:ascii="Times New Roman" w:hAnsi="Times New Roman" w:eastAsia="宋体" w:cs="Times New Roman"/>
                <w:i w:val="0"/>
                <w:iCs w:val="0"/>
                <w:color w:val="FF0000"/>
                <w:kern w:val="0"/>
                <w:sz w:val="21"/>
                <w:szCs w:val="21"/>
                <w:u w:val="none"/>
                <w:lang w:val="en-US" w:eastAsia="zh-CN" w:bidi="ar"/>
              </w:rPr>
            </w:pPr>
            <w:r>
              <w:rPr>
                <w:rFonts w:hint="eastAsia" w:ascii="宋体" w:cs="宋体"/>
                <w:color w:val="000000"/>
                <w:kern w:val="2"/>
                <w:sz w:val="22"/>
                <w:szCs w:val="28"/>
              </w:rPr>
              <w:t>废机油</w:t>
            </w:r>
          </w:p>
        </w:tc>
        <w:tc>
          <w:tcPr>
            <w:tcW w:w="179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pacing w:val="0"/>
                <w:kern w:val="2"/>
                <w:sz w:val="21"/>
                <w:szCs w:val="21"/>
                <w:highlight w:val="none"/>
                <w:lang w:val="en-US" w:eastAsia="zh-CN" w:bidi="zh-CN"/>
              </w:rPr>
            </w:pPr>
            <w:r>
              <w:rPr>
                <w:rFonts w:hint="default" w:ascii="Times New Roman" w:hAnsi="Times New Roman" w:eastAsia="宋体" w:cs="Times New Roman"/>
                <w:color w:val="auto"/>
                <w:spacing w:val="0"/>
                <w:kern w:val="2"/>
                <w:sz w:val="21"/>
                <w:szCs w:val="21"/>
                <w:highlight w:val="none"/>
                <w:lang w:val="en-US" w:eastAsia="zh-CN"/>
              </w:rPr>
              <w:t>国家危险废物名录（2021年版）</w:t>
            </w:r>
          </w:p>
        </w:tc>
        <w:tc>
          <w:tcPr>
            <w:tcW w:w="1144"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pacing w:val="0"/>
                <w:kern w:val="2"/>
                <w:sz w:val="21"/>
                <w:szCs w:val="21"/>
                <w:highlight w:val="none"/>
                <w:lang w:val="en-US" w:eastAsia="zh-CN" w:bidi="zh-CN"/>
              </w:rPr>
            </w:pPr>
            <w:r>
              <w:rPr>
                <w:rFonts w:hint="default" w:ascii="Times New Roman" w:hAnsi="Times New Roman" w:eastAsia="宋体" w:cs="Times New Roman"/>
                <w:color w:val="auto"/>
                <w:spacing w:val="0"/>
                <w:kern w:val="2"/>
                <w:sz w:val="21"/>
                <w:szCs w:val="21"/>
                <w:highlight w:val="none"/>
                <w:lang w:val="en-US" w:eastAsia="zh-CN"/>
              </w:rPr>
              <w:t>危废库</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390" w:type="pct"/>
            <w:tcBorders>
              <w:tl2br w:val="nil"/>
              <w:tr2bl w:val="nil"/>
            </w:tcBorders>
            <w:noWrap w:val="0"/>
            <w:vAlign w:val="center"/>
          </w:tcPr>
          <w:p>
            <w:pPr>
              <w:pStyle w:val="19"/>
              <w:keepNext w:val="0"/>
              <w:keepLines w:val="0"/>
              <w:pageBreakBefore w:val="0"/>
              <w:widowControl w:val="0"/>
              <w:numPr>
                <w:ilvl w:val="0"/>
                <w:numId w:val="4"/>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p>
        </w:tc>
        <w:tc>
          <w:tcPr>
            <w:tcW w:w="1667" w:type="pct"/>
            <w:tcBorders>
              <w:tl2br w:val="nil"/>
              <w:tr2bl w:val="nil"/>
            </w:tcBorders>
            <w:noWrap w:val="0"/>
            <w:vAlign w:val="center"/>
          </w:tcPr>
          <w:p>
            <w:pPr>
              <w:keepNext w:val="0"/>
              <w:keepLines w:val="0"/>
              <w:suppressLineNumbers w:val="0"/>
              <w:spacing w:beforeAutospacing="0" w:afterAutospacing="0"/>
              <w:ind w:left="0" w:leftChars="0" w:right="0" w:rightChars="0"/>
              <w:jc w:val="center"/>
              <w:rPr>
                <w:rFonts w:hint="default" w:ascii="Times New Roman" w:hAnsi="Times New Roman" w:eastAsia="宋体" w:cs="Times New Roman"/>
                <w:i w:val="0"/>
                <w:iCs w:val="0"/>
                <w:color w:val="FF0000"/>
                <w:kern w:val="0"/>
                <w:sz w:val="21"/>
                <w:szCs w:val="21"/>
                <w:u w:val="none"/>
                <w:lang w:val="en-US" w:eastAsia="zh-CN" w:bidi="ar"/>
              </w:rPr>
            </w:pPr>
            <w:r>
              <w:rPr>
                <w:rFonts w:hint="eastAsia" w:ascii="宋体" w:cs="宋体"/>
                <w:color w:val="000000"/>
                <w:kern w:val="2"/>
                <w:sz w:val="22"/>
                <w:szCs w:val="28"/>
              </w:rPr>
              <w:t>在线监测仪废液</w:t>
            </w:r>
          </w:p>
        </w:tc>
        <w:tc>
          <w:tcPr>
            <w:tcW w:w="179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pacing w:val="0"/>
                <w:kern w:val="2"/>
                <w:sz w:val="21"/>
                <w:szCs w:val="21"/>
                <w:highlight w:val="none"/>
                <w:lang w:val="en-US" w:eastAsia="zh-CN" w:bidi="zh-CN"/>
              </w:rPr>
            </w:pPr>
            <w:r>
              <w:rPr>
                <w:rFonts w:hint="default" w:ascii="Times New Roman" w:hAnsi="Times New Roman" w:eastAsia="宋体" w:cs="Times New Roman"/>
                <w:color w:val="auto"/>
                <w:spacing w:val="0"/>
                <w:kern w:val="2"/>
                <w:sz w:val="21"/>
                <w:szCs w:val="21"/>
                <w:highlight w:val="none"/>
                <w:lang w:val="en-US" w:eastAsia="zh-CN"/>
              </w:rPr>
              <w:t>国家危险废物名录（2021年版）</w:t>
            </w:r>
          </w:p>
        </w:tc>
        <w:tc>
          <w:tcPr>
            <w:tcW w:w="1144"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pacing w:val="0"/>
                <w:kern w:val="2"/>
                <w:sz w:val="21"/>
                <w:szCs w:val="21"/>
                <w:highlight w:val="none"/>
                <w:lang w:val="en-US" w:eastAsia="zh-CN" w:bidi="zh-CN"/>
              </w:rPr>
            </w:pPr>
            <w:r>
              <w:rPr>
                <w:rFonts w:hint="default" w:ascii="Times New Roman" w:hAnsi="Times New Roman" w:eastAsia="宋体" w:cs="Times New Roman"/>
                <w:color w:val="auto"/>
                <w:spacing w:val="0"/>
                <w:kern w:val="2"/>
                <w:sz w:val="21"/>
                <w:szCs w:val="21"/>
                <w:highlight w:val="none"/>
                <w:lang w:val="en-US" w:eastAsia="zh-CN"/>
              </w:rPr>
              <w:t>危废库</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390" w:type="pct"/>
            <w:tcBorders>
              <w:tl2br w:val="nil"/>
              <w:tr2bl w:val="nil"/>
            </w:tcBorders>
            <w:noWrap w:val="0"/>
            <w:vAlign w:val="center"/>
          </w:tcPr>
          <w:p>
            <w:pPr>
              <w:pStyle w:val="19"/>
              <w:keepNext w:val="0"/>
              <w:keepLines w:val="0"/>
              <w:pageBreakBefore w:val="0"/>
              <w:widowControl w:val="0"/>
              <w:numPr>
                <w:ilvl w:val="0"/>
                <w:numId w:val="4"/>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sz w:val="21"/>
                <w:szCs w:val="21"/>
                <w:highlight w:val="none"/>
                <w:lang w:val="en-US" w:eastAsia="zh-CN"/>
              </w:rPr>
            </w:pPr>
          </w:p>
        </w:tc>
        <w:tc>
          <w:tcPr>
            <w:tcW w:w="1667" w:type="pct"/>
            <w:tcBorders>
              <w:tl2br w:val="nil"/>
              <w:tr2bl w:val="nil"/>
            </w:tcBorders>
            <w:noWrap w:val="0"/>
            <w:vAlign w:val="center"/>
          </w:tcPr>
          <w:p>
            <w:pPr>
              <w:keepNext w:val="0"/>
              <w:keepLines w:val="0"/>
              <w:suppressLineNumbers w:val="0"/>
              <w:spacing w:beforeAutospacing="0" w:afterAutospacing="0"/>
              <w:ind w:left="0" w:leftChars="0" w:right="0" w:rightChars="0"/>
              <w:jc w:val="center"/>
              <w:rPr>
                <w:rFonts w:hint="default" w:ascii="Times New Roman" w:hAnsi="Times New Roman" w:eastAsia="宋体" w:cs="Times New Roman"/>
                <w:i w:val="0"/>
                <w:iCs w:val="0"/>
                <w:color w:val="FF0000"/>
                <w:kern w:val="0"/>
                <w:sz w:val="21"/>
                <w:szCs w:val="21"/>
                <w:u w:val="none"/>
                <w:lang w:val="en-US" w:eastAsia="zh-CN" w:bidi="ar"/>
              </w:rPr>
            </w:pPr>
            <w:r>
              <w:rPr>
                <w:rFonts w:hint="eastAsia" w:ascii="宋体" w:cs="宋体"/>
                <w:color w:val="000000"/>
                <w:kern w:val="2"/>
                <w:sz w:val="22"/>
                <w:szCs w:val="28"/>
              </w:rPr>
              <w:t>废滤布</w:t>
            </w:r>
          </w:p>
        </w:tc>
        <w:tc>
          <w:tcPr>
            <w:tcW w:w="179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pacing w:val="0"/>
                <w:kern w:val="2"/>
                <w:sz w:val="21"/>
                <w:szCs w:val="21"/>
                <w:highlight w:val="none"/>
                <w:lang w:val="en-US" w:eastAsia="zh-CN" w:bidi="zh-CN"/>
              </w:rPr>
            </w:pPr>
            <w:r>
              <w:rPr>
                <w:rFonts w:hint="default" w:ascii="Times New Roman" w:hAnsi="Times New Roman" w:eastAsia="宋体" w:cs="Times New Roman"/>
                <w:color w:val="auto"/>
                <w:spacing w:val="0"/>
                <w:kern w:val="2"/>
                <w:sz w:val="21"/>
                <w:szCs w:val="21"/>
                <w:highlight w:val="none"/>
                <w:lang w:val="en-US" w:eastAsia="zh-CN"/>
              </w:rPr>
              <w:t>国家危险废物名录（2021年版）</w:t>
            </w:r>
          </w:p>
        </w:tc>
        <w:tc>
          <w:tcPr>
            <w:tcW w:w="1144"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pacing w:val="0"/>
                <w:kern w:val="2"/>
                <w:sz w:val="21"/>
                <w:szCs w:val="21"/>
                <w:highlight w:val="none"/>
                <w:lang w:val="en-US" w:eastAsia="zh-CN" w:bidi="zh-CN"/>
              </w:rPr>
            </w:pPr>
            <w:r>
              <w:rPr>
                <w:rFonts w:hint="default" w:ascii="Times New Roman" w:hAnsi="Times New Roman" w:eastAsia="宋体" w:cs="Times New Roman"/>
                <w:color w:val="auto"/>
                <w:spacing w:val="0"/>
                <w:kern w:val="2"/>
                <w:sz w:val="21"/>
                <w:szCs w:val="21"/>
                <w:highlight w:val="none"/>
                <w:lang w:val="en-US" w:eastAsia="zh-CN"/>
              </w:rPr>
              <w:t>危废库</w:t>
            </w:r>
          </w:p>
        </w:tc>
      </w:tr>
      <w:bookmarkEnd w:id="19"/>
    </w:tbl>
    <w:p>
      <w:pPr>
        <w:pStyle w:val="6"/>
        <w:bidi w:val="0"/>
        <w:ind w:left="567" w:hanging="567"/>
        <w:rPr>
          <w:rFonts w:hint="default" w:ascii="Times New Roman" w:hAnsi="Times New Roman" w:eastAsia="宋体" w:cs="Times New Roman"/>
          <w:color w:val="auto"/>
          <w:spacing w:val="0"/>
          <w:lang w:val="en-US" w:eastAsia="zh-CN"/>
        </w:rPr>
      </w:pPr>
      <w:bookmarkStart w:id="20" w:name="_Toc14631"/>
      <w:r>
        <w:rPr>
          <w:rFonts w:hint="default" w:ascii="Times New Roman" w:hAnsi="Times New Roman" w:eastAsia="宋体" w:cs="Times New Roman"/>
          <w:color w:val="auto"/>
          <w:spacing w:val="0"/>
          <w:lang w:val="en-US" w:eastAsia="zh-CN"/>
        </w:rPr>
        <w:t>2.6 污染防治措施</w:t>
      </w:r>
      <w:bookmarkEnd w:id="20"/>
    </w:p>
    <w:p>
      <w:pPr>
        <w:pStyle w:val="7"/>
        <w:bidi w:val="0"/>
        <w:rPr>
          <w:rFonts w:hint="default" w:ascii="Times New Roman" w:hAnsi="Times New Roman" w:eastAsia="宋体" w:cs="Times New Roman"/>
          <w:b/>
          <w:bCs/>
          <w:color w:val="auto"/>
          <w:spacing w:val="0"/>
          <w:lang w:val="en-US" w:eastAsia="zh-CN"/>
        </w:rPr>
      </w:pPr>
      <w:r>
        <w:rPr>
          <w:rFonts w:hint="default" w:ascii="Times New Roman" w:hAnsi="Times New Roman" w:eastAsia="宋体" w:cs="Times New Roman"/>
          <w:b/>
          <w:bCs/>
          <w:color w:val="auto"/>
          <w:spacing w:val="0"/>
          <w:lang w:val="en-US" w:eastAsia="zh-CN"/>
        </w:rPr>
        <w:t>（1）废气</w:t>
      </w:r>
    </w:p>
    <w:p>
      <w:pPr>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outlineLvl w:val="9"/>
        <w:rPr>
          <w:rFonts w:hint="default" w:ascii="Times New Roman" w:hAnsi="Times New Roman" w:cs="Times New Roman"/>
          <w:b w:val="0"/>
          <w:bCs/>
          <w:color w:val="auto"/>
          <w:spacing w:val="0"/>
          <w:kern w:val="2"/>
          <w:sz w:val="24"/>
          <w:szCs w:val="24"/>
          <w:highlight w:val="none"/>
          <w:lang w:val="en-US" w:eastAsia="zh-CN" w:bidi="ar-SA"/>
        </w:rPr>
      </w:pPr>
      <w:r>
        <w:rPr>
          <w:rFonts w:hint="default" w:ascii="Times New Roman" w:hAnsi="Times New Roman" w:cs="Times New Roman"/>
          <w:b w:val="0"/>
          <w:bCs/>
          <w:color w:val="auto"/>
          <w:spacing w:val="0"/>
          <w:kern w:val="2"/>
          <w:sz w:val="24"/>
          <w:szCs w:val="24"/>
          <w:highlight w:val="none"/>
          <w:lang w:val="en-US" w:eastAsia="zh-CN" w:bidi="ar-SA"/>
        </w:rPr>
        <w:t>本公司目前共有2个排气筒，分别为1个酸雾净化装置排气筒，1个蒸汽锅炉（一用一备）烟气排气筒。</w:t>
      </w:r>
    </w:p>
    <w:p>
      <w:pPr>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outlineLvl w:val="9"/>
        <w:rPr>
          <w:rFonts w:hint="default" w:ascii="Times New Roman" w:hAnsi="Times New Roman" w:cs="Times New Roman"/>
          <w:b w:val="0"/>
          <w:bCs/>
          <w:color w:val="auto"/>
          <w:spacing w:val="0"/>
          <w:kern w:val="2"/>
          <w:sz w:val="24"/>
          <w:szCs w:val="24"/>
          <w:highlight w:val="none"/>
          <w:lang w:val="en-US" w:eastAsia="zh-CN" w:bidi="ar-SA"/>
        </w:rPr>
      </w:pPr>
      <w:r>
        <w:rPr>
          <w:rFonts w:hint="default" w:ascii="Times New Roman" w:hAnsi="Times New Roman" w:cs="Times New Roman"/>
          <w:b w:val="0"/>
          <w:bCs/>
          <w:color w:val="auto"/>
          <w:spacing w:val="0"/>
          <w:kern w:val="2"/>
          <w:sz w:val="24"/>
          <w:szCs w:val="24"/>
          <w:highlight w:val="none"/>
          <w:lang w:val="en-US" w:eastAsia="zh-CN" w:bidi="ar-SA"/>
        </w:rPr>
        <w:t>①酸雾净化装置</w:t>
      </w:r>
    </w:p>
    <w:p>
      <w:pPr>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outlineLvl w:val="9"/>
        <w:rPr>
          <w:rFonts w:hint="default" w:ascii="Times New Roman" w:hAnsi="Times New Roman" w:cs="Times New Roman"/>
          <w:b w:val="0"/>
          <w:bCs/>
          <w:color w:val="auto"/>
          <w:spacing w:val="0"/>
          <w:kern w:val="2"/>
          <w:sz w:val="24"/>
          <w:szCs w:val="24"/>
          <w:highlight w:val="none"/>
          <w:lang w:val="en-US" w:eastAsia="zh-CN" w:bidi="ar-SA"/>
        </w:rPr>
      </w:pPr>
      <w:r>
        <w:rPr>
          <w:rFonts w:hint="default" w:ascii="Times New Roman" w:hAnsi="Times New Roman" w:cs="Times New Roman"/>
          <w:b w:val="0"/>
          <w:bCs/>
          <w:color w:val="auto"/>
          <w:spacing w:val="0"/>
          <w:kern w:val="2"/>
          <w:sz w:val="24"/>
          <w:szCs w:val="24"/>
          <w:highlight w:val="none"/>
          <w:lang w:val="en-US" w:eastAsia="zh-CN" w:bidi="ar-SA"/>
        </w:rPr>
        <w:t>前处理车间酸溶工序将外购来的离子矿稀土，加入盐酸在溶料罐中加热溶解，溶料罐上部设抽风机，将罐体内挥发的酸雾抽至酸雾吸收装置处理。</w:t>
      </w:r>
    </w:p>
    <w:p>
      <w:pPr>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outlineLvl w:val="9"/>
        <w:rPr>
          <w:rFonts w:hint="default" w:ascii="Times New Roman" w:hAnsi="Times New Roman" w:cs="Times New Roman"/>
          <w:b w:val="0"/>
          <w:bCs/>
          <w:color w:val="auto"/>
          <w:spacing w:val="0"/>
          <w:kern w:val="2"/>
          <w:sz w:val="24"/>
          <w:szCs w:val="24"/>
          <w:highlight w:val="none"/>
          <w:lang w:val="en-US" w:eastAsia="zh-CN" w:bidi="ar-SA"/>
        </w:rPr>
      </w:pPr>
      <w:r>
        <w:rPr>
          <w:rFonts w:hint="default" w:ascii="Times New Roman" w:hAnsi="Times New Roman" w:cs="Times New Roman"/>
          <w:b w:val="0"/>
          <w:bCs/>
          <w:color w:val="auto"/>
          <w:spacing w:val="0"/>
          <w:kern w:val="2"/>
          <w:sz w:val="24"/>
          <w:szCs w:val="24"/>
          <w:highlight w:val="none"/>
          <w:lang w:val="en-US" w:eastAsia="zh-CN" w:bidi="ar-SA"/>
        </w:rPr>
        <w:t>公司共有2套酸雾吸收装置，均为二级碱喷淋。酸溶过程中产生的酸雾在气泵的作用下，进入到吸收塔中，被塔中喷淋的碱液（5%NaOH）吸收，吸收液循环使用，定期排放，进入公司污水处理设施处理后排放，尾气经过共用25米高排气筒排放。</w:t>
      </w:r>
    </w:p>
    <w:p>
      <w:pPr>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outlineLvl w:val="9"/>
        <w:rPr>
          <w:rFonts w:hint="default" w:ascii="Times New Roman" w:hAnsi="Times New Roman" w:cs="Times New Roman"/>
          <w:b w:val="0"/>
          <w:bCs/>
          <w:color w:val="auto"/>
          <w:spacing w:val="0"/>
          <w:kern w:val="2"/>
          <w:sz w:val="24"/>
          <w:szCs w:val="24"/>
          <w:highlight w:val="none"/>
          <w:lang w:val="en-US" w:eastAsia="zh-CN" w:bidi="ar-SA"/>
        </w:rPr>
      </w:pPr>
      <w:r>
        <w:rPr>
          <w:rFonts w:hint="default" w:ascii="Times New Roman" w:hAnsi="Times New Roman" w:cs="Times New Roman"/>
          <w:b w:val="0"/>
          <w:bCs/>
          <w:color w:val="auto"/>
          <w:spacing w:val="0"/>
          <w:kern w:val="2"/>
          <w:sz w:val="24"/>
          <w:szCs w:val="24"/>
          <w:highlight w:val="none"/>
          <w:lang w:val="en-US" w:eastAsia="zh-CN" w:bidi="ar-SA"/>
        </w:rPr>
        <w:t>酸溶工段产生酸雾HCL30t/a，经二级碱喷淋装置处置后，吸收效率能达到95%，最终外排HCL1.5t/a。</w:t>
      </w:r>
    </w:p>
    <w:p>
      <w:pPr>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outlineLvl w:val="9"/>
        <w:rPr>
          <w:rFonts w:hint="default" w:ascii="Times New Roman" w:hAnsi="Times New Roman" w:cs="Times New Roman"/>
          <w:b w:val="0"/>
          <w:bCs/>
          <w:color w:val="auto"/>
          <w:spacing w:val="0"/>
          <w:kern w:val="2"/>
          <w:sz w:val="24"/>
          <w:szCs w:val="24"/>
          <w:highlight w:val="none"/>
          <w:lang w:val="en-US" w:eastAsia="zh-CN" w:bidi="ar-SA"/>
        </w:rPr>
      </w:pPr>
      <w:r>
        <w:rPr>
          <w:rFonts w:hint="default" w:ascii="Times New Roman" w:hAnsi="Times New Roman" w:cs="Times New Roman"/>
          <w:b w:val="0"/>
          <w:bCs/>
          <w:color w:val="auto"/>
          <w:spacing w:val="0"/>
          <w:kern w:val="2"/>
          <w:sz w:val="24"/>
          <w:szCs w:val="24"/>
          <w:highlight w:val="none"/>
          <w:lang w:val="en-US" w:eastAsia="zh-CN" w:bidi="ar-SA"/>
        </w:rPr>
        <w:t>（2）沉淀废气</w:t>
      </w:r>
    </w:p>
    <w:p>
      <w:pPr>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outlineLvl w:val="9"/>
        <w:rPr>
          <w:rFonts w:hint="default" w:ascii="Times New Roman" w:hAnsi="Times New Roman" w:cs="Times New Roman"/>
          <w:b w:val="0"/>
          <w:bCs/>
          <w:color w:val="auto"/>
          <w:spacing w:val="0"/>
          <w:kern w:val="2"/>
          <w:sz w:val="24"/>
          <w:szCs w:val="24"/>
          <w:highlight w:val="none"/>
          <w:lang w:val="en-US" w:eastAsia="zh-CN" w:bidi="ar-SA"/>
        </w:rPr>
      </w:pPr>
      <w:r>
        <w:rPr>
          <w:rFonts w:hint="default" w:ascii="Times New Roman" w:hAnsi="Times New Roman" w:cs="Times New Roman"/>
          <w:b w:val="0"/>
          <w:bCs/>
          <w:color w:val="auto"/>
          <w:spacing w:val="0"/>
          <w:kern w:val="2"/>
          <w:sz w:val="24"/>
          <w:szCs w:val="24"/>
          <w:highlight w:val="none"/>
          <w:lang w:val="en-US" w:eastAsia="zh-CN" w:bidi="ar-SA"/>
        </w:rPr>
        <w:t>沉淀过程产生的少量水汽经反应釜上方安装的集气罩收集后通过新增1根6.5米高排气筒排空。</w:t>
      </w:r>
    </w:p>
    <w:p>
      <w:pPr>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outlineLvl w:val="9"/>
        <w:rPr>
          <w:rFonts w:hint="default" w:ascii="Times New Roman" w:hAnsi="Times New Roman" w:cs="Times New Roman"/>
          <w:b w:val="0"/>
          <w:bCs/>
          <w:color w:val="auto"/>
          <w:spacing w:val="0"/>
          <w:kern w:val="2"/>
          <w:sz w:val="24"/>
          <w:szCs w:val="24"/>
          <w:highlight w:val="none"/>
          <w:lang w:val="en-US" w:eastAsia="zh-CN" w:bidi="ar-SA"/>
        </w:rPr>
      </w:pPr>
      <w:r>
        <w:rPr>
          <w:rFonts w:hint="default" w:ascii="Times New Roman" w:hAnsi="Times New Roman" w:cs="Times New Roman"/>
          <w:b w:val="0"/>
          <w:bCs/>
          <w:color w:val="auto"/>
          <w:spacing w:val="0"/>
          <w:kern w:val="2"/>
          <w:sz w:val="24"/>
          <w:szCs w:val="24"/>
          <w:highlight w:val="none"/>
          <w:lang w:val="en-US" w:eastAsia="zh-CN" w:bidi="ar-SA"/>
        </w:rPr>
        <w:t>（3）隧道窑烟气处理</w:t>
      </w:r>
    </w:p>
    <w:p>
      <w:pPr>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outlineLvl w:val="9"/>
        <w:rPr>
          <w:rFonts w:hint="default" w:ascii="Times New Roman" w:hAnsi="Times New Roman" w:cs="Times New Roman"/>
          <w:b w:val="0"/>
          <w:bCs/>
          <w:color w:val="auto"/>
          <w:spacing w:val="0"/>
          <w:kern w:val="2"/>
          <w:sz w:val="24"/>
          <w:szCs w:val="24"/>
          <w:highlight w:val="none"/>
          <w:lang w:val="en-US" w:eastAsia="zh-CN" w:bidi="ar-SA"/>
        </w:rPr>
      </w:pPr>
      <w:r>
        <w:rPr>
          <w:rFonts w:hint="default" w:ascii="Times New Roman" w:hAnsi="Times New Roman" w:cs="Times New Roman"/>
          <w:b w:val="0"/>
          <w:bCs/>
          <w:color w:val="auto"/>
          <w:spacing w:val="0"/>
          <w:kern w:val="2"/>
          <w:sz w:val="24"/>
          <w:szCs w:val="24"/>
          <w:highlight w:val="none"/>
          <w:lang w:val="en-US" w:eastAsia="zh-CN" w:bidi="ar-SA"/>
        </w:rPr>
        <w:t>灼烧工序将经沉淀得到各稀土元素的草酸盐或碳酸盐，经过隧道窑高温灼烧后得到相应的稀土氧化物，灼烧过程中会产生二氧化碳、水蒸气，无其他有害气体，尾气直排，现有设置了1根10m高度排气筒。</w:t>
      </w:r>
    </w:p>
    <w:p>
      <w:pPr>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outlineLvl w:val="9"/>
        <w:rPr>
          <w:rFonts w:hint="default" w:ascii="Times New Roman" w:hAnsi="Times New Roman" w:cs="Times New Roman"/>
          <w:b w:val="0"/>
          <w:bCs/>
          <w:color w:val="auto"/>
          <w:spacing w:val="0"/>
          <w:kern w:val="2"/>
          <w:sz w:val="24"/>
          <w:szCs w:val="24"/>
          <w:highlight w:val="none"/>
          <w:lang w:val="en-US" w:eastAsia="zh-CN" w:bidi="ar-SA"/>
        </w:rPr>
      </w:pPr>
      <w:r>
        <w:rPr>
          <w:rFonts w:hint="default" w:ascii="Times New Roman" w:hAnsi="Times New Roman" w:cs="Times New Roman"/>
          <w:b w:val="0"/>
          <w:bCs/>
          <w:color w:val="auto"/>
          <w:spacing w:val="0"/>
          <w:kern w:val="2"/>
          <w:sz w:val="24"/>
          <w:szCs w:val="24"/>
          <w:highlight w:val="none"/>
          <w:lang w:val="en-US" w:eastAsia="zh-CN" w:bidi="ar-SA"/>
        </w:rPr>
        <w:t>（4）锅炉燃烧烟气</w:t>
      </w:r>
    </w:p>
    <w:p>
      <w:pPr>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outlineLvl w:val="9"/>
        <w:rPr>
          <w:rFonts w:hint="default" w:ascii="Times New Roman" w:hAnsi="Times New Roman" w:eastAsia="宋体" w:cs="Times New Roman"/>
          <w:b w:val="0"/>
          <w:bCs/>
          <w:color w:val="auto"/>
          <w:kern w:val="2"/>
          <w:sz w:val="24"/>
          <w:szCs w:val="24"/>
          <w:lang w:val="en-US" w:eastAsia="zh-CN" w:bidi="ar-SA"/>
        </w:rPr>
      </w:pPr>
      <w:r>
        <w:rPr>
          <w:rFonts w:hint="default" w:ascii="Times New Roman" w:hAnsi="Times New Roman" w:cs="Times New Roman"/>
          <w:b w:val="0"/>
          <w:bCs/>
          <w:color w:val="auto"/>
          <w:spacing w:val="0"/>
          <w:kern w:val="2"/>
          <w:sz w:val="24"/>
          <w:szCs w:val="24"/>
          <w:highlight w:val="none"/>
          <w:lang w:val="en-US" w:eastAsia="zh-CN" w:bidi="ar-SA"/>
        </w:rPr>
        <w:t>公司已淘汰原有两台生物质颗粒燃料锅炉（DZL4-1.25A），新建1台天然气锅炉。锅炉使用清洁能源天然气，年消耗量64万立方米，参照每燃1000立方米天然气排放烟尘0.14kg，SO2 0.18kg，NOx 1.76kg计算，燃烧废气污染物产生量分为二氧化硫0.1152t/a、烟尘0.0896t/a、NOx1.1264t/a，直接通过11米高排气筒排放。</w:t>
      </w:r>
    </w:p>
    <w:p>
      <w:pPr>
        <w:pStyle w:val="7"/>
        <w:bidi w:val="0"/>
        <w:jc w:val="both"/>
        <w:rPr>
          <w:rFonts w:hint="default" w:ascii="Times New Roman" w:hAnsi="Times New Roman" w:eastAsia="宋体" w:cs="Times New Roman"/>
          <w:b/>
          <w:bCs/>
          <w:color w:val="auto"/>
          <w:spacing w:val="0"/>
          <w:lang w:val="en-US" w:eastAsia="zh-CN"/>
        </w:rPr>
      </w:pPr>
      <w:r>
        <w:rPr>
          <w:rFonts w:hint="default" w:ascii="Times New Roman" w:hAnsi="Times New Roman" w:eastAsia="宋体" w:cs="Times New Roman"/>
          <w:b/>
          <w:bCs/>
          <w:color w:val="auto"/>
          <w:spacing w:val="0"/>
          <w:lang w:val="en-US" w:eastAsia="zh-CN"/>
        </w:rPr>
        <w:t>（2）废水</w:t>
      </w:r>
    </w:p>
    <w:p>
      <w:pPr>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outlineLvl w:val="9"/>
        <w:rPr>
          <w:rFonts w:hint="default" w:ascii="Times New Roman" w:hAnsi="Times New Roman" w:eastAsia="宋体" w:cs="Times New Roman"/>
          <w:b w:val="0"/>
          <w:bCs/>
          <w:color w:val="auto"/>
          <w:spacing w:val="0"/>
          <w:kern w:val="2"/>
          <w:sz w:val="24"/>
          <w:szCs w:val="24"/>
          <w:highlight w:val="none"/>
          <w:lang w:val="en-US" w:eastAsia="zh-CN" w:bidi="ar-SA"/>
        </w:rPr>
      </w:pPr>
      <w:r>
        <w:rPr>
          <w:rFonts w:hint="default" w:ascii="Times New Roman" w:hAnsi="Times New Roman" w:eastAsia="宋体" w:cs="Times New Roman"/>
          <w:color w:val="auto"/>
          <w:sz w:val="24"/>
          <w:szCs w:val="24"/>
        </w:rPr>
        <w:t>外排废水主要为洗涤废水、改性处理废水、软水制备弃水、废气处理设施排水及地面冲洗水等，本项目排水实行清污分流。未污染雨水、清净下水直接由雨水排口外排；生产废水等经污水处理装置处理达标后直排焦土港；生活污水经化粪池处理后运作水肥；消防废水一旦产生，视为生产废水，纳入污水处理系统。企业废水经厂内污水处理装置处理后符合《稀土工业污染物排放标准》（GB 26451-2011）表2直排标准限值。</w:t>
      </w:r>
    </w:p>
    <w:p>
      <w:pPr>
        <w:pStyle w:val="7"/>
        <w:bidi w:val="0"/>
        <w:jc w:val="both"/>
        <w:rPr>
          <w:rFonts w:hint="default" w:ascii="Times New Roman" w:hAnsi="Times New Roman" w:eastAsia="宋体" w:cs="Times New Roman"/>
          <w:b/>
          <w:bCs/>
          <w:color w:val="auto"/>
          <w:spacing w:val="0"/>
          <w:lang w:val="en-US" w:eastAsia="zh-CN"/>
        </w:rPr>
      </w:pPr>
      <w:r>
        <w:rPr>
          <w:rFonts w:hint="default" w:ascii="Times New Roman" w:hAnsi="Times New Roman" w:eastAsia="宋体" w:cs="Times New Roman"/>
          <w:b/>
          <w:bCs/>
          <w:color w:val="auto"/>
          <w:spacing w:val="0"/>
          <w:lang w:val="en-US" w:eastAsia="zh-CN"/>
        </w:rPr>
        <w:t>（3）噪声</w:t>
      </w:r>
    </w:p>
    <w:p>
      <w:pPr>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outlineLvl w:val="9"/>
        <w:rPr>
          <w:rFonts w:hint="default" w:ascii="Times New Roman" w:hAnsi="Times New Roman" w:eastAsia="宋体" w:cs="Times New Roman"/>
          <w:b w:val="0"/>
          <w:bCs/>
          <w:color w:val="auto"/>
          <w:spacing w:val="0"/>
          <w:kern w:val="2"/>
          <w:sz w:val="24"/>
          <w:szCs w:val="22"/>
          <w:highlight w:val="none"/>
          <w:lang w:val="en-US" w:eastAsia="zh-CN" w:bidi="ar-SA"/>
        </w:rPr>
      </w:pPr>
      <w:r>
        <w:rPr>
          <w:rFonts w:hint="default" w:ascii="Times New Roman" w:hAnsi="Times New Roman" w:cs="Times New Roman"/>
          <w:b w:val="0"/>
          <w:bCs/>
          <w:color w:val="auto"/>
          <w:spacing w:val="0"/>
          <w:kern w:val="2"/>
          <w:sz w:val="24"/>
          <w:szCs w:val="22"/>
          <w:highlight w:val="none"/>
          <w:lang w:val="en-US" w:eastAsia="zh-CN" w:bidi="ar-SA"/>
        </w:rPr>
        <w:t>江苏国盛新材料有限公司</w:t>
      </w:r>
      <w:r>
        <w:rPr>
          <w:rFonts w:hint="default" w:ascii="Times New Roman" w:hAnsi="Times New Roman" w:eastAsia="宋体" w:cs="Times New Roman"/>
          <w:b w:val="0"/>
          <w:bCs/>
          <w:color w:val="auto"/>
          <w:spacing w:val="0"/>
          <w:kern w:val="2"/>
          <w:sz w:val="24"/>
          <w:szCs w:val="22"/>
          <w:highlight w:val="none"/>
          <w:lang w:val="en-US" w:eastAsia="zh-CN" w:bidi="ar-SA"/>
        </w:rPr>
        <w:t>采取减振降噪、厂房隔声等噪声治理措施后，满足</w:t>
      </w:r>
      <w:r>
        <w:rPr>
          <w:rFonts w:hint="default" w:ascii="Times New Roman" w:hAnsi="Times New Roman" w:cs="Times New Roman"/>
          <w:b w:val="0"/>
          <w:bCs/>
          <w:color w:val="auto"/>
          <w:spacing w:val="0"/>
          <w:kern w:val="2"/>
          <w:sz w:val="24"/>
          <w:szCs w:val="22"/>
          <w:highlight w:val="none"/>
          <w:lang w:val="en-US" w:eastAsia="zh-CN" w:bidi="ar-SA"/>
        </w:rPr>
        <w:t>2</w:t>
      </w:r>
      <w:r>
        <w:rPr>
          <w:rFonts w:hint="default" w:ascii="Times New Roman" w:hAnsi="Times New Roman" w:eastAsia="宋体" w:cs="Times New Roman"/>
          <w:b w:val="0"/>
          <w:bCs/>
          <w:color w:val="auto"/>
          <w:spacing w:val="0"/>
          <w:kern w:val="2"/>
          <w:sz w:val="24"/>
          <w:szCs w:val="22"/>
          <w:highlight w:val="none"/>
          <w:lang w:val="en-US" w:eastAsia="zh-CN" w:bidi="ar-SA"/>
        </w:rPr>
        <w:t>类标准。</w:t>
      </w:r>
    </w:p>
    <w:p>
      <w:pPr>
        <w:pStyle w:val="7"/>
        <w:bidi w:val="0"/>
        <w:jc w:val="both"/>
        <w:rPr>
          <w:rFonts w:hint="default" w:ascii="Times New Roman" w:hAnsi="Times New Roman" w:eastAsia="宋体" w:cs="Times New Roman"/>
          <w:b/>
          <w:bCs/>
          <w:color w:val="auto"/>
          <w:spacing w:val="0"/>
          <w:lang w:val="en-US" w:eastAsia="zh-CN"/>
        </w:rPr>
      </w:pPr>
      <w:r>
        <w:rPr>
          <w:rFonts w:hint="default" w:ascii="Times New Roman" w:hAnsi="Times New Roman" w:eastAsia="宋体" w:cs="Times New Roman"/>
          <w:b/>
          <w:bCs/>
          <w:color w:val="auto"/>
          <w:spacing w:val="0"/>
          <w:lang w:val="en-US" w:eastAsia="zh-CN"/>
        </w:rPr>
        <w:t>（4）固废</w:t>
      </w:r>
    </w:p>
    <w:p>
      <w:pPr>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outlineLvl w:val="9"/>
        <w:rPr>
          <w:rFonts w:hint="default" w:ascii="Times New Roman" w:hAnsi="Times New Roman" w:eastAsia="宋体" w:cs="Times New Roman"/>
          <w:color w:val="auto"/>
          <w:spacing w:val="0"/>
          <w:sz w:val="24"/>
          <w:szCs w:val="24"/>
          <w:highlight w:val="none"/>
          <w:lang w:val="en-US" w:eastAsia="zh-CN" w:bidi="ar-SA"/>
        </w:rPr>
      </w:pPr>
      <w:r>
        <w:rPr>
          <w:rFonts w:hint="default" w:ascii="Times New Roman" w:hAnsi="Times New Roman" w:cs="Times New Roman"/>
          <w:b w:val="0"/>
          <w:bCs/>
          <w:color w:val="auto"/>
          <w:spacing w:val="0"/>
          <w:kern w:val="2"/>
          <w:sz w:val="24"/>
          <w:szCs w:val="24"/>
          <w:highlight w:val="none"/>
          <w:lang w:val="en-US" w:eastAsia="zh-CN" w:bidi="ar-SA"/>
        </w:rPr>
        <w:t>江苏国盛新材料有限公司</w:t>
      </w:r>
      <w:r>
        <w:rPr>
          <w:rFonts w:hint="default" w:ascii="Times New Roman" w:hAnsi="Times New Roman" w:eastAsia="宋体" w:cs="Times New Roman"/>
          <w:b w:val="0"/>
          <w:bCs/>
          <w:color w:val="auto"/>
          <w:spacing w:val="0"/>
          <w:kern w:val="2"/>
          <w:sz w:val="24"/>
          <w:szCs w:val="24"/>
          <w:highlight w:val="none"/>
          <w:lang w:val="en-US" w:eastAsia="zh-CN" w:bidi="ar-SA"/>
        </w:rPr>
        <w:t>危险废物贮存执行《危险废物贮存污染控制标准》（GB18597-2001）及修改单、《关于进一步加强危险废物污染防治工作的实施意见》（苏环办〔2019〕327号）等要求，并做好厂内暂存过程的管理，危废产生、利用处置等情况在公司信息公开栏公开</w:t>
      </w:r>
      <w:r>
        <w:rPr>
          <w:rFonts w:hint="default" w:ascii="Times New Roman" w:hAnsi="Times New Roman" w:eastAsia="宋体" w:cs="Times New Roman"/>
          <w:color w:val="auto"/>
          <w:spacing w:val="0"/>
          <w:sz w:val="24"/>
          <w:szCs w:val="24"/>
          <w:highlight w:val="none"/>
          <w:lang w:val="en-US" w:eastAsia="zh-CN" w:bidi="ar-SA"/>
        </w:rPr>
        <w:t>。</w:t>
      </w:r>
    </w:p>
    <w:p>
      <w:pPr>
        <w:pStyle w:val="6"/>
        <w:bidi w:val="0"/>
        <w:ind w:left="567" w:hanging="567"/>
        <w:jc w:val="both"/>
        <w:rPr>
          <w:rFonts w:hint="default" w:ascii="Times New Roman" w:hAnsi="Times New Roman" w:eastAsia="宋体" w:cs="Times New Roman"/>
          <w:color w:val="auto"/>
          <w:spacing w:val="0"/>
          <w:lang w:val="en-US" w:eastAsia="zh-CN"/>
        </w:rPr>
      </w:pPr>
      <w:bookmarkStart w:id="21" w:name="_Toc25287"/>
      <w:r>
        <w:rPr>
          <w:rFonts w:hint="default" w:ascii="Times New Roman" w:hAnsi="Times New Roman" w:eastAsia="宋体" w:cs="Times New Roman"/>
          <w:color w:val="auto"/>
          <w:spacing w:val="0"/>
          <w:lang w:val="en-US" w:eastAsia="zh-CN"/>
        </w:rPr>
        <w:t>2.7 历史土壤和地下水环境检测信息</w:t>
      </w:r>
      <w:bookmarkEnd w:id="21"/>
    </w:p>
    <w:p>
      <w:pPr>
        <w:widowControl w:val="0"/>
        <w:autoSpaceDE w:val="0"/>
        <w:autoSpaceDN w:val="0"/>
        <w:bidi w:val="0"/>
        <w:spacing w:before="0" w:after="0" w:line="360" w:lineRule="auto"/>
        <w:ind w:left="0" w:right="0" w:firstLine="440" w:firstLineChars="200"/>
        <w:jc w:val="both"/>
        <w:rPr>
          <w:rFonts w:hint="default" w:ascii="Times New Roman" w:hAnsi="Times New Roman" w:eastAsia="宋体" w:cs="Times New Roman"/>
          <w:color w:val="auto"/>
          <w:spacing w:val="0"/>
          <w:kern w:val="2"/>
          <w:sz w:val="24"/>
          <w:szCs w:val="24"/>
          <w:lang w:val="en-US" w:eastAsia="zh-CN" w:bidi="zh-CN"/>
        </w:rPr>
      </w:pPr>
      <w:r>
        <w:rPr>
          <w:rFonts w:hint="default" w:ascii="Times New Roman" w:hAnsi="Times New Roman" w:eastAsia="宋体" w:cs="Times New Roman"/>
          <w:color w:val="auto"/>
          <w:spacing w:val="0"/>
          <w:lang w:val="en-US" w:eastAsia="zh-CN"/>
        </w:rPr>
        <w:t>（1）</w:t>
      </w:r>
      <w:r>
        <w:rPr>
          <w:rFonts w:hint="default" w:ascii="Times New Roman" w:hAnsi="Times New Roman" w:eastAsia="宋体" w:cs="Times New Roman"/>
          <w:color w:val="auto"/>
          <w:spacing w:val="0"/>
          <w:kern w:val="2"/>
          <w:sz w:val="24"/>
          <w:szCs w:val="24"/>
          <w:lang w:val="en-US" w:eastAsia="zh-CN" w:bidi="zh-CN"/>
        </w:rPr>
        <w:t>20</w:t>
      </w:r>
      <w:r>
        <w:rPr>
          <w:rFonts w:hint="eastAsia" w:ascii="Times New Roman" w:hAnsi="Times New Roman" w:cs="Times New Roman"/>
          <w:color w:val="auto"/>
          <w:spacing w:val="0"/>
          <w:kern w:val="2"/>
          <w:sz w:val="24"/>
          <w:szCs w:val="24"/>
          <w:lang w:val="en-US" w:eastAsia="zh-CN" w:bidi="zh-CN"/>
        </w:rPr>
        <w:t>19</w:t>
      </w:r>
      <w:r>
        <w:rPr>
          <w:rFonts w:hint="default" w:ascii="Times New Roman" w:hAnsi="Times New Roman" w:eastAsia="宋体" w:cs="Times New Roman"/>
          <w:color w:val="auto"/>
          <w:spacing w:val="0"/>
          <w:kern w:val="2"/>
          <w:sz w:val="24"/>
          <w:szCs w:val="24"/>
          <w:lang w:val="en-US" w:eastAsia="zh-CN" w:bidi="zh-CN"/>
        </w:rPr>
        <w:t>年土壤和地下水监测</w:t>
      </w:r>
    </w:p>
    <w:p>
      <w:pPr>
        <w:pStyle w:val="7"/>
        <w:bidi w:val="0"/>
        <w:jc w:val="both"/>
        <w:rPr>
          <w:rFonts w:hint="default" w:ascii="Times New Roman" w:hAnsi="Times New Roman" w:cs="Times New Roman"/>
          <w:color w:val="auto"/>
          <w:spacing w:val="0"/>
          <w:lang w:val="en-US" w:eastAsia="zh-CN"/>
        </w:rPr>
      </w:pPr>
      <w:r>
        <w:rPr>
          <w:rFonts w:hint="default" w:ascii="Times New Roman" w:hAnsi="Times New Roman" w:eastAsia="宋体" w:cs="Times New Roman"/>
          <w:color w:val="auto"/>
          <w:spacing w:val="0"/>
          <w:lang w:val="en-US" w:eastAsia="zh-CN"/>
        </w:rPr>
        <w:t>20</w:t>
      </w:r>
      <w:r>
        <w:rPr>
          <w:rFonts w:hint="eastAsia" w:cs="Times New Roman"/>
          <w:color w:val="auto"/>
          <w:spacing w:val="0"/>
          <w:lang w:val="en-US" w:eastAsia="zh-CN"/>
        </w:rPr>
        <w:t>19</w:t>
      </w:r>
      <w:r>
        <w:rPr>
          <w:rFonts w:hint="default" w:ascii="Times New Roman" w:hAnsi="Times New Roman" w:eastAsia="宋体" w:cs="Times New Roman"/>
          <w:color w:val="auto"/>
          <w:spacing w:val="0"/>
          <w:lang w:val="en-US" w:eastAsia="zh-CN"/>
        </w:rPr>
        <w:t>年委托</w:t>
      </w:r>
      <w:r>
        <w:rPr>
          <w:rFonts w:hint="eastAsia" w:cs="Times New Roman"/>
          <w:color w:val="auto"/>
          <w:spacing w:val="0"/>
          <w:lang w:val="en-US" w:eastAsia="zh-CN"/>
        </w:rPr>
        <w:t>森茂检测科技无锡有限公司</w:t>
      </w:r>
      <w:r>
        <w:rPr>
          <w:rFonts w:hint="default" w:ascii="Times New Roman" w:hAnsi="Times New Roman" w:eastAsia="宋体" w:cs="Times New Roman"/>
          <w:color w:val="auto"/>
          <w:spacing w:val="0"/>
          <w:lang w:val="en-US" w:eastAsia="zh-CN"/>
        </w:rPr>
        <w:t>对厂区地下水、土壤</w:t>
      </w:r>
      <w:r>
        <w:rPr>
          <w:rFonts w:hint="default" w:ascii="Times New Roman" w:hAnsi="Times New Roman" w:cs="Times New Roman"/>
          <w:color w:val="auto"/>
          <w:spacing w:val="0"/>
          <w:lang w:val="en-US" w:eastAsia="zh-CN"/>
        </w:rPr>
        <w:t>进行监测。</w:t>
      </w:r>
    </w:p>
    <w:p>
      <w:pPr>
        <w:pStyle w:val="7"/>
        <w:bidi w:val="0"/>
        <w:jc w:val="both"/>
        <w:rPr>
          <w:rFonts w:hint="default" w:ascii="Times New Roman" w:hAnsi="Times New Roman" w:eastAsia="宋体" w:cs="Times New Roman"/>
          <w:color w:val="auto"/>
          <w:spacing w:val="0"/>
          <w:lang w:val="en-US" w:eastAsia="zh-CN"/>
        </w:rPr>
      </w:pPr>
      <w:r>
        <w:rPr>
          <w:rFonts w:hint="default" w:ascii="Times New Roman" w:hAnsi="Times New Roman" w:eastAsia="宋体" w:cs="Times New Roman"/>
          <w:color w:val="auto"/>
          <w:spacing w:val="0"/>
          <w:lang w:val="en-US" w:eastAsia="zh-CN"/>
        </w:rPr>
        <w:t>地下水:</w:t>
      </w:r>
      <w:r>
        <w:rPr>
          <w:rFonts w:hint="default" w:ascii="Times New Roman" w:hAnsi="Times New Roman" w:cs="Times New Roman"/>
          <w:color w:val="auto"/>
          <w:spacing w:val="0"/>
          <w:lang w:val="en-US" w:eastAsia="zh-CN"/>
        </w:rPr>
        <w:t>pH值、氨氮、硝酸盐、亚硝酸盐（以N计）、挥发份、砷、汞、镉、锰、铅、铁、钾、钠、钙、镁、碳酸根</w:t>
      </w:r>
      <w:r>
        <w:rPr>
          <w:rFonts w:hint="eastAsia" w:cs="Times New Roman"/>
          <w:color w:val="auto"/>
          <w:spacing w:val="0"/>
          <w:lang w:val="en-US" w:eastAsia="zh-CN"/>
        </w:rPr>
        <w:t>（以碳酸钙计）</w:t>
      </w:r>
      <w:r>
        <w:rPr>
          <w:rFonts w:hint="default" w:ascii="Times New Roman" w:hAnsi="Times New Roman" w:cs="Times New Roman"/>
          <w:color w:val="auto"/>
          <w:spacing w:val="0"/>
          <w:lang w:val="en-US" w:eastAsia="zh-CN"/>
        </w:rPr>
        <w:t>、</w:t>
      </w:r>
      <w:r>
        <w:rPr>
          <w:rFonts w:hint="eastAsia" w:cs="Times New Roman"/>
          <w:color w:val="auto"/>
          <w:spacing w:val="0"/>
          <w:lang w:val="en-US" w:eastAsia="zh-CN"/>
        </w:rPr>
        <w:t>碳酸氢根（以碳酸钙计）</w:t>
      </w:r>
      <w:r>
        <w:rPr>
          <w:rFonts w:hint="default" w:ascii="Times New Roman" w:hAnsi="Times New Roman" w:cs="Times New Roman"/>
          <w:color w:val="auto"/>
          <w:spacing w:val="0"/>
          <w:lang w:val="en-US" w:eastAsia="zh-CN"/>
        </w:rPr>
        <w:t>、硫酸盐</w:t>
      </w:r>
      <w:r>
        <w:rPr>
          <w:rFonts w:hint="eastAsia" w:cs="Times New Roman"/>
          <w:color w:val="auto"/>
          <w:spacing w:val="0"/>
          <w:lang w:val="en-US" w:eastAsia="zh-CN"/>
        </w:rPr>
        <w:t>（硫酸根）</w:t>
      </w:r>
      <w:r>
        <w:rPr>
          <w:rFonts w:hint="default" w:ascii="Times New Roman" w:hAnsi="Times New Roman" w:cs="Times New Roman"/>
          <w:color w:val="auto"/>
          <w:spacing w:val="0"/>
          <w:lang w:val="en-US" w:eastAsia="zh-CN"/>
        </w:rPr>
        <w:t>、氯化物、氟化物、细菌总数、总大肠菌群、</w:t>
      </w:r>
      <w:r>
        <w:rPr>
          <w:rFonts w:hint="eastAsia" w:cs="Times New Roman"/>
          <w:color w:val="auto"/>
          <w:spacing w:val="0"/>
          <w:lang w:val="en-US" w:eastAsia="zh-CN"/>
        </w:rPr>
        <w:t>六价铬</w:t>
      </w:r>
      <w:r>
        <w:rPr>
          <w:rFonts w:hint="default" w:ascii="Times New Roman" w:hAnsi="Times New Roman" w:cs="Times New Roman"/>
          <w:color w:val="auto"/>
          <w:spacing w:val="0"/>
          <w:lang w:val="en-US" w:eastAsia="zh-CN"/>
        </w:rPr>
        <w:t>、总硬度、</w:t>
      </w:r>
      <w:r>
        <w:rPr>
          <w:rFonts w:hint="eastAsia" w:cs="Times New Roman"/>
          <w:color w:val="auto"/>
          <w:spacing w:val="0"/>
          <w:lang w:val="en-US" w:eastAsia="zh-CN"/>
        </w:rPr>
        <w:t>高锰酸盐指数</w:t>
      </w:r>
      <w:r>
        <w:rPr>
          <w:rFonts w:hint="default" w:ascii="Times New Roman" w:hAnsi="Times New Roman" w:cs="Times New Roman"/>
          <w:color w:val="auto"/>
          <w:spacing w:val="0"/>
          <w:lang w:val="en-US" w:eastAsia="zh-CN"/>
        </w:rPr>
        <w:t>、溶解性总固体、</w:t>
      </w:r>
      <w:r>
        <w:rPr>
          <w:rFonts w:hint="eastAsia" w:cs="Times New Roman"/>
          <w:color w:val="auto"/>
          <w:spacing w:val="0"/>
          <w:lang w:val="en-US" w:eastAsia="zh-CN"/>
        </w:rPr>
        <w:t>氰化物</w:t>
      </w:r>
      <w:r>
        <w:rPr>
          <w:rFonts w:hint="default" w:ascii="Times New Roman" w:hAnsi="Times New Roman" w:cs="Times New Roman"/>
          <w:color w:val="auto"/>
          <w:spacing w:val="0"/>
          <w:lang w:val="en-US" w:eastAsia="zh-CN"/>
        </w:rPr>
        <w:t>、</w:t>
      </w:r>
      <w:r>
        <w:rPr>
          <w:rFonts w:hint="eastAsia" w:cs="Times New Roman"/>
          <w:color w:val="auto"/>
          <w:spacing w:val="0"/>
          <w:lang w:val="en-US" w:eastAsia="zh-CN"/>
        </w:rPr>
        <w:t>铝</w:t>
      </w:r>
      <w:r>
        <w:rPr>
          <w:rFonts w:hint="default" w:ascii="Times New Roman" w:hAnsi="Times New Roman" w:eastAsia="宋体" w:cs="Times New Roman"/>
          <w:color w:val="auto"/>
          <w:spacing w:val="0"/>
          <w:lang w:val="en-US" w:eastAsia="zh-CN"/>
        </w:rPr>
        <w:t>；</w:t>
      </w:r>
    </w:p>
    <w:p>
      <w:pPr>
        <w:pStyle w:val="7"/>
        <w:bidi w:val="0"/>
        <w:jc w:val="both"/>
        <w:rPr>
          <w:rFonts w:hint="default" w:ascii="Times New Roman" w:hAnsi="Times New Roman" w:eastAsia="宋体" w:cs="Times New Roman"/>
          <w:color w:val="auto"/>
          <w:spacing w:val="0"/>
          <w:lang w:val="en-US" w:eastAsia="zh-CN"/>
        </w:rPr>
      </w:pPr>
      <w:r>
        <w:rPr>
          <w:rFonts w:hint="default" w:ascii="Times New Roman" w:hAnsi="Times New Roman" w:eastAsia="宋体" w:cs="Times New Roman"/>
          <w:color w:val="auto"/>
          <w:spacing w:val="0"/>
          <w:lang w:val="en-US" w:eastAsia="zh-CN"/>
        </w:rPr>
        <w:t>土壤:</w:t>
      </w:r>
      <w:r>
        <w:rPr>
          <w:rFonts w:hint="eastAsia" w:cs="Times New Roman"/>
          <w:color w:val="auto"/>
          <w:spacing w:val="0"/>
          <w:lang w:val="en-US" w:eastAsia="zh-CN"/>
        </w:rPr>
        <w:t>砷、镉、六价铬、铜、铅、汞、镍、锌、总石油烃、挥发性有机物、半挥发性有机物、有机质</w:t>
      </w:r>
      <w:r>
        <w:rPr>
          <w:rFonts w:hint="default" w:ascii="Times New Roman" w:hAnsi="Times New Roman" w:eastAsia="宋体" w:cs="Times New Roman"/>
          <w:color w:val="auto"/>
          <w:spacing w:val="0"/>
          <w:lang w:val="en-US" w:eastAsia="zh-CN"/>
        </w:rPr>
        <w:t>进行例行监测，监测结果显示，土壤、地下水均达相应功能区标准要求。</w:t>
      </w:r>
    </w:p>
    <w:p>
      <w:pPr>
        <w:pStyle w:val="2"/>
        <w:rPr>
          <w:rFonts w:hint="default" w:ascii="Times New Roman" w:hAnsi="Times New Roman" w:eastAsia="宋体" w:cs="Times New Roman"/>
          <w:color w:val="FF0000"/>
          <w:spacing w:val="0"/>
          <w:lang w:val="en-US" w:eastAsia="zh-CN"/>
        </w:rPr>
      </w:pPr>
    </w:p>
    <w:p>
      <w:pPr>
        <w:pStyle w:val="2"/>
        <w:rPr>
          <w:rFonts w:hint="default" w:ascii="Times New Roman" w:hAnsi="Times New Roman" w:eastAsia="宋体" w:cs="Times New Roman"/>
          <w:color w:val="FF0000"/>
          <w:spacing w:val="0"/>
          <w:lang w:val="en-US" w:eastAsia="zh-CN"/>
        </w:rPr>
      </w:pPr>
    </w:p>
    <w:p>
      <w:pPr>
        <w:pStyle w:val="2"/>
        <w:rPr>
          <w:rFonts w:hint="default" w:ascii="Times New Roman" w:hAnsi="Times New Roman" w:eastAsia="宋体" w:cs="Times New Roman"/>
          <w:color w:val="0000FF"/>
          <w:spacing w:val="0"/>
          <w:lang w:val="en-US" w:eastAsia="zh-CN"/>
        </w:rPr>
      </w:pPr>
    </w:p>
    <w:p>
      <w:pPr>
        <w:pStyle w:val="2"/>
        <w:rPr>
          <w:rFonts w:hint="default" w:ascii="Times New Roman" w:hAnsi="Times New Roman" w:eastAsia="宋体" w:cs="Times New Roman"/>
          <w:color w:val="0000FF"/>
          <w:spacing w:val="0"/>
          <w:lang w:val="en-US" w:eastAsia="zh-CN"/>
        </w:rPr>
        <w:sectPr>
          <w:pgSz w:w="11910" w:h="16840"/>
          <w:pgMar w:top="1417" w:right="1417" w:bottom="1429" w:left="1417" w:header="884" w:footer="794" w:gutter="0"/>
          <w:pgBorders>
            <w:top w:val="none" w:sz="0" w:space="0"/>
            <w:left w:val="none" w:sz="0" w:space="0"/>
            <w:bottom w:val="none" w:sz="0" w:space="0"/>
            <w:right w:val="none" w:sz="0" w:space="0"/>
          </w:pgBorders>
          <w:cols w:space="720" w:num="1"/>
        </w:sectPr>
      </w:pPr>
    </w:p>
    <w:p>
      <w:pPr>
        <w:pStyle w:val="5"/>
        <w:bidi w:val="0"/>
        <w:ind w:left="0" w:leftChars="0" w:firstLine="0" w:firstLineChars="0"/>
        <w:rPr>
          <w:rFonts w:hint="default" w:ascii="Times New Roman" w:hAnsi="Times New Roman" w:eastAsia="宋体" w:cs="Times New Roman"/>
          <w:color w:val="auto"/>
          <w:spacing w:val="0"/>
          <w:lang w:val="en-US" w:eastAsia="zh-CN"/>
        </w:rPr>
      </w:pPr>
      <w:bookmarkStart w:id="22" w:name="_Toc21937"/>
      <w:r>
        <w:rPr>
          <w:rFonts w:hint="default" w:ascii="Times New Roman" w:hAnsi="Times New Roman" w:eastAsia="宋体" w:cs="Times New Roman"/>
          <w:color w:val="auto"/>
          <w:spacing w:val="0"/>
          <w:lang w:val="en-US" w:eastAsia="zh-CN"/>
        </w:rPr>
        <w:t>3 排查方法</w:t>
      </w:r>
      <w:bookmarkEnd w:id="22"/>
    </w:p>
    <w:p>
      <w:pPr>
        <w:pStyle w:val="6"/>
        <w:tabs>
          <w:tab w:val="left" w:pos="2827"/>
        </w:tabs>
        <w:bidi w:val="0"/>
        <w:ind w:left="567" w:hanging="567"/>
        <w:rPr>
          <w:rFonts w:hint="default" w:ascii="Times New Roman" w:hAnsi="Times New Roman" w:eastAsia="宋体" w:cs="Times New Roman"/>
          <w:color w:val="auto"/>
          <w:spacing w:val="0"/>
          <w:lang w:val="en-US" w:eastAsia="zh-CN"/>
        </w:rPr>
      </w:pPr>
      <w:bookmarkStart w:id="23" w:name="_Toc12547"/>
      <w:r>
        <w:rPr>
          <w:rFonts w:hint="default" w:ascii="Times New Roman" w:hAnsi="Times New Roman" w:eastAsia="宋体" w:cs="Times New Roman"/>
          <w:color w:val="auto"/>
          <w:spacing w:val="0"/>
          <w:lang w:val="en-US" w:eastAsia="zh-CN"/>
        </w:rPr>
        <w:t>3.1 资料收集</w:t>
      </w:r>
      <w:bookmarkEnd w:id="23"/>
    </w:p>
    <w:p>
      <w:pPr>
        <w:autoSpaceDE w:val="0"/>
        <w:autoSpaceDN w:val="0"/>
        <w:adjustRightInd w:val="0"/>
        <w:spacing w:before="0" w:after="0" w:line="360" w:lineRule="auto"/>
        <w:ind w:left="0" w:right="0" w:firstLine="480" w:firstLineChars="200"/>
        <w:jc w:val="left"/>
        <w:rPr>
          <w:rFonts w:hint="default" w:ascii="Times New Roman" w:hAnsi="Times New Roman" w:eastAsia="宋体" w:cs="Times New Roman"/>
          <w:color w:val="auto"/>
          <w:spacing w:val="0"/>
          <w:sz w:val="24"/>
          <w:szCs w:val="24"/>
          <w:highlight w:val="none"/>
          <w:lang w:val="en-US" w:eastAsia="zh-CN" w:bidi="ar-SA"/>
        </w:rPr>
      </w:pPr>
      <w:r>
        <w:rPr>
          <w:rFonts w:hint="default" w:ascii="Times New Roman" w:hAnsi="Times New Roman" w:eastAsia="宋体" w:cs="Times New Roman"/>
          <w:color w:val="auto"/>
          <w:spacing w:val="0"/>
          <w:kern w:val="2"/>
          <w:sz w:val="24"/>
          <w:lang w:val="en-US" w:bidi="ar-SA"/>
        </w:rPr>
        <w:t>202</w:t>
      </w:r>
      <w:r>
        <w:rPr>
          <w:rFonts w:hint="default" w:ascii="Times New Roman" w:hAnsi="Times New Roman" w:cs="Times New Roman"/>
          <w:color w:val="auto"/>
          <w:spacing w:val="0"/>
          <w:kern w:val="2"/>
          <w:sz w:val="24"/>
          <w:lang w:val="en-US" w:eastAsia="zh-CN" w:bidi="ar-SA"/>
        </w:rPr>
        <w:t>2</w:t>
      </w:r>
      <w:r>
        <w:rPr>
          <w:rFonts w:hint="default" w:ascii="Times New Roman" w:hAnsi="Times New Roman" w:eastAsia="宋体" w:cs="Times New Roman"/>
          <w:color w:val="auto"/>
          <w:spacing w:val="0"/>
          <w:kern w:val="2"/>
          <w:sz w:val="24"/>
          <w:lang w:val="en-US" w:bidi="ar-SA"/>
        </w:rPr>
        <w:t>年</w:t>
      </w:r>
      <w:r>
        <w:rPr>
          <w:rFonts w:hint="default" w:ascii="Times New Roman" w:hAnsi="Times New Roman" w:cs="Times New Roman"/>
          <w:color w:val="auto"/>
          <w:spacing w:val="0"/>
          <w:kern w:val="2"/>
          <w:sz w:val="24"/>
          <w:lang w:val="en-US" w:eastAsia="zh-CN" w:bidi="ar-SA"/>
        </w:rPr>
        <w:t>5</w:t>
      </w:r>
      <w:r>
        <w:rPr>
          <w:rFonts w:hint="default" w:ascii="Times New Roman" w:hAnsi="Times New Roman" w:eastAsia="宋体" w:cs="Times New Roman"/>
          <w:color w:val="auto"/>
          <w:spacing w:val="0"/>
          <w:kern w:val="2"/>
          <w:sz w:val="24"/>
          <w:lang w:val="en-US" w:bidi="ar-SA"/>
        </w:rPr>
        <w:t>月，项目</w:t>
      </w:r>
      <w:r>
        <w:rPr>
          <w:rFonts w:hint="default" w:ascii="Times New Roman" w:hAnsi="Times New Roman" w:eastAsia="宋体" w:cs="Times New Roman"/>
          <w:color w:val="auto"/>
          <w:spacing w:val="0"/>
          <w:kern w:val="2"/>
          <w:sz w:val="24"/>
          <w:lang w:val="en-US" w:eastAsia="zh-CN" w:bidi="ar-SA"/>
        </w:rPr>
        <w:t>编制</w:t>
      </w:r>
      <w:r>
        <w:rPr>
          <w:rFonts w:hint="default" w:ascii="Times New Roman" w:hAnsi="Times New Roman" w:eastAsia="宋体" w:cs="Times New Roman"/>
          <w:color w:val="auto"/>
          <w:spacing w:val="0"/>
          <w:kern w:val="2"/>
          <w:sz w:val="24"/>
          <w:lang w:val="en-US" w:bidi="ar-SA"/>
        </w:rPr>
        <w:t>组通过多种方法收集了该</w:t>
      </w:r>
      <w:r>
        <w:rPr>
          <w:rFonts w:hint="default" w:ascii="Times New Roman" w:hAnsi="Times New Roman" w:eastAsia="宋体" w:cs="Times New Roman"/>
          <w:color w:val="auto"/>
          <w:spacing w:val="0"/>
          <w:kern w:val="2"/>
          <w:sz w:val="24"/>
          <w:lang w:val="en-US" w:eastAsia="zh-CN" w:bidi="ar-SA"/>
        </w:rPr>
        <w:t>场地</w:t>
      </w:r>
      <w:r>
        <w:rPr>
          <w:rFonts w:hint="default" w:ascii="Times New Roman" w:hAnsi="Times New Roman" w:eastAsia="宋体" w:cs="Times New Roman"/>
          <w:color w:val="auto"/>
          <w:spacing w:val="0"/>
          <w:kern w:val="2"/>
          <w:sz w:val="24"/>
          <w:lang w:val="en-US" w:bidi="ar-SA"/>
        </w:rPr>
        <w:t>的相关历史资料，主要包</w:t>
      </w:r>
      <w:r>
        <w:rPr>
          <w:rFonts w:hint="default" w:ascii="Times New Roman" w:hAnsi="Times New Roman" w:eastAsia="宋体" w:cs="Times New Roman"/>
          <w:color w:val="auto"/>
          <w:spacing w:val="0"/>
          <w:sz w:val="24"/>
          <w:szCs w:val="24"/>
          <w:highlight w:val="none"/>
          <w:lang w:val="en-US" w:eastAsia="zh-CN" w:bidi="ar-SA"/>
        </w:rPr>
        <w:t>括基本信息、生产信息、环境管理信息、重点场所设施设备管理情况等。</w:t>
      </w:r>
    </w:p>
    <w:p>
      <w:pPr>
        <w:pStyle w:val="8"/>
        <w:bidi w:val="0"/>
        <w:rPr>
          <w:rFonts w:hint="default" w:ascii="Times New Roman" w:hAnsi="Times New Roman" w:eastAsia="宋体" w:cs="Times New Roman"/>
          <w:color w:val="auto"/>
          <w:spacing w:val="0"/>
          <w:lang w:val="en-US" w:eastAsia="zh-CN"/>
        </w:rPr>
      </w:pPr>
      <w:r>
        <w:rPr>
          <w:rFonts w:hint="default" w:ascii="Times New Roman" w:hAnsi="Times New Roman" w:eastAsia="宋体" w:cs="Times New Roman"/>
          <w:color w:val="auto"/>
          <w:spacing w:val="0"/>
          <w:lang w:val="en-US" w:eastAsia="zh-CN"/>
        </w:rPr>
        <w:t>3.1.1基本信息</w:t>
      </w:r>
    </w:p>
    <w:p>
      <w:pPr>
        <w:keepNext w:val="0"/>
        <w:keepLines w:val="0"/>
        <w:pageBreakBefore w:val="0"/>
        <w:widowControl w:val="0"/>
        <w:kinsoku/>
        <w:wordWrap/>
        <w:overflowPunct/>
        <w:topLinePunct w:val="0"/>
        <w:autoSpaceDE/>
        <w:autoSpaceDN/>
        <w:bidi w:val="0"/>
        <w:adjustRightInd w:val="0"/>
        <w:snapToGrid w:val="0"/>
        <w:spacing w:before="0" w:after="0" w:line="360" w:lineRule="auto"/>
        <w:ind w:left="0" w:right="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pacing w:val="0"/>
          <w:sz w:val="24"/>
          <w:szCs w:val="24"/>
          <w:highlight w:val="none"/>
          <w:lang w:val="en-US" w:eastAsia="zh-CN" w:bidi="ar-SA"/>
        </w:rPr>
        <w:t>主要包括企业总平面布置图及面积、重点设施设备分布图、雨污管线分布图等。</w:t>
      </w:r>
      <w:r>
        <w:rPr>
          <w:rFonts w:hint="default" w:ascii="Times New Roman" w:hAnsi="Times New Roman" w:cs="Times New Roman"/>
          <w:color w:val="auto"/>
          <w:spacing w:val="0"/>
          <w:sz w:val="24"/>
          <w:szCs w:val="24"/>
          <w:highlight w:val="none"/>
          <w:lang w:val="zh-CN" w:eastAsia="zh-CN" w:bidi="ar-SA"/>
        </w:rPr>
        <w:t>国盛新材料占地面积35800m</w:t>
      </w:r>
      <w:r>
        <w:rPr>
          <w:rFonts w:hint="default" w:ascii="Times New Roman" w:hAnsi="Times New Roman" w:cs="Times New Roman"/>
          <w:color w:val="auto"/>
          <w:spacing w:val="0"/>
          <w:sz w:val="24"/>
          <w:szCs w:val="24"/>
          <w:highlight w:val="none"/>
          <w:vertAlign w:val="superscript"/>
          <w:lang w:val="zh-CN" w:eastAsia="zh-CN" w:bidi="ar-SA"/>
        </w:rPr>
        <w:t>2</w:t>
      </w:r>
      <w:r>
        <w:rPr>
          <w:rFonts w:hint="default" w:ascii="Times New Roman" w:hAnsi="Times New Roman" w:cs="Times New Roman"/>
          <w:color w:val="auto"/>
          <w:spacing w:val="0"/>
          <w:sz w:val="24"/>
          <w:szCs w:val="24"/>
          <w:highlight w:val="none"/>
          <w:lang w:val="zh-CN" w:eastAsia="zh-CN" w:bidi="ar-SA"/>
        </w:rPr>
        <w:t>，其中建筑面积15016m</w:t>
      </w:r>
      <w:r>
        <w:rPr>
          <w:rFonts w:hint="default" w:ascii="Times New Roman" w:hAnsi="Times New Roman" w:cs="Times New Roman"/>
          <w:color w:val="auto"/>
          <w:spacing w:val="0"/>
          <w:sz w:val="24"/>
          <w:szCs w:val="24"/>
          <w:highlight w:val="none"/>
          <w:vertAlign w:val="superscript"/>
          <w:lang w:val="zh-CN" w:eastAsia="zh-CN" w:bidi="ar-SA"/>
        </w:rPr>
        <w:t>2</w:t>
      </w:r>
      <w:r>
        <w:rPr>
          <w:rFonts w:hint="default" w:ascii="Times New Roman" w:hAnsi="Times New Roman" w:cs="Times New Roman"/>
          <w:color w:val="auto"/>
          <w:spacing w:val="0"/>
          <w:sz w:val="24"/>
          <w:szCs w:val="24"/>
          <w:highlight w:val="none"/>
          <w:lang w:val="zh-CN" w:eastAsia="zh-CN" w:bidi="ar-SA"/>
        </w:rPr>
        <w:t>。厂区大门朝北，厂区主干道将厂区分为东西两部分，东侧从北往南依次为非机动车棚、东宿舍区、停车场、办公楼、车棚、前处理车间、后处理车间（碳沉工段、草沉工段）、石灰溶解间；西侧从北往南依次为食堂、西宿区舍、仓库、稀土料液预处理车间、吨桶临时摆放区、磅房、粉碎间、灼烧车间、总配电房；厂区中部东侧布置燃气锅炉房、纯水间、盐酸调配间、三效蒸发器、酸碱罐区、废渣库；厂区南侧从西往东依次为萃取车间、实验室、料液除杂间；污水车间布置在厂区最东侧，内设危废库1座。企业主干道宽约10m，次干道宽为5m，国盛新材料总平面布置能满足货物运输及人员疏散要求。</w:t>
      </w:r>
      <w:r>
        <w:rPr>
          <w:rFonts w:hint="default" w:ascii="Times New Roman" w:hAnsi="Times New Roman" w:eastAsia="宋体" w:cs="Times New Roman"/>
          <w:color w:val="auto"/>
          <w:kern w:val="2"/>
          <w:sz w:val="24"/>
          <w:szCs w:val="24"/>
          <w:highlight w:val="none"/>
          <w:lang w:val="en-US" w:eastAsia="zh-CN" w:bidi="ar-SA"/>
        </w:rPr>
        <w:t>项目用地范围内无历史遗留问题。</w:t>
      </w:r>
    </w:p>
    <w:p>
      <w:pPr>
        <w:keepNext w:val="0"/>
        <w:keepLines w:val="0"/>
        <w:pageBreakBefore w:val="0"/>
        <w:widowControl w:val="0"/>
        <w:kinsoku/>
        <w:wordWrap/>
        <w:overflowPunct/>
        <w:topLinePunct w:val="0"/>
        <w:autoSpaceDE/>
        <w:autoSpaceDN/>
        <w:bidi w:val="0"/>
        <w:adjustRightInd w:val="0"/>
        <w:snapToGrid w:val="0"/>
        <w:spacing w:before="0" w:after="0" w:line="360" w:lineRule="auto"/>
        <w:ind w:left="0" w:right="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rPr>
        <w:t>公司主要从事</w:t>
      </w:r>
      <w:r>
        <w:rPr>
          <w:rFonts w:hint="default" w:ascii="Times New Roman" w:hAnsi="Times New Roman" w:cs="Times New Roman"/>
          <w:color w:val="auto"/>
          <w:sz w:val="24"/>
          <w:lang w:eastAsia="zh-CN"/>
        </w:rPr>
        <w:t>稀土</w:t>
      </w:r>
      <w:r>
        <w:rPr>
          <w:rFonts w:hint="default" w:ascii="Times New Roman" w:hAnsi="Times New Roman" w:eastAsia="宋体" w:cs="Times New Roman"/>
          <w:color w:val="auto"/>
          <w:sz w:val="24"/>
        </w:rPr>
        <w:t>生产品的生产经营，目前共投资超过</w:t>
      </w:r>
      <w:r>
        <w:rPr>
          <w:rFonts w:hint="default" w:ascii="Times New Roman" w:hAnsi="Times New Roman" w:cs="Times New Roman"/>
          <w:color w:val="auto"/>
          <w:sz w:val="24"/>
          <w:lang w:val="en-US" w:eastAsia="zh-CN"/>
        </w:rPr>
        <w:t>1.7</w:t>
      </w:r>
      <w:r>
        <w:rPr>
          <w:rFonts w:hint="default" w:ascii="Times New Roman" w:hAnsi="Times New Roman" w:eastAsia="宋体" w:cs="Times New Roman"/>
          <w:color w:val="auto"/>
          <w:sz w:val="24"/>
        </w:rPr>
        <w:t>亿元人民币</w:t>
      </w:r>
      <w:r>
        <w:rPr>
          <w:rFonts w:hint="default" w:ascii="Times New Roman" w:hAnsi="Times New Roman" w:eastAsia="宋体" w:cs="Times New Roman"/>
          <w:color w:val="auto"/>
          <w:sz w:val="24"/>
          <w:szCs w:val="24"/>
        </w:rPr>
        <w:t>。其中“</w:t>
      </w:r>
      <w:r>
        <w:rPr>
          <w:rFonts w:hint="default" w:ascii="Times New Roman" w:hAnsi="Times New Roman" w:cs="Times New Roman"/>
          <w:color w:val="auto"/>
          <w:sz w:val="24"/>
          <w:szCs w:val="24"/>
          <w:lang w:eastAsia="zh-CN"/>
        </w:rPr>
        <w:t>年分离</w:t>
      </w:r>
      <w:r>
        <w:rPr>
          <w:rFonts w:hint="default" w:ascii="Times New Roman" w:hAnsi="Times New Roman" w:cs="Times New Roman"/>
          <w:color w:val="auto"/>
          <w:sz w:val="24"/>
          <w:szCs w:val="24"/>
          <w:lang w:val="en-US" w:eastAsia="zh-CN"/>
        </w:rPr>
        <w:t>9000吨稀土项目环境影响报告书的批复</w:t>
      </w:r>
      <w:r>
        <w:rPr>
          <w:rFonts w:hint="default" w:ascii="Times New Roman" w:hAnsi="Times New Roman" w:eastAsia="宋体" w:cs="Times New Roman"/>
          <w:color w:val="auto"/>
          <w:sz w:val="24"/>
          <w:szCs w:val="24"/>
        </w:rPr>
        <w:t>”于20</w:t>
      </w:r>
      <w:r>
        <w:rPr>
          <w:rFonts w:hint="default" w:ascii="Times New Roman" w:hAnsi="Times New Roman" w:cs="Times New Roman"/>
          <w:color w:val="auto"/>
          <w:sz w:val="24"/>
          <w:szCs w:val="24"/>
          <w:lang w:val="en-US" w:eastAsia="zh-CN"/>
        </w:rPr>
        <w:t>01</w:t>
      </w:r>
      <w:r>
        <w:rPr>
          <w:rFonts w:hint="default" w:ascii="Times New Roman" w:hAnsi="Times New Roman" w:eastAsia="宋体" w:cs="Times New Roman"/>
          <w:color w:val="auto"/>
          <w:sz w:val="24"/>
          <w:szCs w:val="24"/>
        </w:rPr>
        <w:t>年取得环评批复（</w:t>
      </w:r>
      <w:r>
        <w:rPr>
          <w:rFonts w:hint="default" w:ascii="Times New Roman" w:hAnsi="Times New Roman" w:cs="Times New Roman"/>
          <w:color w:val="auto"/>
          <w:sz w:val="24"/>
          <w:szCs w:val="24"/>
          <w:lang w:val="sv-SE" w:eastAsia="zh-CN"/>
        </w:rPr>
        <w:t>苏环管</w:t>
      </w:r>
      <w:r>
        <w:rPr>
          <w:rFonts w:hint="default" w:ascii="Times New Roman" w:hAnsi="Times New Roman" w:eastAsia="宋体" w:cs="Times New Roman"/>
          <w:color w:val="auto"/>
          <w:sz w:val="24"/>
          <w:szCs w:val="24"/>
          <w:lang w:val="sv-SE"/>
        </w:rPr>
        <w:t>[20</w:t>
      </w:r>
      <w:r>
        <w:rPr>
          <w:rFonts w:hint="default" w:ascii="Times New Roman" w:hAnsi="Times New Roman" w:cs="Times New Roman"/>
          <w:color w:val="auto"/>
          <w:sz w:val="24"/>
          <w:szCs w:val="24"/>
          <w:lang w:val="en-US" w:eastAsia="zh-CN"/>
        </w:rPr>
        <w:t>01</w:t>
      </w:r>
      <w:r>
        <w:rPr>
          <w:rFonts w:hint="default" w:ascii="Times New Roman" w:hAnsi="Times New Roman" w:eastAsia="宋体" w:cs="Times New Roman"/>
          <w:color w:val="auto"/>
          <w:sz w:val="24"/>
          <w:szCs w:val="24"/>
          <w:lang w:val="sv-SE"/>
        </w:rPr>
        <w:t>]1</w:t>
      </w:r>
      <w:r>
        <w:rPr>
          <w:rFonts w:hint="default" w:ascii="Times New Roman" w:hAnsi="Times New Roman" w:cs="Times New Roman"/>
          <w:color w:val="auto"/>
          <w:sz w:val="24"/>
          <w:szCs w:val="24"/>
          <w:lang w:val="en-US" w:eastAsia="zh-CN"/>
        </w:rPr>
        <w:t>51</w:t>
      </w:r>
      <w:r>
        <w:rPr>
          <w:rFonts w:hint="default" w:ascii="Times New Roman" w:hAnsi="Times New Roman" w:eastAsia="宋体" w:cs="Times New Roman"/>
          <w:color w:val="auto"/>
          <w:sz w:val="24"/>
          <w:szCs w:val="24"/>
          <w:lang w:val="sv-SE"/>
        </w:rPr>
        <w:t>号</w:t>
      </w:r>
      <w:r>
        <w:rPr>
          <w:rFonts w:hint="default" w:ascii="Times New Roman" w:hAnsi="Times New Roman" w:eastAsia="宋体" w:cs="Times New Roman"/>
          <w:color w:val="auto"/>
          <w:sz w:val="24"/>
          <w:szCs w:val="24"/>
        </w:rPr>
        <w:t>），</w:t>
      </w:r>
      <w:r>
        <w:rPr>
          <w:rFonts w:hint="default" w:ascii="Times New Roman" w:hAnsi="Times New Roman" w:cs="Times New Roman"/>
          <w:color w:val="auto"/>
          <w:sz w:val="24"/>
          <w:szCs w:val="24"/>
          <w:lang w:val="en-US" w:eastAsia="zh-CN"/>
        </w:rPr>
        <w:t>并于2001年12月通过环境保护设施竣工验收</w:t>
      </w:r>
      <w:r>
        <w:rPr>
          <w:rFonts w:hint="default" w:ascii="Times New Roman" w:hAnsi="Times New Roman" w:eastAsia="宋体" w:cs="Times New Roman"/>
          <w:color w:val="auto"/>
          <w:sz w:val="24"/>
          <w:szCs w:val="24"/>
        </w:rPr>
        <w:t>；“年尾气净化器用铈锆储氧材料生产线项目”于2018年取得环评批复（</w:t>
      </w:r>
      <w:r>
        <w:rPr>
          <w:rFonts w:hint="default" w:ascii="Times New Roman" w:hAnsi="Times New Roman" w:cs="Times New Roman"/>
          <w:color w:val="auto"/>
          <w:sz w:val="24"/>
          <w:szCs w:val="24"/>
          <w:lang w:eastAsia="zh-CN"/>
        </w:rPr>
        <w:t>泰行审批（泰兴）</w:t>
      </w:r>
      <w:r>
        <w:rPr>
          <w:rFonts w:hint="default" w:ascii="Times New Roman" w:hAnsi="Times New Roman" w:eastAsia="宋体" w:cs="Times New Roman"/>
          <w:color w:val="auto"/>
          <w:sz w:val="24"/>
          <w:szCs w:val="24"/>
          <w:lang w:val="sv-SE"/>
        </w:rPr>
        <w:t>[2018]2007</w:t>
      </w:r>
      <w:r>
        <w:rPr>
          <w:rFonts w:hint="default" w:ascii="Times New Roman" w:hAnsi="Times New Roman" w:cs="Times New Roman"/>
          <w:color w:val="auto"/>
          <w:sz w:val="24"/>
          <w:szCs w:val="24"/>
          <w:lang w:val="en-US" w:eastAsia="zh-CN"/>
        </w:rPr>
        <w:t>2</w:t>
      </w:r>
      <w:r>
        <w:rPr>
          <w:rFonts w:hint="default" w:ascii="Times New Roman" w:hAnsi="Times New Roman" w:eastAsia="宋体" w:cs="Times New Roman"/>
          <w:color w:val="auto"/>
          <w:sz w:val="24"/>
          <w:szCs w:val="24"/>
          <w:lang w:val="sv-SE"/>
        </w:rPr>
        <w:t>号</w:t>
      </w:r>
      <w:r>
        <w:rPr>
          <w:rFonts w:hint="default" w:ascii="Times New Roman" w:hAnsi="Times New Roman" w:eastAsia="宋体" w:cs="Times New Roman"/>
          <w:color w:val="auto"/>
          <w:sz w:val="24"/>
          <w:szCs w:val="24"/>
        </w:rPr>
        <w:t>），现已建成投产，于202</w:t>
      </w:r>
      <w:r>
        <w:rPr>
          <w:rFonts w:hint="default" w:ascii="Times New Roman" w:hAnsi="Times New Roman" w:cs="Times New Roman"/>
          <w:color w:val="auto"/>
          <w:sz w:val="24"/>
          <w:szCs w:val="24"/>
          <w:lang w:val="en-US" w:eastAsia="zh-CN"/>
        </w:rPr>
        <w:t>1</w:t>
      </w:r>
      <w:r>
        <w:rPr>
          <w:rFonts w:hint="default" w:ascii="Times New Roman" w:hAnsi="Times New Roman" w:eastAsia="宋体" w:cs="Times New Roman"/>
          <w:color w:val="auto"/>
          <w:sz w:val="24"/>
          <w:szCs w:val="24"/>
        </w:rPr>
        <w:t>年</w:t>
      </w:r>
      <w:r>
        <w:rPr>
          <w:rFonts w:hint="default" w:ascii="Times New Roman" w:hAnsi="Times New Roman" w:cs="Times New Roman"/>
          <w:color w:val="auto"/>
          <w:sz w:val="24"/>
          <w:szCs w:val="24"/>
          <w:lang w:val="en-US" w:eastAsia="zh-CN"/>
        </w:rPr>
        <w:t>4</w:t>
      </w:r>
      <w:r>
        <w:rPr>
          <w:rFonts w:hint="default" w:ascii="Times New Roman" w:hAnsi="Times New Roman" w:eastAsia="宋体" w:cs="Times New Roman"/>
          <w:color w:val="auto"/>
          <w:sz w:val="24"/>
          <w:szCs w:val="24"/>
        </w:rPr>
        <w:t>月完成竣工环保验收。</w:t>
      </w:r>
    </w:p>
    <w:p>
      <w:pPr>
        <w:keepNext w:val="0"/>
        <w:keepLines w:val="0"/>
        <w:pageBreakBefore w:val="0"/>
        <w:widowControl w:val="0"/>
        <w:kinsoku/>
        <w:wordWrap/>
        <w:overflowPunct/>
        <w:topLinePunct w:val="0"/>
        <w:autoSpaceDE/>
        <w:autoSpaceDN/>
        <w:bidi w:val="0"/>
        <w:adjustRightInd w:val="0"/>
        <w:snapToGrid w:val="0"/>
        <w:spacing w:before="0" w:after="0" w:line="360" w:lineRule="auto"/>
        <w:ind w:left="0" w:right="0" w:firstLine="480" w:firstLineChars="200"/>
        <w:jc w:val="both"/>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国盛新材料设置有消火栓、灭火器、消防沙等消防设施，消防水来源于水处理车间300m³蓄水池，通过变频泵输送。公司的消防主干道宽6～8m，有4m以上架空管道2处（主、支道各一），便于消防车辆通行。公司在作业、储存场所等处配备了各类灭火器，主次干道配备了室外消火栓。</w:t>
      </w:r>
    </w:p>
    <w:p>
      <w:pPr>
        <w:keepNext w:val="0"/>
        <w:keepLines w:val="0"/>
        <w:pageBreakBefore w:val="0"/>
        <w:widowControl w:val="0"/>
        <w:kinsoku/>
        <w:wordWrap/>
        <w:overflowPunct/>
        <w:topLinePunct w:val="0"/>
        <w:autoSpaceDE/>
        <w:autoSpaceDN/>
        <w:bidi w:val="0"/>
        <w:adjustRightInd w:val="0"/>
        <w:snapToGrid w:val="0"/>
        <w:spacing w:before="0" w:after="0" w:line="360" w:lineRule="auto"/>
        <w:ind w:left="0" w:right="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rPr>
        <w:t>该公司设有应急救援体系，明确各自的职责，一旦发生事故第一时间抢险。</w:t>
      </w:r>
    </w:p>
    <w:p>
      <w:pPr>
        <w:pageBreakBefore w:val="0"/>
        <w:widowControl w:val="0"/>
        <w:kinsoku/>
        <w:wordWrap/>
        <w:overflowPunct/>
        <w:topLinePunct w:val="0"/>
        <w:autoSpaceDE/>
        <w:autoSpaceDN/>
        <w:bidi w:val="0"/>
        <w:adjustRightInd/>
        <w:snapToGrid/>
        <w:spacing w:before="0" w:after="0" w:line="360" w:lineRule="auto"/>
        <w:ind w:left="0" w:right="0" w:firstLine="480" w:firstLineChars="200"/>
        <w:jc w:val="both"/>
        <w:textAlignment w:val="auto"/>
        <w:rPr>
          <w:rFonts w:hint="default" w:ascii="Times New Roman" w:hAnsi="Times New Roman" w:eastAsia="宋体" w:cs="Times New Roman"/>
          <w:color w:val="auto"/>
          <w:spacing w:val="0"/>
          <w:sz w:val="24"/>
          <w:szCs w:val="24"/>
          <w:highlight w:val="none"/>
          <w:lang w:val="en-US" w:bidi="ar-SA"/>
        </w:rPr>
      </w:pPr>
      <w:r>
        <w:rPr>
          <w:rFonts w:hint="default" w:ascii="Times New Roman" w:hAnsi="Times New Roman" w:eastAsia="宋体" w:cs="Times New Roman"/>
          <w:color w:val="auto"/>
          <w:spacing w:val="0"/>
          <w:sz w:val="24"/>
          <w:szCs w:val="24"/>
          <w:highlight w:val="none"/>
          <w:lang w:val="en-US" w:bidi="ar-SA"/>
        </w:rPr>
        <w:t>厂区布置符合防火、环保、卫生和安全等规范要求，以利于保障生命财产的安全和改善职工劳动条件。</w:t>
      </w:r>
    </w:p>
    <w:p>
      <w:pPr>
        <w:pStyle w:val="8"/>
        <w:bidi w:val="0"/>
        <w:jc w:val="both"/>
        <w:rPr>
          <w:rFonts w:hint="default" w:ascii="Times New Roman" w:hAnsi="Times New Roman" w:eastAsia="宋体" w:cs="Times New Roman"/>
          <w:color w:val="auto"/>
          <w:spacing w:val="0"/>
          <w:lang w:val="en-US" w:eastAsia="zh-CN"/>
        </w:rPr>
      </w:pPr>
      <w:r>
        <w:rPr>
          <w:rFonts w:hint="default" w:ascii="Times New Roman" w:hAnsi="Times New Roman" w:eastAsia="宋体" w:cs="Times New Roman"/>
          <w:color w:val="auto"/>
          <w:spacing w:val="0"/>
          <w:lang w:val="en-US" w:eastAsia="zh-CN"/>
        </w:rPr>
        <w:t>3.1.2 生产信息</w:t>
      </w:r>
    </w:p>
    <w:p>
      <w:pPr>
        <w:autoSpaceDE w:val="0"/>
        <w:autoSpaceDN w:val="0"/>
        <w:adjustRightInd w:val="0"/>
        <w:spacing w:before="0" w:after="0" w:line="360" w:lineRule="auto"/>
        <w:ind w:left="0" w:right="0" w:firstLine="480" w:firstLineChars="200"/>
        <w:jc w:val="both"/>
        <w:rPr>
          <w:rFonts w:hint="default" w:ascii="Times New Roman" w:hAnsi="Times New Roman" w:eastAsia="宋体" w:cs="Times New Roman"/>
          <w:color w:val="auto"/>
          <w:spacing w:val="0"/>
          <w:sz w:val="24"/>
          <w:szCs w:val="24"/>
          <w:highlight w:val="none"/>
          <w:lang w:val="en-US" w:eastAsia="zh-CN" w:bidi="ar-SA"/>
        </w:rPr>
      </w:pPr>
      <w:r>
        <w:rPr>
          <w:rFonts w:hint="default" w:ascii="Times New Roman" w:hAnsi="Times New Roman" w:eastAsia="宋体" w:cs="Times New Roman"/>
          <w:color w:val="auto"/>
          <w:spacing w:val="0"/>
          <w:sz w:val="24"/>
          <w:szCs w:val="24"/>
          <w:highlight w:val="none"/>
          <w:lang w:val="en-US" w:eastAsia="zh-CN" w:bidi="ar-SA"/>
        </w:rPr>
        <w:t>收集了企业生产工艺流程图，详见图2.4-1~2.4-</w:t>
      </w:r>
      <w:r>
        <w:rPr>
          <w:rFonts w:hint="default" w:ascii="Times New Roman" w:hAnsi="Times New Roman" w:cs="Times New Roman"/>
          <w:color w:val="auto"/>
          <w:spacing w:val="0"/>
          <w:sz w:val="24"/>
          <w:szCs w:val="24"/>
          <w:highlight w:val="none"/>
          <w:lang w:val="en-US" w:eastAsia="zh-CN" w:bidi="ar-SA"/>
        </w:rPr>
        <w:t>2</w:t>
      </w:r>
      <w:r>
        <w:rPr>
          <w:rFonts w:hint="default" w:ascii="Times New Roman" w:hAnsi="Times New Roman" w:eastAsia="宋体" w:cs="Times New Roman"/>
          <w:color w:val="auto"/>
          <w:spacing w:val="0"/>
          <w:sz w:val="24"/>
          <w:szCs w:val="24"/>
          <w:highlight w:val="none"/>
          <w:lang w:val="en-US" w:eastAsia="zh-CN" w:bidi="ar-SA"/>
        </w:rPr>
        <w:t>。</w:t>
      </w:r>
    </w:p>
    <w:p>
      <w:pPr>
        <w:autoSpaceDE w:val="0"/>
        <w:autoSpaceDN w:val="0"/>
        <w:adjustRightInd w:val="0"/>
        <w:spacing w:before="0" w:after="0" w:line="360" w:lineRule="auto"/>
        <w:ind w:left="0" w:right="0" w:firstLine="480" w:firstLineChars="200"/>
        <w:jc w:val="both"/>
        <w:rPr>
          <w:rFonts w:hint="default" w:ascii="Times New Roman" w:hAnsi="Times New Roman" w:eastAsia="宋体" w:cs="Times New Roman"/>
          <w:color w:val="auto"/>
          <w:spacing w:val="0"/>
          <w:sz w:val="24"/>
          <w:szCs w:val="24"/>
          <w:highlight w:val="none"/>
          <w:lang w:val="en-US" w:eastAsia="zh-CN" w:bidi="ar-SA"/>
        </w:rPr>
      </w:pPr>
      <w:r>
        <w:rPr>
          <w:rFonts w:hint="default" w:ascii="Times New Roman" w:hAnsi="Times New Roman" w:eastAsia="宋体" w:cs="Times New Roman"/>
          <w:color w:val="auto"/>
          <w:spacing w:val="0"/>
          <w:sz w:val="24"/>
          <w:szCs w:val="24"/>
          <w:highlight w:val="none"/>
          <w:lang w:val="en-US" w:eastAsia="zh-CN" w:bidi="ar-SA"/>
        </w:rPr>
        <w:t>企业涉及的有毒有害化学品转运、储存等信息，详见2.3原辅材料和2.5涉及的有毒有害物质。</w:t>
      </w:r>
    </w:p>
    <w:p>
      <w:pPr>
        <w:autoSpaceDE w:val="0"/>
        <w:autoSpaceDN w:val="0"/>
        <w:adjustRightInd w:val="0"/>
        <w:spacing w:before="0" w:after="0" w:line="360" w:lineRule="auto"/>
        <w:ind w:left="0" w:right="0" w:firstLine="480" w:firstLineChars="200"/>
        <w:jc w:val="both"/>
        <w:rPr>
          <w:rFonts w:hint="default" w:ascii="Times New Roman" w:hAnsi="Times New Roman" w:eastAsia="宋体" w:cs="Times New Roman"/>
          <w:color w:val="auto"/>
          <w:spacing w:val="0"/>
          <w:sz w:val="24"/>
          <w:szCs w:val="24"/>
          <w:highlight w:val="none"/>
          <w:lang w:val="en-US" w:eastAsia="zh-CN" w:bidi="ar-SA"/>
        </w:rPr>
      </w:pPr>
      <w:r>
        <w:rPr>
          <w:rFonts w:hint="default" w:ascii="Times New Roman" w:hAnsi="Times New Roman" w:eastAsia="宋体" w:cs="Times New Roman"/>
          <w:color w:val="auto"/>
          <w:spacing w:val="0"/>
          <w:sz w:val="24"/>
          <w:szCs w:val="24"/>
          <w:highlight w:val="none"/>
          <w:lang w:val="en-US" w:eastAsia="zh-CN" w:bidi="ar-SA"/>
        </w:rPr>
        <w:t>涉及化学品的相关生产设施设备防渗漏、流失、扬散设计和建设信息，详见第4章。</w:t>
      </w:r>
    </w:p>
    <w:p>
      <w:pPr>
        <w:autoSpaceDE w:val="0"/>
        <w:autoSpaceDN w:val="0"/>
        <w:adjustRightInd w:val="0"/>
        <w:spacing w:before="0" w:after="0" w:line="360" w:lineRule="auto"/>
        <w:ind w:left="0" w:right="0" w:firstLine="480" w:firstLineChars="200"/>
        <w:jc w:val="both"/>
        <w:rPr>
          <w:rFonts w:hint="default" w:ascii="Times New Roman" w:hAnsi="Times New Roman" w:eastAsia="宋体" w:cs="Times New Roman"/>
          <w:color w:val="auto"/>
          <w:spacing w:val="0"/>
          <w:sz w:val="24"/>
          <w:szCs w:val="24"/>
          <w:highlight w:val="none"/>
          <w:lang w:val="en-US" w:eastAsia="zh-CN" w:bidi="ar-SA"/>
        </w:rPr>
      </w:pPr>
      <w:r>
        <w:rPr>
          <w:rFonts w:hint="default" w:ascii="Times New Roman" w:hAnsi="Times New Roman" w:eastAsia="宋体" w:cs="Times New Roman"/>
          <w:color w:val="auto"/>
          <w:spacing w:val="0"/>
          <w:sz w:val="24"/>
          <w:szCs w:val="24"/>
          <w:highlight w:val="none"/>
          <w:lang w:val="en-US" w:eastAsia="zh-CN" w:bidi="ar-SA"/>
        </w:rPr>
        <w:t>收集了生产相关管理制度和台账。企业已建立完善的环境安全管理制度，对重点设施、区域均制定了操作规程，如安全设施管理制度、职工培训制度，相关制度清单见附件。</w:t>
      </w:r>
    </w:p>
    <w:p>
      <w:pPr>
        <w:pStyle w:val="8"/>
        <w:bidi w:val="0"/>
        <w:jc w:val="both"/>
        <w:rPr>
          <w:rFonts w:hint="default" w:ascii="Times New Roman" w:hAnsi="Times New Roman" w:eastAsia="宋体" w:cs="Times New Roman"/>
          <w:color w:val="auto"/>
          <w:spacing w:val="0"/>
          <w:sz w:val="24"/>
          <w:szCs w:val="24"/>
          <w:lang w:val="en-US" w:eastAsia="zh-CN"/>
        </w:rPr>
      </w:pPr>
      <w:r>
        <w:rPr>
          <w:rFonts w:hint="default" w:ascii="Times New Roman" w:hAnsi="Times New Roman" w:eastAsia="宋体" w:cs="Times New Roman"/>
          <w:color w:val="auto"/>
          <w:spacing w:val="0"/>
          <w:sz w:val="24"/>
          <w:szCs w:val="24"/>
          <w:lang w:val="en-US" w:eastAsia="zh-CN"/>
        </w:rPr>
        <w:t>3.1.3 环境管理信息</w:t>
      </w:r>
    </w:p>
    <w:p>
      <w:pPr>
        <w:autoSpaceDE w:val="0"/>
        <w:autoSpaceDN w:val="0"/>
        <w:adjustRightInd w:val="0"/>
        <w:spacing w:before="0" w:after="0" w:line="360" w:lineRule="auto"/>
        <w:ind w:left="0" w:right="0" w:firstLine="480" w:firstLineChars="200"/>
        <w:jc w:val="both"/>
        <w:rPr>
          <w:rFonts w:hint="default" w:ascii="Times New Roman" w:hAnsi="Times New Roman" w:eastAsia="宋体" w:cs="Times New Roman"/>
          <w:color w:val="auto"/>
          <w:spacing w:val="0"/>
          <w:sz w:val="24"/>
          <w:szCs w:val="24"/>
          <w:highlight w:val="none"/>
          <w:lang w:val="en-US" w:eastAsia="zh-CN" w:bidi="ar-SA"/>
        </w:rPr>
      </w:pPr>
      <w:r>
        <w:rPr>
          <w:rFonts w:hint="default" w:ascii="Times New Roman" w:hAnsi="Times New Roman" w:eastAsia="宋体" w:cs="Times New Roman"/>
          <w:color w:val="auto"/>
          <w:spacing w:val="0"/>
          <w:sz w:val="24"/>
          <w:szCs w:val="24"/>
          <w:highlight w:val="none"/>
          <w:lang w:val="en-US" w:eastAsia="zh-CN" w:bidi="ar-SA"/>
        </w:rPr>
        <w:t>收集了企业环境影响报告书（表）、竣工环保验收报告、环境影响后评价报告、清洁生产报告、排污许可证、突发环境事件风险评估报告、应急预案等，具体如下：</w:t>
      </w:r>
    </w:p>
    <w:p>
      <w:pPr>
        <w:keepNext w:val="0"/>
        <w:keepLines w:val="0"/>
        <w:pageBreakBefore w:val="0"/>
        <w:widowControl w:val="0"/>
        <w:numPr>
          <w:ilvl w:val="0"/>
          <w:numId w:val="5"/>
        </w:numPr>
        <w:kinsoku/>
        <w:wordWrap/>
        <w:overflowPunct/>
        <w:topLinePunct w:val="0"/>
        <w:autoSpaceDE w:val="0"/>
        <w:autoSpaceDN w:val="0"/>
        <w:bidi w:val="0"/>
        <w:adjustRightInd w:val="0"/>
        <w:snapToGrid w:val="0"/>
        <w:spacing w:before="0" w:after="0" w:line="360" w:lineRule="auto"/>
        <w:ind w:left="0" w:leftChars="0" w:right="0" w:firstLine="480" w:firstLineChars="200"/>
        <w:jc w:val="both"/>
        <w:textAlignment w:val="auto"/>
        <w:rPr>
          <w:rFonts w:hint="default" w:ascii="Times New Roman" w:hAnsi="Times New Roman" w:eastAsia="宋体" w:cs="Times New Roman"/>
          <w:color w:val="auto"/>
          <w:spacing w:val="0"/>
          <w:sz w:val="24"/>
          <w:szCs w:val="24"/>
          <w:highlight w:val="none"/>
          <w:lang w:val="en-US" w:eastAsia="zh-CN" w:bidi="ar-SA"/>
        </w:rPr>
      </w:pPr>
      <w:r>
        <w:rPr>
          <w:rFonts w:hint="default" w:ascii="Times New Roman" w:hAnsi="Times New Roman" w:eastAsia="宋体" w:cs="Times New Roman"/>
          <w:color w:val="auto"/>
          <w:spacing w:val="0"/>
          <w:sz w:val="24"/>
          <w:szCs w:val="24"/>
          <w:highlight w:val="none"/>
          <w:lang w:val="en-US" w:eastAsia="zh-CN" w:bidi="ar-SA"/>
        </w:rPr>
        <w:t>《泰兴市君泰稀土有限公司 年分离9000吨稀土项目环境影响报告书》》及其批复；</w:t>
      </w:r>
    </w:p>
    <w:p>
      <w:pPr>
        <w:keepNext w:val="0"/>
        <w:keepLines w:val="0"/>
        <w:pageBreakBefore w:val="0"/>
        <w:widowControl w:val="0"/>
        <w:numPr>
          <w:ilvl w:val="0"/>
          <w:numId w:val="5"/>
        </w:numPr>
        <w:kinsoku/>
        <w:wordWrap/>
        <w:overflowPunct/>
        <w:topLinePunct w:val="0"/>
        <w:autoSpaceDE w:val="0"/>
        <w:autoSpaceDN w:val="0"/>
        <w:bidi w:val="0"/>
        <w:adjustRightInd w:val="0"/>
        <w:snapToGrid w:val="0"/>
        <w:spacing w:before="0" w:after="0" w:line="360" w:lineRule="auto"/>
        <w:ind w:left="0" w:leftChars="0" w:right="0" w:firstLine="480" w:firstLineChars="200"/>
        <w:jc w:val="both"/>
        <w:textAlignment w:val="auto"/>
        <w:rPr>
          <w:rFonts w:hint="default" w:ascii="Times New Roman" w:hAnsi="Times New Roman" w:eastAsia="宋体" w:cs="Times New Roman"/>
          <w:color w:val="auto"/>
          <w:spacing w:val="0"/>
          <w:sz w:val="24"/>
          <w:szCs w:val="24"/>
          <w:highlight w:val="none"/>
          <w:lang w:val="en-US" w:eastAsia="zh-CN" w:bidi="ar-SA"/>
        </w:rPr>
      </w:pPr>
      <w:r>
        <w:rPr>
          <w:rFonts w:hint="default" w:ascii="Times New Roman" w:hAnsi="Times New Roman" w:eastAsia="宋体" w:cs="Times New Roman"/>
          <w:color w:val="auto"/>
          <w:spacing w:val="0"/>
          <w:sz w:val="24"/>
          <w:szCs w:val="24"/>
          <w:highlight w:val="none"/>
          <w:lang w:val="en-US" w:eastAsia="zh-CN" w:bidi="ar-SA"/>
        </w:rPr>
        <w:t>《江苏省国盛稀土有限公司尾气净化器用铈锆储氧材料生产线项目环境影响报告书》及其批复；</w:t>
      </w:r>
    </w:p>
    <w:p>
      <w:pPr>
        <w:keepNext w:val="0"/>
        <w:keepLines w:val="0"/>
        <w:pageBreakBefore w:val="0"/>
        <w:widowControl w:val="0"/>
        <w:numPr>
          <w:ilvl w:val="0"/>
          <w:numId w:val="5"/>
        </w:numPr>
        <w:kinsoku/>
        <w:wordWrap/>
        <w:overflowPunct/>
        <w:topLinePunct w:val="0"/>
        <w:autoSpaceDE w:val="0"/>
        <w:autoSpaceDN w:val="0"/>
        <w:bidi w:val="0"/>
        <w:adjustRightInd w:val="0"/>
        <w:snapToGrid w:val="0"/>
        <w:spacing w:before="0" w:after="0" w:line="360" w:lineRule="auto"/>
        <w:ind w:left="0" w:leftChars="0" w:right="0" w:firstLine="480" w:firstLineChars="200"/>
        <w:jc w:val="both"/>
        <w:textAlignment w:val="auto"/>
        <w:rPr>
          <w:rFonts w:hint="default" w:ascii="Times New Roman" w:hAnsi="Times New Roman" w:eastAsia="宋体" w:cs="Times New Roman"/>
          <w:color w:val="auto"/>
          <w:spacing w:val="0"/>
          <w:sz w:val="24"/>
          <w:szCs w:val="24"/>
          <w:highlight w:val="none"/>
          <w:lang w:val="en-US" w:eastAsia="zh-CN" w:bidi="ar-SA"/>
        </w:rPr>
      </w:pPr>
      <w:r>
        <w:rPr>
          <w:rFonts w:hint="default" w:ascii="Times New Roman" w:hAnsi="Times New Roman" w:eastAsia="宋体" w:cs="Times New Roman"/>
          <w:color w:val="auto"/>
          <w:spacing w:val="0"/>
          <w:sz w:val="24"/>
          <w:szCs w:val="24"/>
          <w:highlight w:val="none"/>
          <w:lang w:val="en-US" w:eastAsia="zh-CN" w:bidi="ar-SA"/>
        </w:rPr>
        <w:t>20</w:t>
      </w:r>
      <w:r>
        <w:rPr>
          <w:rFonts w:hint="eastAsia" w:ascii="Times New Roman" w:hAnsi="Times New Roman" w:cs="Times New Roman"/>
          <w:color w:val="auto"/>
          <w:spacing w:val="0"/>
          <w:sz w:val="24"/>
          <w:szCs w:val="24"/>
          <w:highlight w:val="none"/>
          <w:lang w:val="en-US" w:eastAsia="zh-CN" w:bidi="ar-SA"/>
        </w:rPr>
        <w:t>19</w:t>
      </w:r>
      <w:r>
        <w:rPr>
          <w:rFonts w:hint="default" w:ascii="Times New Roman" w:hAnsi="Times New Roman" w:eastAsia="宋体" w:cs="Times New Roman"/>
          <w:color w:val="auto"/>
          <w:spacing w:val="0"/>
          <w:sz w:val="24"/>
          <w:szCs w:val="24"/>
          <w:highlight w:val="none"/>
          <w:lang w:val="en-US" w:eastAsia="zh-CN" w:bidi="ar-SA"/>
        </w:rPr>
        <w:t>年土壤及地下水监测报告。</w:t>
      </w:r>
    </w:p>
    <w:p>
      <w:pPr>
        <w:keepNext w:val="0"/>
        <w:keepLines w:val="0"/>
        <w:pageBreakBefore w:val="0"/>
        <w:widowControl w:val="0"/>
        <w:numPr>
          <w:ilvl w:val="0"/>
          <w:numId w:val="5"/>
        </w:numPr>
        <w:kinsoku/>
        <w:wordWrap/>
        <w:overflowPunct/>
        <w:topLinePunct w:val="0"/>
        <w:autoSpaceDE w:val="0"/>
        <w:autoSpaceDN w:val="0"/>
        <w:bidi w:val="0"/>
        <w:adjustRightInd w:val="0"/>
        <w:snapToGrid w:val="0"/>
        <w:spacing w:before="0" w:after="0" w:line="360" w:lineRule="auto"/>
        <w:ind w:left="0" w:leftChars="0" w:right="0" w:firstLine="480" w:firstLineChars="200"/>
        <w:jc w:val="both"/>
        <w:textAlignment w:val="auto"/>
        <w:rPr>
          <w:rFonts w:hint="default" w:ascii="Times New Roman" w:hAnsi="Times New Roman" w:eastAsia="宋体" w:cs="Times New Roman"/>
          <w:color w:val="auto"/>
          <w:spacing w:val="0"/>
          <w:sz w:val="24"/>
          <w:szCs w:val="24"/>
          <w:highlight w:val="none"/>
          <w:lang w:val="en-US" w:eastAsia="zh-CN" w:bidi="ar-SA"/>
        </w:rPr>
      </w:pPr>
      <w:r>
        <w:rPr>
          <w:rFonts w:hint="default" w:ascii="Times New Roman" w:hAnsi="Times New Roman" w:eastAsia="宋体" w:cs="Times New Roman"/>
          <w:color w:val="auto"/>
          <w:spacing w:val="0"/>
          <w:sz w:val="24"/>
          <w:szCs w:val="24"/>
          <w:highlight w:val="none"/>
          <w:lang w:val="en-US" w:eastAsia="zh-CN" w:bidi="ar-SA"/>
        </w:rPr>
        <w:t>《</w:t>
      </w:r>
      <w:r>
        <w:rPr>
          <w:rFonts w:hint="default" w:ascii="Times New Roman" w:hAnsi="Times New Roman" w:cs="Times New Roman"/>
          <w:color w:val="auto"/>
          <w:spacing w:val="0"/>
          <w:sz w:val="24"/>
          <w:szCs w:val="24"/>
          <w:highlight w:val="none"/>
          <w:lang w:val="en-US" w:eastAsia="zh-CN" w:bidi="ar-SA"/>
        </w:rPr>
        <w:t>江苏国盛新材料有限公司</w:t>
      </w:r>
      <w:r>
        <w:rPr>
          <w:rFonts w:hint="default" w:ascii="Times New Roman" w:hAnsi="Times New Roman" w:eastAsia="宋体" w:cs="Times New Roman"/>
          <w:color w:val="auto"/>
          <w:spacing w:val="0"/>
          <w:sz w:val="24"/>
          <w:szCs w:val="24"/>
          <w:highlight w:val="none"/>
          <w:lang w:val="en-US" w:eastAsia="zh-CN" w:bidi="ar-SA"/>
        </w:rPr>
        <w:t>排污许可证》正本、副本等。</w:t>
      </w:r>
    </w:p>
    <w:p>
      <w:pPr>
        <w:autoSpaceDE w:val="0"/>
        <w:autoSpaceDN w:val="0"/>
        <w:adjustRightInd w:val="0"/>
        <w:spacing w:before="0" w:after="0" w:line="360" w:lineRule="auto"/>
        <w:ind w:left="0" w:right="0" w:firstLine="480" w:firstLineChars="200"/>
        <w:jc w:val="both"/>
        <w:rPr>
          <w:rFonts w:hint="default" w:ascii="Times New Roman" w:hAnsi="Times New Roman" w:eastAsia="宋体" w:cs="Times New Roman"/>
          <w:color w:val="FF0000"/>
          <w:spacing w:val="0"/>
          <w:sz w:val="24"/>
          <w:szCs w:val="24"/>
          <w:highlight w:val="none"/>
          <w:lang w:val="en-US" w:eastAsia="zh-CN" w:bidi="ar-SA"/>
        </w:rPr>
      </w:pPr>
      <w:r>
        <w:rPr>
          <w:rFonts w:hint="default" w:ascii="Times New Roman" w:hAnsi="Times New Roman" w:eastAsia="宋体" w:cs="Times New Roman"/>
          <w:color w:val="auto"/>
          <w:spacing w:val="0"/>
          <w:sz w:val="24"/>
          <w:szCs w:val="24"/>
          <w:highlight w:val="none"/>
          <w:lang w:val="en-US" w:eastAsia="zh-CN" w:bidi="ar-SA"/>
        </w:rPr>
        <w:t>企业废气、废水收集、处理及排放，固体废物产生、贮存、利用和处置情况见2.4章节。土壤和地下水环境监测数据见2.7章节。相关处理、贮存设施设备防渗漏、流失、扬散建设情况见第4章。</w:t>
      </w:r>
    </w:p>
    <w:p>
      <w:pPr>
        <w:pStyle w:val="8"/>
        <w:bidi w:val="0"/>
        <w:jc w:val="both"/>
        <w:rPr>
          <w:rFonts w:hint="default" w:ascii="Times New Roman" w:hAnsi="Times New Roman" w:eastAsia="宋体" w:cs="Times New Roman"/>
          <w:color w:val="auto"/>
          <w:spacing w:val="0"/>
          <w:lang w:val="en-US" w:eastAsia="zh-CN"/>
        </w:rPr>
      </w:pPr>
      <w:r>
        <w:rPr>
          <w:rFonts w:hint="default" w:ascii="Times New Roman" w:hAnsi="Times New Roman" w:eastAsia="宋体" w:cs="Times New Roman"/>
          <w:color w:val="auto"/>
          <w:spacing w:val="0"/>
          <w:lang w:val="en-US" w:eastAsia="zh-CN"/>
        </w:rPr>
        <w:t>3.1.4 重点场所、设施设备管理情况</w:t>
      </w:r>
    </w:p>
    <w:p>
      <w:pPr>
        <w:autoSpaceDE w:val="0"/>
        <w:autoSpaceDN w:val="0"/>
        <w:adjustRightInd w:val="0"/>
        <w:spacing w:before="0" w:after="0" w:line="360" w:lineRule="auto"/>
        <w:ind w:left="0" w:right="0" w:firstLine="480" w:firstLineChars="200"/>
        <w:jc w:val="both"/>
        <w:rPr>
          <w:rFonts w:hint="default" w:ascii="Times New Roman" w:hAnsi="Times New Roman" w:eastAsia="宋体" w:cs="Times New Roman"/>
          <w:color w:val="auto"/>
          <w:spacing w:val="0"/>
          <w:sz w:val="24"/>
          <w:szCs w:val="24"/>
          <w:highlight w:val="none"/>
          <w:lang w:val="en-US" w:eastAsia="zh-CN" w:bidi="ar-SA"/>
        </w:rPr>
      </w:pPr>
      <w:r>
        <w:rPr>
          <w:rFonts w:hint="default" w:ascii="Times New Roman" w:hAnsi="Times New Roman" w:eastAsia="宋体" w:cs="Times New Roman"/>
          <w:color w:val="auto"/>
          <w:spacing w:val="0"/>
          <w:sz w:val="24"/>
          <w:szCs w:val="24"/>
          <w:highlight w:val="none"/>
          <w:lang w:val="en-US" w:eastAsia="zh-CN" w:bidi="ar-SA"/>
        </w:rPr>
        <w:t>（1）重点设施、设备的定期维护情况</w:t>
      </w:r>
    </w:p>
    <w:p>
      <w:pPr>
        <w:autoSpaceDE w:val="0"/>
        <w:autoSpaceDN w:val="0"/>
        <w:adjustRightInd w:val="0"/>
        <w:spacing w:before="0" w:after="0" w:line="360" w:lineRule="auto"/>
        <w:ind w:left="0" w:right="0" w:firstLine="480" w:firstLineChars="200"/>
        <w:jc w:val="both"/>
        <w:rPr>
          <w:rFonts w:hint="default" w:ascii="Times New Roman" w:hAnsi="Times New Roman" w:eastAsia="宋体" w:cs="Times New Roman"/>
          <w:color w:val="auto"/>
          <w:spacing w:val="0"/>
          <w:sz w:val="24"/>
          <w:szCs w:val="24"/>
          <w:highlight w:val="none"/>
          <w:lang w:val="en-US" w:eastAsia="zh-CN" w:bidi="ar-SA"/>
        </w:rPr>
      </w:pPr>
      <w:r>
        <w:rPr>
          <w:rFonts w:hint="default" w:ascii="Times New Roman" w:hAnsi="Times New Roman" w:eastAsia="宋体" w:cs="Times New Roman"/>
          <w:color w:val="auto"/>
          <w:spacing w:val="0"/>
          <w:sz w:val="24"/>
          <w:szCs w:val="24"/>
          <w:highlight w:val="none"/>
          <w:lang w:val="en-US" w:eastAsia="zh-CN" w:bidi="ar-SA"/>
        </w:rPr>
        <w:t>据调查，企业每季度对泵、阀门、储罐等重点设施、设备进行维护检查。</w:t>
      </w:r>
    </w:p>
    <w:p>
      <w:pPr>
        <w:autoSpaceDE w:val="0"/>
        <w:autoSpaceDN w:val="0"/>
        <w:adjustRightInd w:val="0"/>
        <w:spacing w:before="0" w:after="0" w:line="360" w:lineRule="auto"/>
        <w:ind w:left="0" w:right="0" w:firstLine="480" w:firstLineChars="200"/>
        <w:jc w:val="both"/>
        <w:rPr>
          <w:rFonts w:hint="default" w:ascii="Times New Roman" w:hAnsi="Times New Roman" w:eastAsia="宋体" w:cs="Times New Roman"/>
          <w:color w:val="auto"/>
          <w:spacing w:val="0"/>
          <w:sz w:val="24"/>
          <w:szCs w:val="24"/>
          <w:highlight w:val="none"/>
          <w:lang w:val="en-US" w:eastAsia="zh-CN" w:bidi="ar-SA"/>
        </w:rPr>
      </w:pPr>
      <w:r>
        <w:rPr>
          <w:rFonts w:hint="default" w:ascii="Times New Roman" w:hAnsi="Times New Roman" w:eastAsia="宋体" w:cs="Times New Roman"/>
          <w:color w:val="auto"/>
          <w:spacing w:val="0"/>
          <w:sz w:val="24"/>
          <w:szCs w:val="24"/>
          <w:highlight w:val="none"/>
          <w:lang w:val="en-US" w:eastAsia="zh-CN" w:bidi="ar-SA"/>
        </w:rPr>
        <w:t>（2）重点设施、设备操作手册以及人员培训情况</w:t>
      </w:r>
    </w:p>
    <w:p>
      <w:pPr>
        <w:autoSpaceDE w:val="0"/>
        <w:autoSpaceDN w:val="0"/>
        <w:adjustRightInd w:val="0"/>
        <w:spacing w:before="0" w:after="0" w:line="360" w:lineRule="auto"/>
        <w:ind w:left="0" w:right="0" w:firstLine="480" w:firstLineChars="200"/>
        <w:jc w:val="both"/>
        <w:rPr>
          <w:rFonts w:hint="default" w:ascii="Times New Roman" w:hAnsi="Times New Roman" w:eastAsia="宋体" w:cs="Times New Roman"/>
          <w:color w:val="auto"/>
          <w:spacing w:val="0"/>
          <w:sz w:val="24"/>
          <w:szCs w:val="24"/>
          <w:highlight w:val="none"/>
          <w:lang w:val="en-US" w:eastAsia="zh-CN" w:bidi="ar-SA"/>
        </w:rPr>
      </w:pPr>
      <w:r>
        <w:rPr>
          <w:rFonts w:hint="default" w:ascii="Times New Roman" w:hAnsi="Times New Roman" w:eastAsia="宋体" w:cs="Times New Roman"/>
          <w:color w:val="auto"/>
          <w:spacing w:val="0"/>
          <w:sz w:val="24"/>
          <w:szCs w:val="24"/>
          <w:highlight w:val="none"/>
          <w:lang w:val="en-US" w:eastAsia="zh-CN" w:bidi="ar-SA"/>
        </w:rPr>
        <w:t>企业重点设备、设施均制定了操作手册，对人员进行不低于</w:t>
      </w:r>
      <w:r>
        <w:rPr>
          <w:rFonts w:hint="default" w:ascii="Times New Roman" w:hAnsi="Times New Roman" w:cs="Times New Roman"/>
          <w:color w:val="auto"/>
          <w:spacing w:val="0"/>
          <w:sz w:val="24"/>
          <w:szCs w:val="24"/>
          <w:highlight w:val="none"/>
          <w:lang w:val="en-US" w:eastAsia="zh-CN" w:bidi="ar-SA"/>
        </w:rPr>
        <w:t>8</w:t>
      </w:r>
      <w:r>
        <w:rPr>
          <w:rFonts w:hint="default" w:ascii="Times New Roman" w:hAnsi="Times New Roman" w:eastAsia="宋体" w:cs="Times New Roman"/>
          <w:color w:val="auto"/>
          <w:spacing w:val="0"/>
          <w:sz w:val="24"/>
          <w:szCs w:val="24"/>
          <w:highlight w:val="none"/>
          <w:lang w:val="en-US" w:eastAsia="zh-CN" w:bidi="ar-SA"/>
        </w:rPr>
        <w:t>小时的岗前培训和定期考核，相关制度、操作规程、培训制度等见附件。</w:t>
      </w:r>
    </w:p>
    <w:p>
      <w:pPr>
        <w:autoSpaceDE w:val="0"/>
        <w:autoSpaceDN w:val="0"/>
        <w:adjustRightInd w:val="0"/>
        <w:spacing w:before="0" w:after="0" w:line="360" w:lineRule="auto"/>
        <w:ind w:left="0" w:right="0" w:firstLine="480" w:firstLineChars="200"/>
        <w:jc w:val="both"/>
        <w:rPr>
          <w:rFonts w:hint="default" w:ascii="Times New Roman" w:hAnsi="Times New Roman" w:eastAsia="宋体" w:cs="Times New Roman"/>
          <w:color w:val="auto"/>
          <w:spacing w:val="0"/>
          <w:sz w:val="24"/>
          <w:szCs w:val="24"/>
          <w:highlight w:val="none"/>
          <w:lang w:val="en-US" w:eastAsia="zh-CN" w:bidi="ar-SA"/>
        </w:rPr>
      </w:pPr>
      <w:r>
        <w:rPr>
          <w:rFonts w:hint="default" w:ascii="Times New Roman" w:hAnsi="Times New Roman" w:eastAsia="宋体" w:cs="Times New Roman"/>
          <w:color w:val="auto"/>
          <w:spacing w:val="0"/>
          <w:sz w:val="24"/>
          <w:szCs w:val="24"/>
          <w:highlight w:val="none"/>
          <w:lang w:val="en-US" w:eastAsia="zh-CN" w:bidi="ar-SA"/>
        </w:rPr>
        <w:t>（3）重点场所警示牌、操作规程的设定情况。</w:t>
      </w:r>
    </w:p>
    <w:p>
      <w:pPr>
        <w:autoSpaceDE w:val="0"/>
        <w:autoSpaceDN w:val="0"/>
        <w:adjustRightInd w:val="0"/>
        <w:spacing w:before="0" w:after="0" w:line="360" w:lineRule="auto"/>
        <w:ind w:left="0" w:right="0" w:firstLine="480" w:firstLineChars="200"/>
        <w:jc w:val="both"/>
        <w:rPr>
          <w:rFonts w:hint="default" w:ascii="Times New Roman" w:hAnsi="Times New Roman" w:eastAsia="宋体" w:cs="Times New Roman"/>
          <w:color w:val="auto"/>
          <w:spacing w:val="0"/>
          <w:sz w:val="24"/>
          <w:szCs w:val="24"/>
          <w:highlight w:val="none"/>
          <w:lang w:val="en-US" w:eastAsia="zh-CN" w:bidi="ar-SA"/>
        </w:rPr>
      </w:pPr>
      <w:r>
        <w:rPr>
          <w:rFonts w:hint="default" w:ascii="Times New Roman" w:hAnsi="Times New Roman" w:eastAsia="宋体" w:cs="Times New Roman"/>
          <w:color w:val="auto"/>
          <w:spacing w:val="0"/>
          <w:sz w:val="24"/>
          <w:szCs w:val="24"/>
          <w:highlight w:val="none"/>
          <w:lang w:val="en-US" w:eastAsia="zh-CN" w:bidi="ar-SA"/>
        </w:rPr>
        <w:t>企业重点场所均设置了警示牌和操作规程，详见现场照片。</w:t>
      </w:r>
    </w:p>
    <w:p>
      <w:pPr>
        <w:pStyle w:val="6"/>
        <w:bidi w:val="0"/>
        <w:ind w:left="567" w:hanging="567"/>
        <w:jc w:val="both"/>
        <w:rPr>
          <w:rFonts w:hint="default" w:ascii="Times New Roman" w:hAnsi="Times New Roman" w:eastAsia="宋体" w:cs="Times New Roman"/>
          <w:color w:val="auto"/>
          <w:spacing w:val="0"/>
          <w:lang w:val="en-US" w:eastAsia="zh-CN"/>
        </w:rPr>
      </w:pPr>
      <w:bookmarkStart w:id="24" w:name="_Toc14473"/>
      <w:r>
        <w:rPr>
          <w:rFonts w:hint="default" w:ascii="Times New Roman" w:hAnsi="Times New Roman" w:eastAsia="宋体" w:cs="Times New Roman"/>
          <w:color w:val="auto"/>
          <w:spacing w:val="0"/>
          <w:lang w:val="en-US" w:eastAsia="zh-CN"/>
        </w:rPr>
        <w:t>3.2 人员访谈</w:t>
      </w:r>
      <w:bookmarkEnd w:id="24"/>
    </w:p>
    <w:p>
      <w:pPr>
        <w:autoSpaceDE w:val="0"/>
        <w:autoSpaceDN w:val="0"/>
        <w:adjustRightInd w:val="0"/>
        <w:spacing w:before="0" w:after="0" w:line="360" w:lineRule="auto"/>
        <w:ind w:left="0" w:right="0" w:firstLine="480" w:firstLineChars="200"/>
        <w:jc w:val="both"/>
        <w:rPr>
          <w:rFonts w:hint="default" w:ascii="Times New Roman" w:hAnsi="Times New Roman" w:eastAsia="宋体" w:cs="Times New Roman"/>
          <w:color w:val="auto"/>
          <w:spacing w:val="0"/>
          <w:kern w:val="0"/>
          <w:sz w:val="24"/>
          <w:szCs w:val="24"/>
          <w:lang w:val="en-US" w:bidi="ar-SA"/>
        </w:rPr>
      </w:pPr>
      <w:r>
        <w:rPr>
          <w:rFonts w:hint="default" w:ascii="Times New Roman" w:hAnsi="Times New Roman" w:eastAsia="宋体" w:cs="Times New Roman"/>
          <w:color w:val="auto"/>
          <w:spacing w:val="0"/>
          <w:kern w:val="0"/>
          <w:sz w:val="24"/>
          <w:szCs w:val="24"/>
          <w:lang w:val="en-US" w:bidi="ar-SA"/>
        </w:rPr>
        <w:t>人员访谈的内容包括资料分析和现场踏勘所涉及的问题，本次场地调查项目组提前准备设计。202</w:t>
      </w:r>
      <w:r>
        <w:rPr>
          <w:rFonts w:hint="default" w:ascii="Times New Roman" w:hAnsi="Times New Roman" w:cs="Times New Roman"/>
          <w:color w:val="auto"/>
          <w:spacing w:val="0"/>
          <w:kern w:val="0"/>
          <w:sz w:val="24"/>
          <w:szCs w:val="24"/>
          <w:lang w:val="en-US" w:eastAsia="zh-CN" w:bidi="ar-SA"/>
        </w:rPr>
        <w:t>2</w:t>
      </w:r>
      <w:r>
        <w:rPr>
          <w:rFonts w:hint="default" w:ascii="Times New Roman" w:hAnsi="Times New Roman" w:eastAsia="宋体" w:cs="Times New Roman"/>
          <w:color w:val="auto"/>
          <w:spacing w:val="0"/>
          <w:kern w:val="0"/>
          <w:sz w:val="24"/>
          <w:szCs w:val="24"/>
          <w:lang w:val="en-US" w:bidi="ar-SA"/>
        </w:rPr>
        <w:t>年</w:t>
      </w:r>
      <w:r>
        <w:rPr>
          <w:rFonts w:hint="default" w:ascii="Times New Roman" w:hAnsi="Times New Roman" w:cs="Times New Roman"/>
          <w:color w:val="auto"/>
          <w:spacing w:val="0"/>
          <w:kern w:val="0"/>
          <w:sz w:val="24"/>
          <w:szCs w:val="24"/>
          <w:lang w:val="en-US" w:eastAsia="zh-CN" w:bidi="ar-SA"/>
        </w:rPr>
        <w:t>5</w:t>
      </w:r>
      <w:r>
        <w:rPr>
          <w:rFonts w:hint="default" w:ascii="Times New Roman" w:hAnsi="Times New Roman" w:eastAsia="宋体" w:cs="Times New Roman"/>
          <w:color w:val="auto"/>
          <w:spacing w:val="0"/>
          <w:kern w:val="0"/>
          <w:sz w:val="24"/>
          <w:szCs w:val="24"/>
          <w:lang w:val="en-US" w:bidi="ar-SA"/>
        </w:rPr>
        <w:t>月，我公司组织专业技术人员针对</w:t>
      </w:r>
      <w:r>
        <w:rPr>
          <w:rFonts w:hint="default" w:ascii="Times New Roman" w:hAnsi="Times New Roman" w:cs="Times New Roman"/>
          <w:color w:val="auto"/>
          <w:spacing w:val="0"/>
          <w:kern w:val="0"/>
          <w:sz w:val="24"/>
          <w:szCs w:val="24"/>
          <w:lang w:val="en-US" w:eastAsia="zh-CN" w:bidi="ar-SA"/>
        </w:rPr>
        <w:t>江苏国盛新材料有限公司</w:t>
      </w:r>
      <w:r>
        <w:rPr>
          <w:rFonts w:hint="default" w:ascii="Times New Roman" w:hAnsi="Times New Roman" w:eastAsia="宋体" w:cs="Times New Roman"/>
          <w:color w:val="auto"/>
          <w:spacing w:val="0"/>
          <w:kern w:val="0"/>
          <w:sz w:val="24"/>
          <w:szCs w:val="24"/>
          <w:lang w:val="en-US" w:bidi="ar-SA"/>
        </w:rPr>
        <w:t>地块进行了人员访谈，受访人员</w:t>
      </w:r>
      <w:r>
        <w:rPr>
          <w:rFonts w:hint="default" w:ascii="Times New Roman" w:hAnsi="Times New Roman" w:eastAsia="宋体" w:cs="Times New Roman"/>
          <w:color w:val="auto"/>
          <w:spacing w:val="0"/>
          <w:kern w:val="0"/>
          <w:sz w:val="24"/>
          <w:szCs w:val="24"/>
          <w:lang w:val="en-US" w:eastAsia="zh-CN" w:bidi="ar-SA"/>
        </w:rPr>
        <w:t>主要为企业车间负责人、环保管理人员、工程技术人员等</w:t>
      </w:r>
      <w:r>
        <w:rPr>
          <w:rFonts w:hint="default" w:ascii="Times New Roman" w:hAnsi="Times New Roman" w:eastAsia="宋体" w:cs="Times New Roman"/>
          <w:color w:val="auto"/>
          <w:spacing w:val="0"/>
          <w:kern w:val="0"/>
          <w:sz w:val="24"/>
          <w:szCs w:val="24"/>
          <w:lang w:val="en-US" w:bidi="ar-SA"/>
        </w:rPr>
        <w:t>现状或历史的知情人，</w:t>
      </w:r>
      <w:r>
        <w:rPr>
          <w:rFonts w:hint="default" w:ascii="Times New Roman" w:hAnsi="Times New Roman" w:eastAsia="宋体" w:cs="Times New Roman"/>
          <w:color w:val="auto"/>
          <w:spacing w:val="0"/>
          <w:kern w:val="0"/>
          <w:sz w:val="24"/>
          <w:szCs w:val="24"/>
          <w:lang w:val="en-US" w:eastAsia="zh-CN" w:bidi="ar-SA"/>
        </w:rPr>
        <w:t>补充</w:t>
      </w:r>
      <w:r>
        <w:rPr>
          <w:rFonts w:hint="default" w:ascii="Times New Roman" w:hAnsi="Times New Roman" w:eastAsia="宋体" w:cs="Times New Roman"/>
          <w:color w:val="auto"/>
          <w:spacing w:val="0"/>
          <w:kern w:val="0"/>
          <w:sz w:val="24"/>
          <w:szCs w:val="24"/>
          <w:lang w:val="en-US" w:bidi="ar-SA"/>
        </w:rPr>
        <w:t>了解了</w:t>
      </w:r>
      <w:r>
        <w:rPr>
          <w:rFonts w:hint="default" w:ascii="Times New Roman" w:hAnsi="Times New Roman" w:eastAsia="宋体" w:cs="Times New Roman"/>
          <w:color w:val="auto"/>
          <w:spacing w:val="0"/>
          <w:kern w:val="0"/>
          <w:sz w:val="24"/>
          <w:szCs w:val="24"/>
          <w:lang w:val="en-US" w:eastAsia="zh-CN" w:bidi="ar-SA"/>
        </w:rPr>
        <w:t>企业生产、环境管理</w:t>
      </w:r>
      <w:r>
        <w:rPr>
          <w:rFonts w:hint="default" w:ascii="Times New Roman" w:hAnsi="Times New Roman" w:eastAsia="宋体" w:cs="Times New Roman"/>
          <w:color w:val="auto"/>
          <w:spacing w:val="0"/>
          <w:kern w:val="0"/>
          <w:sz w:val="24"/>
          <w:szCs w:val="24"/>
          <w:lang w:val="en-US" w:bidi="ar-SA"/>
        </w:rPr>
        <w:t>情况。人员访谈记录见</w:t>
      </w:r>
      <w:r>
        <w:rPr>
          <w:rFonts w:hint="default" w:ascii="Times New Roman" w:hAnsi="Times New Roman" w:eastAsia="宋体" w:cs="Times New Roman"/>
          <w:color w:val="auto"/>
          <w:spacing w:val="0"/>
          <w:kern w:val="0"/>
          <w:sz w:val="24"/>
          <w:szCs w:val="24"/>
          <w:lang w:val="en-US" w:eastAsia="zh-CN" w:bidi="ar-SA"/>
        </w:rPr>
        <w:t>附件</w:t>
      </w:r>
      <w:r>
        <w:rPr>
          <w:rFonts w:hint="default" w:ascii="Times New Roman" w:hAnsi="Times New Roman" w:eastAsia="宋体" w:cs="Times New Roman"/>
          <w:color w:val="auto"/>
          <w:spacing w:val="0"/>
          <w:kern w:val="0"/>
          <w:sz w:val="24"/>
          <w:szCs w:val="24"/>
          <w:lang w:val="en-US" w:bidi="ar-SA"/>
        </w:rPr>
        <w:t>。</w:t>
      </w:r>
    </w:p>
    <w:p>
      <w:pPr>
        <w:autoSpaceDE w:val="0"/>
        <w:autoSpaceDN w:val="0"/>
        <w:adjustRightInd w:val="0"/>
        <w:spacing w:before="0" w:after="0" w:line="360" w:lineRule="auto"/>
        <w:ind w:left="0" w:right="0" w:firstLine="480" w:firstLineChars="200"/>
        <w:jc w:val="both"/>
        <w:rPr>
          <w:rFonts w:hint="default" w:ascii="Times New Roman" w:hAnsi="Times New Roman" w:eastAsia="宋体" w:cs="Times New Roman"/>
          <w:color w:val="auto"/>
          <w:spacing w:val="0"/>
          <w:kern w:val="0"/>
          <w:sz w:val="24"/>
          <w:szCs w:val="24"/>
          <w:lang w:val="en-US" w:bidi="ar-SA"/>
        </w:rPr>
      </w:pPr>
      <w:r>
        <w:rPr>
          <w:rFonts w:hint="default" w:ascii="Times New Roman" w:hAnsi="Times New Roman" w:eastAsia="宋体" w:cs="Times New Roman"/>
          <w:color w:val="auto"/>
          <w:spacing w:val="0"/>
          <w:kern w:val="0"/>
          <w:sz w:val="24"/>
          <w:szCs w:val="24"/>
          <w:lang w:val="en-US" w:bidi="ar-SA"/>
        </w:rPr>
        <w:t>根据人员访谈结果，</w:t>
      </w:r>
      <w:r>
        <w:rPr>
          <w:rFonts w:hint="default" w:ascii="Times New Roman" w:hAnsi="Times New Roman" w:cs="Times New Roman"/>
          <w:color w:val="auto"/>
          <w:spacing w:val="0"/>
          <w:kern w:val="0"/>
          <w:sz w:val="24"/>
          <w:szCs w:val="24"/>
          <w:lang w:val="en-US" w:eastAsia="zh-CN" w:bidi="ar-SA"/>
        </w:rPr>
        <w:t>江苏国盛新材料有限公司</w:t>
      </w:r>
      <w:r>
        <w:rPr>
          <w:rFonts w:hint="default" w:ascii="Times New Roman" w:hAnsi="Times New Roman" w:eastAsia="宋体" w:cs="Times New Roman"/>
          <w:color w:val="auto"/>
          <w:spacing w:val="0"/>
          <w:kern w:val="0"/>
          <w:sz w:val="24"/>
          <w:szCs w:val="24"/>
          <w:lang w:val="en-US" w:bidi="ar-SA"/>
        </w:rPr>
        <w:t>地块一直被</w:t>
      </w:r>
      <w:r>
        <w:rPr>
          <w:rFonts w:hint="default" w:ascii="Times New Roman" w:hAnsi="Times New Roman" w:eastAsia="宋体" w:cs="Times New Roman"/>
          <w:color w:val="auto"/>
          <w:spacing w:val="0"/>
          <w:kern w:val="0"/>
          <w:sz w:val="24"/>
          <w:szCs w:val="24"/>
          <w:lang w:val="en-US" w:eastAsia="zh-CN" w:bidi="ar-SA"/>
        </w:rPr>
        <w:t>该</w:t>
      </w:r>
      <w:r>
        <w:rPr>
          <w:rFonts w:hint="default" w:ascii="Times New Roman" w:hAnsi="Times New Roman" w:eastAsia="宋体" w:cs="Times New Roman"/>
          <w:color w:val="auto"/>
          <w:spacing w:val="0"/>
          <w:kern w:val="0"/>
          <w:sz w:val="24"/>
          <w:szCs w:val="24"/>
          <w:lang w:val="en-US" w:bidi="ar-SA"/>
        </w:rPr>
        <w:t>公司利用从事生产活动，</w:t>
      </w:r>
      <w:r>
        <w:rPr>
          <w:rFonts w:hint="default" w:ascii="Times New Roman" w:hAnsi="Times New Roman" w:eastAsia="宋体" w:cs="Times New Roman"/>
          <w:color w:val="auto"/>
          <w:spacing w:val="0"/>
          <w:kern w:val="0"/>
          <w:sz w:val="24"/>
          <w:szCs w:val="24"/>
          <w:lang w:val="en-US" w:eastAsia="zh-CN" w:bidi="ar-SA"/>
        </w:rPr>
        <w:t>未发生变迁，企业生产过程中落实了防渗、防泄漏等污染防治措施，未发生化学品泄露等污染土壤和地下水事故</w:t>
      </w:r>
      <w:r>
        <w:rPr>
          <w:rFonts w:hint="default" w:ascii="Times New Roman" w:hAnsi="Times New Roman" w:eastAsia="宋体" w:cs="Times New Roman"/>
          <w:color w:val="auto"/>
          <w:spacing w:val="0"/>
          <w:kern w:val="0"/>
          <w:sz w:val="24"/>
          <w:szCs w:val="24"/>
          <w:lang w:val="en-US" w:bidi="ar-SA"/>
        </w:rPr>
        <w:t>。</w:t>
      </w:r>
    </w:p>
    <w:p>
      <w:pPr>
        <w:pStyle w:val="6"/>
        <w:bidi w:val="0"/>
        <w:jc w:val="both"/>
        <w:rPr>
          <w:rFonts w:hint="default" w:ascii="Times New Roman" w:hAnsi="Times New Roman" w:eastAsia="宋体" w:cs="Times New Roman"/>
          <w:color w:val="auto"/>
          <w:spacing w:val="0"/>
          <w:lang w:val="en-US" w:eastAsia="zh-CN"/>
        </w:rPr>
      </w:pPr>
      <w:bookmarkStart w:id="25" w:name="_Toc29815"/>
      <w:r>
        <w:rPr>
          <w:rFonts w:hint="default" w:ascii="Times New Roman" w:hAnsi="Times New Roman" w:eastAsia="宋体" w:cs="Times New Roman"/>
          <w:color w:val="auto"/>
          <w:spacing w:val="0"/>
          <w:lang w:val="en-US" w:eastAsia="zh-CN"/>
        </w:rPr>
        <w:t>3.3 重点场所或者重点设施确定</w:t>
      </w:r>
      <w:bookmarkEnd w:id="25"/>
    </w:p>
    <w:p>
      <w:pPr>
        <w:autoSpaceDE w:val="0"/>
        <w:autoSpaceDN w:val="0"/>
        <w:adjustRightInd w:val="0"/>
        <w:spacing w:before="0" w:after="0" w:line="360" w:lineRule="auto"/>
        <w:ind w:left="0" w:right="0" w:firstLine="480" w:firstLineChars="200"/>
        <w:jc w:val="both"/>
        <w:rPr>
          <w:rFonts w:hint="default" w:ascii="Times New Roman" w:hAnsi="Times New Roman" w:eastAsia="宋体" w:cs="Times New Roman"/>
          <w:color w:val="FF0000"/>
          <w:spacing w:val="0"/>
          <w:kern w:val="0"/>
          <w:sz w:val="24"/>
          <w:szCs w:val="24"/>
          <w:lang w:val="en-US" w:eastAsia="zh-CN" w:bidi="ar-SA"/>
        </w:rPr>
      </w:pPr>
      <w:r>
        <w:rPr>
          <w:rFonts w:hint="default" w:ascii="Times New Roman" w:hAnsi="Times New Roman" w:eastAsia="宋体" w:cs="Times New Roman"/>
          <w:color w:val="auto"/>
          <w:spacing w:val="0"/>
          <w:kern w:val="0"/>
          <w:sz w:val="24"/>
          <w:szCs w:val="24"/>
          <w:lang w:val="en-US" w:eastAsia="zh-CN" w:bidi="ar-SA"/>
        </w:rPr>
        <w:t>根据资料收集分析、现场踏勘、人员访谈等，参照《重点监管单位土壤污染隐患排查指南（试行）》表2，确定本企业重点场所和设施，详见表3.3-1。</w:t>
      </w:r>
    </w:p>
    <w:p>
      <w:pPr>
        <w:pStyle w:val="2"/>
        <w:jc w:val="center"/>
        <w:rPr>
          <w:rFonts w:hint="default" w:ascii="Times New Roman" w:hAnsi="Times New Roman" w:eastAsia="宋体" w:cs="Times New Roman"/>
          <w:b/>
          <w:bCs/>
          <w:color w:val="auto"/>
          <w:spacing w:val="0"/>
          <w:kern w:val="0"/>
          <w:sz w:val="24"/>
          <w:szCs w:val="24"/>
          <w:lang w:val="en-US" w:eastAsia="zh-CN" w:bidi="ar-SA"/>
        </w:rPr>
      </w:pPr>
      <w:r>
        <w:rPr>
          <w:rFonts w:hint="default" w:ascii="Times New Roman" w:hAnsi="Times New Roman" w:eastAsia="宋体" w:cs="Times New Roman"/>
          <w:b/>
          <w:bCs/>
          <w:color w:val="auto"/>
          <w:spacing w:val="0"/>
          <w:kern w:val="0"/>
          <w:sz w:val="24"/>
          <w:szCs w:val="24"/>
          <w:lang w:val="en-US" w:eastAsia="zh-CN" w:bidi="ar-SA"/>
        </w:rPr>
        <w:t>表3.3-1  重点场所或者重点设施设备清单</w:t>
      </w:r>
    </w:p>
    <w:tbl>
      <w:tblPr>
        <w:tblStyle w:val="24"/>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1230"/>
        <w:gridCol w:w="7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4" w:type="pct"/>
            <w:vAlign w:val="center"/>
          </w:tcPr>
          <w:p>
            <w:pPr>
              <w:keepNext w:val="0"/>
              <w:keepLines w:val="0"/>
              <w:numPr>
                <w:ilvl w:val="0"/>
                <w:numId w:val="0"/>
              </w:numPr>
              <w:suppressLineNumbers w:val="0"/>
              <w:autoSpaceDE/>
              <w:autoSpaceDN/>
              <w:spacing w:before="0" w:beforeAutospacing="0" w:after="0" w:afterAutospacing="0" w:line="240" w:lineRule="auto"/>
              <w:ind w:left="0" w:leftChars="0" w:right="0" w:firstLine="0" w:firstLineChars="0"/>
              <w:jc w:val="center"/>
              <w:rPr>
                <w:rFonts w:hint="default" w:ascii="Times New Roman" w:hAnsi="Times New Roman" w:eastAsia="宋体" w:cs="Times New Roman"/>
                <w:b/>
                <w:bCs/>
                <w:color w:val="auto"/>
                <w:spacing w:val="0"/>
                <w:w w:val="100"/>
                <w:kern w:val="2"/>
                <w:sz w:val="21"/>
                <w:szCs w:val="21"/>
                <w:vertAlign w:val="baseline"/>
                <w:lang w:val="en-US" w:eastAsia="zh-CN" w:bidi="ar-SA"/>
              </w:rPr>
            </w:pPr>
            <w:r>
              <w:rPr>
                <w:rFonts w:hint="default" w:ascii="Times New Roman" w:hAnsi="Times New Roman" w:eastAsia="宋体" w:cs="Times New Roman"/>
                <w:b/>
                <w:bCs/>
                <w:color w:val="auto"/>
                <w:spacing w:val="0"/>
                <w:w w:val="100"/>
                <w:kern w:val="2"/>
                <w:sz w:val="21"/>
                <w:szCs w:val="21"/>
                <w:vertAlign w:val="baseline"/>
                <w:lang w:val="en-US" w:eastAsia="zh-CN" w:bidi="ar-SA"/>
              </w:rPr>
              <w:t>序号</w:t>
            </w:r>
          </w:p>
        </w:tc>
        <w:tc>
          <w:tcPr>
            <w:tcW w:w="662" w:type="pct"/>
            <w:vAlign w:val="center"/>
          </w:tcPr>
          <w:p>
            <w:pPr>
              <w:keepNext w:val="0"/>
              <w:keepLines w:val="0"/>
              <w:numPr>
                <w:ilvl w:val="0"/>
                <w:numId w:val="0"/>
              </w:numPr>
              <w:suppressLineNumbers w:val="0"/>
              <w:autoSpaceDE/>
              <w:autoSpaceDN/>
              <w:spacing w:before="0" w:beforeAutospacing="0" w:after="0" w:afterAutospacing="0" w:line="240" w:lineRule="auto"/>
              <w:ind w:left="0" w:leftChars="0" w:right="0" w:firstLine="0" w:firstLineChars="0"/>
              <w:jc w:val="center"/>
              <w:rPr>
                <w:rFonts w:hint="default" w:ascii="Times New Roman" w:hAnsi="Times New Roman" w:eastAsia="宋体" w:cs="Times New Roman"/>
                <w:b/>
                <w:bCs/>
                <w:color w:val="auto"/>
                <w:spacing w:val="0"/>
                <w:w w:val="100"/>
                <w:kern w:val="2"/>
                <w:sz w:val="21"/>
                <w:szCs w:val="21"/>
                <w:vertAlign w:val="baseline"/>
                <w:lang w:val="en-US" w:eastAsia="zh-CN" w:bidi="ar-SA"/>
              </w:rPr>
            </w:pPr>
            <w:r>
              <w:rPr>
                <w:rFonts w:hint="default" w:ascii="Times New Roman" w:hAnsi="Times New Roman" w:eastAsia="宋体" w:cs="Times New Roman"/>
                <w:b/>
                <w:bCs/>
                <w:color w:val="auto"/>
                <w:spacing w:val="0"/>
                <w:w w:val="100"/>
                <w:kern w:val="2"/>
                <w:sz w:val="21"/>
                <w:szCs w:val="21"/>
                <w:vertAlign w:val="baseline"/>
                <w:lang w:val="en-US" w:eastAsia="zh-CN" w:bidi="ar-SA"/>
              </w:rPr>
              <w:t>涉及工业活动</w:t>
            </w:r>
          </w:p>
        </w:tc>
        <w:tc>
          <w:tcPr>
            <w:tcW w:w="3973" w:type="pct"/>
            <w:vAlign w:val="center"/>
          </w:tcPr>
          <w:p>
            <w:pPr>
              <w:keepNext w:val="0"/>
              <w:keepLines w:val="0"/>
              <w:numPr>
                <w:ilvl w:val="0"/>
                <w:numId w:val="0"/>
              </w:numPr>
              <w:suppressLineNumbers w:val="0"/>
              <w:autoSpaceDE/>
              <w:autoSpaceDN/>
              <w:spacing w:before="0" w:beforeAutospacing="0" w:after="0" w:afterAutospacing="0" w:line="240" w:lineRule="auto"/>
              <w:ind w:left="0" w:leftChars="0" w:right="0" w:firstLine="0" w:firstLineChars="0"/>
              <w:jc w:val="center"/>
              <w:rPr>
                <w:rFonts w:hint="default" w:ascii="Times New Roman" w:hAnsi="Times New Roman" w:eastAsia="宋体" w:cs="Times New Roman"/>
                <w:b/>
                <w:bCs/>
                <w:color w:val="auto"/>
                <w:spacing w:val="0"/>
                <w:w w:val="100"/>
                <w:kern w:val="2"/>
                <w:sz w:val="21"/>
                <w:szCs w:val="21"/>
                <w:vertAlign w:val="baseline"/>
                <w:lang w:val="en-US" w:eastAsia="zh-CN" w:bidi="ar-SA"/>
              </w:rPr>
            </w:pPr>
            <w:r>
              <w:rPr>
                <w:rFonts w:hint="default" w:ascii="Times New Roman" w:hAnsi="Times New Roman" w:eastAsia="宋体" w:cs="Times New Roman"/>
                <w:b/>
                <w:bCs/>
                <w:color w:val="auto"/>
                <w:spacing w:val="0"/>
                <w:w w:val="100"/>
                <w:kern w:val="2"/>
                <w:sz w:val="21"/>
                <w:szCs w:val="21"/>
                <w:vertAlign w:val="baseline"/>
                <w:lang w:val="en-US" w:eastAsia="zh-CN" w:bidi="ar-SA"/>
              </w:rPr>
              <w:t>重点场所或者重点设施设备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4" w:type="pct"/>
            <w:vAlign w:val="center"/>
          </w:tcPr>
          <w:p>
            <w:pPr>
              <w:keepNext w:val="0"/>
              <w:keepLines w:val="0"/>
              <w:numPr>
                <w:ilvl w:val="0"/>
                <w:numId w:val="0"/>
              </w:numPr>
              <w:suppressLineNumbers w:val="0"/>
              <w:autoSpaceDE/>
              <w:autoSpaceDN/>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pacing w:val="0"/>
                <w:w w:val="100"/>
                <w:kern w:val="2"/>
                <w:sz w:val="21"/>
                <w:szCs w:val="21"/>
                <w:vertAlign w:val="baseline"/>
                <w:lang w:val="en-US" w:eastAsia="zh-CN" w:bidi="ar-SA"/>
              </w:rPr>
            </w:pPr>
            <w:r>
              <w:rPr>
                <w:rFonts w:hint="default" w:ascii="Times New Roman" w:hAnsi="Times New Roman" w:eastAsia="宋体" w:cs="Times New Roman"/>
                <w:color w:val="auto"/>
                <w:spacing w:val="0"/>
                <w:w w:val="100"/>
                <w:kern w:val="2"/>
                <w:sz w:val="21"/>
                <w:szCs w:val="21"/>
                <w:vertAlign w:val="baseline"/>
                <w:lang w:val="en-US" w:eastAsia="zh-CN" w:bidi="ar-SA"/>
              </w:rPr>
              <w:t>1</w:t>
            </w:r>
          </w:p>
        </w:tc>
        <w:tc>
          <w:tcPr>
            <w:tcW w:w="662" w:type="pct"/>
            <w:vAlign w:val="center"/>
          </w:tcPr>
          <w:p>
            <w:pPr>
              <w:keepNext w:val="0"/>
              <w:keepLines w:val="0"/>
              <w:numPr>
                <w:ilvl w:val="0"/>
                <w:numId w:val="0"/>
              </w:numPr>
              <w:suppressLineNumbers w:val="0"/>
              <w:autoSpaceDE/>
              <w:autoSpaceDN/>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pacing w:val="0"/>
                <w:w w:val="100"/>
                <w:kern w:val="2"/>
                <w:sz w:val="21"/>
                <w:szCs w:val="21"/>
                <w:vertAlign w:val="baseline"/>
                <w:lang w:val="en-US" w:eastAsia="zh-CN" w:bidi="ar-SA"/>
              </w:rPr>
            </w:pPr>
            <w:r>
              <w:rPr>
                <w:rFonts w:hint="default" w:ascii="Times New Roman" w:hAnsi="Times New Roman" w:eastAsia="宋体" w:cs="Times New Roman"/>
                <w:color w:val="auto"/>
                <w:spacing w:val="0"/>
                <w:w w:val="100"/>
                <w:kern w:val="2"/>
                <w:sz w:val="21"/>
                <w:szCs w:val="21"/>
                <w:vertAlign w:val="baseline"/>
                <w:lang w:val="en-US" w:eastAsia="zh-CN" w:bidi="ar-SA"/>
              </w:rPr>
              <w:t>液体储存</w:t>
            </w:r>
          </w:p>
        </w:tc>
        <w:tc>
          <w:tcPr>
            <w:tcW w:w="3973" w:type="pct"/>
            <w:vAlign w:val="center"/>
          </w:tcPr>
          <w:p>
            <w:pPr>
              <w:keepNext w:val="0"/>
              <w:keepLines w:val="0"/>
              <w:numPr>
                <w:ilvl w:val="0"/>
                <w:numId w:val="0"/>
              </w:numPr>
              <w:suppressLineNumbers w:val="0"/>
              <w:autoSpaceDE/>
              <w:autoSpaceDN/>
              <w:spacing w:before="0" w:beforeAutospacing="0" w:after="0" w:afterAutospacing="0" w:line="240" w:lineRule="auto"/>
              <w:ind w:left="0" w:leftChars="0" w:right="0" w:firstLine="0" w:firstLineChars="0"/>
              <w:jc w:val="left"/>
              <w:rPr>
                <w:rFonts w:hint="default" w:ascii="Times New Roman" w:hAnsi="Times New Roman" w:eastAsia="宋体" w:cs="Times New Roman"/>
                <w:color w:val="auto"/>
                <w:spacing w:val="0"/>
                <w:w w:val="100"/>
                <w:kern w:val="2"/>
                <w:sz w:val="21"/>
                <w:szCs w:val="21"/>
                <w:vertAlign w:val="baseline"/>
                <w:lang w:val="en-US" w:eastAsia="zh-CN" w:bidi="ar-SA"/>
              </w:rPr>
            </w:pPr>
            <w:r>
              <w:rPr>
                <w:rFonts w:hint="default" w:ascii="Times New Roman" w:hAnsi="Times New Roman" w:eastAsia="宋体" w:cs="Times New Roman"/>
                <w:color w:val="auto"/>
                <w:spacing w:val="0"/>
                <w:w w:val="100"/>
                <w:kern w:val="2"/>
                <w:sz w:val="21"/>
                <w:szCs w:val="21"/>
                <w:vertAlign w:val="baseline"/>
                <w:lang w:val="en-US" w:eastAsia="zh-CN" w:bidi="ar-SA"/>
              </w:rPr>
              <w:t>①接地储罐：</w:t>
            </w:r>
            <w:r>
              <w:rPr>
                <w:rFonts w:hint="default" w:ascii="Times New Roman" w:hAnsi="Times New Roman" w:cs="Times New Roman"/>
                <w:color w:val="auto"/>
                <w:spacing w:val="0"/>
                <w:w w:val="100"/>
                <w:kern w:val="2"/>
                <w:sz w:val="21"/>
                <w:szCs w:val="21"/>
                <w:vertAlign w:val="baseline"/>
                <w:lang w:val="en-US" w:eastAsia="zh-CN" w:bidi="ar-SA"/>
              </w:rPr>
              <w:t>酸碱罐区</w:t>
            </w:r>
            <w:r>
              <w:rPr>
                <w:rFonts w:hint="default" w:ascii="Times New Roman" w:hAnsi="Times New Roman" w:eastAsia="宋体" w:cs="Times New Roman"/>
                <w:color w:val="auto"/>
                <w:spacing w:val="0"/>
                <w:w w:val="100"/>
                <w:kern w:val="2"/>
                <w:sz w:val="21"/>
                <w:szCs w:val="21"/>
                <w:vertAlign w:val="baseline"/>
                <w:lang w:val="en-US" w:eastAsia="zh-CN" w:bidi="ar-SA"/>
              </w:rPr>
              <w:t>；</w:t>
            </w:r>
          </w:p>
          <w:p>
            <w:pPr>
              <w:keepNext w:val="0"/>
              <w:keepLines w:val="0"/>
              <w:numPr>
                <w:ilvl w:val="0"/>
                <w:numId w:val="0"/>
              </w:numPr>
              <w:suppressLineNumbers w:val="0"/>
              <w:autoSpaceDE/>
              <w:autoSpaceDN/>
              <w:spacing w:before="0" w:beforeAutospacing="0" w:after="0" w:afterAutospacing="0" w:line="240" w:lineRule="auto"/>
              <w:ind w:left="0" w:leftChars="0" w:right="0" w:firstLine="0" w:firstLineChars="0"/>
              <w:jc w:val="left"/>
              <w:rPr>
                <w:rFonts w:hint="default" w:ascii="Times New Roman" w:hAnsi="Times New Roman" w:eastAsia="宋体" w:cs="Times New Roman"/>
                <w:color w:val="auto"/>
                <w:spacing w:val="0"/>
                <w:w w:val="100"/>
                <w:kern w:val="2"/>
                <w:sz w:val="21"/>
                <w:szCs w:val="21"/>
                <w:vertAlign w:val="baseline"/>
                <w:lang w:val="en-US" w:eastAsia="zh-CN" w:bidi="ar-SA"/>
              </w:rPr>
            </w:pPr>
            <w:r>
              <w:rPr>
                <w:rFonts w:hint="default" w:ascii="Times New Roman" w:hAnsi="Times New Roman" w:eastAsia="宋体" w:cs="Times New Roman"/>
                <w:color w:val="auto"/>
                <w:spacing w:val="0"/>
                <w:w w:val="100"/>
                <w:kern w:val="2"/>
                <w:sz w:val="21"/>
                <w:szCs w:val="21"/>
                <w:vertAlign w:val="baseline"/>
                <w:lang w:val="en-US" w:eastAsia="zh-CN" w:bidi="ar-SA"/>
              </w:rPr>
              <w:t>②废水</w:t>
            </w:r>
            <w:r>
              <w:rPr>
                <w:rFonts w:hint="default" w:ascii="Times New Roman" w:hAnsi="Times New Roman" w:cs="Times New Roman"/>
                <w:color w:val="auto"/>
                <w:spacing w:val="0"/>
                <w:w w:val="100"/>
                <w:kern w:val="2"/>
                <w:sz w:val="21"/>
                <w:szCs w:val="21"/>
                <w:vertAlign w:val="baseline"/>
                <w:lang w:val="en-US" w:eastAsia="zh-CN" w:bidi="ar-SA"/>
              </w:rPr>
              <w:t>处理</w:t>
            </w:r>
            <w:r>
              <w:rPr>
                <w:rFonts w:hint="default" w:ascii="Times New Roman" w:hAnsi="Times New Roman" w:eastAsia="宋体" w:cs="Times New Roman"/>
                <w:color w:val="auto"/>
                <w:spacing w:val="0"/>
                <w:w w:val="100"/>
                <w:kern w:val="2"/>
                <w:sz w:val="21"/>
                <w:szCs w:val="21"/>
                <w:vertAlign w:val="baseline"/>
                <w:lang w:val="en-US" w:eastAsia="zh-CN" w:bidi="ar-SA"/>
              </w:rPr>
              <w:t>池：污水</w:t>
            </w:r>
            <w:r>
              <w:rPr>
                <w:rFonts w:hint="default" w:ascii="Times New Roman" w:hAnsi="Times New Roman" w:cs="Times New Roman"/>
                <w:color w:val="auto"/>
                <w:spacing w:val="0"/>
                <w:w w:val="100"/>
                <w:kern w:val="2"/>
                <w:sz w:val="21"/>
                <w:szCs w:val="21"/>
                <w:vertAlign w:val="baseline"/>
                <w:lang w:val="en-US" w:eastAsia="zh-CN" w:bidi="ar-SA"/>
              </w:rPr>
              <w:t>收集</w:t>
            </w:r>
            <w:r>
              <w:rPr>
                <w:rFonts w:hint="default" w:ascii="Times New Roman" w:hAnsi="Times New Roman" w:eastAsia="宋体" w:cs="Times New Roman"/>
                <w:color w:val="auto"/>
                <w:spacing w:val="0"/>
                <w:w w:val="100"/>
                <w:kern w:val="2"/>
                <w:sz w:val="21"/>
                <w:szCs w:val="21"/>
                <w:vertAlign w:val="baseline"/>
                <w:lang w:val="en-US" w:eastAsia="zh-CN" w:bidi="ar-SA"/>
              </w:rPr>
              <w:t>池、</w:t>
            </w:r>
            <w:r>
              <w:rPr>
                <w:rFonts w:hint="default" w:ascii="Times New Roman" w:hAnsi="Times New Roman" w:cs="Times New Roman"/>
                <w:color w:val="auto"/>
                <w:spacing w:val="0"/>
                <w:w w:val="100"/>
                <w:kern w:val="2"/>
                <w:sz w:val="21"/>
                <w:szCs w:val="21"/>
                <w:vertAlign w:val="baseline"/>
                <w:lang w:val="en-US" w:eastAsia="zh-CN" w:bidi="ar-SA"/>
              </w:rPr>
              <w:t>污水处理池、</w:t>
            </w:r>
            <w:r>
              <w:rPr>
                <w:rFonts w:hint="default" w:ascii="Times New Roman" w:hAnsi="Times New Roman" w:eastAsia="宋体" w:cs="Times New Roman"/>
                <w:color w:val="auto"/>
                <w:spacing w:val="0"/>
                <w:w w:val="100"/>
                <w:kern w:val="2"/>
                <w:sz w:val="21"/>
                <w:szCs w:val="21"/>
                <w:vertAlign w:val="baseline"/>
                <w:lang w:val="en-US" w:eastAsia="zh-CN" w:bidi="ar-SA"/>
              </w:rPr>
              <w:t>初期雨水收集池。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4" w:type="pct"/>
            <w:vAlign w:val="center"/>
          </w:tcPr>
          <w:p>
            <w:pPr>
              <w:keepNext w:val="0"/>
              <w:keepLines w:val="0"/>
              <w:numPr>
                <w:ilvl w:val="0"/>
                <w:numId w:val="0"/>
              </w:numPr>
              <w:suppressLineNumbers w:val="0"/>
              <w:autoSpaceDE/>
              <w:autoSpaceDN/>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pacing w:val="0"/>
                <w:w w:val="100"/>
                <w:kern w:val="2"/>
                <w:sz w:val="21"/>
                <w:szCs w:val="21"/>
                <w:vertAlign w:val="baseline"/>
                <w:lang w:val="en-US" w:eastAsia="zh-CN" w:bidi="ar-SA"/>
              </w:rPr>
            </w:pPr>
            <w:r>
              <w:rPr>
                <w:rFonts w:hint="default" w:ascii="Times New Roman" w:hAnsi="Times New Roman" w:eastAsia="宋体" w:cs="Times New Roman"/>
                <w:color w:val="auto"/>
                <w:spacing w:val="0"/>
                <w:w w:val="100"/>
                <w:kern w:val="2"/>
                <w:sz w:val="21"/>
                <w:szCs w:val="21"/>
                <w:vertAlign w:val="baseline"/>
                <w:lang w:val="en-US" w:eastAsia="zh-CN" w:bidi="ar-SA"/>
              </w:rPr>
              <w:t>2</w:t>
            </w:r>
          </w:p>
        </w:tc>
        <w:tc>
          <w:tcPr>
            <w:tcW w:w="662" w:type="pct"/>
            <w:vAlign w:val="center"/>
          </w:tcPr>
          <w:p>
            <w:pPr>
              <w:keepNext w:val="0"/>
              <w:keepLines w:val="0"/>
              <w:numPr>
                <w:ilvl w:val="0"/>
                <w:numId w:val="0"/>
              </w:numPr>
              <w:suppressLineNumbers w:val="0"/>
              <w:autoSpaceDE/>
              <w:autoSpaceDN/>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pacing w:val="0"/>
                <w:w w:val="100"/>
                <w:kern w:val="2"/>
                <w:sz w:val="21"/>
                <w:szCs w:val="21"/>
                <w:vertAlign w:val="baseline"/>
                <w:lang w:val="en-US" w:eastAsia="zh-CN" w:bidi="ar-SA"/>
              </w:rPr>
            </w:pPr>
            <w:r>
              <w:rPr>
                <w:rFonts w:hint="default" w:ascii="Times New Roman" w:hAnsi="Times New Roman" w:eastAsia="宋体" w:cs="Times New Roman"/>
                <w:color w:val="auto"/>
                <w:spacing w:val="0"/>
                <w:w w:val="100"/>
                <w:kern w:val="2"/>
                <w:sz w:val="21"/>
                <w:szCs w:val="21"/>
                <w:vertAlign w:val="baseline"/>
                <w:lang w:val="en-US" w:eastAsia="zh-CN" w:bidi="ar-SA"/>
              </w:rPr>
              <w:t>散装液体转运和场内运输</w:t>
            </w:r>
          </w:p>
        </w:tc>
        <w:tc>
          <w:tcPr>
            <w:tcW w:w="3973" w:type="pct"/>
            <w:vAlign w:val="center"/>
          </w:tcPr>
          <w:p>
            <w:pPr>
              <w:keepNext w:val="0"/>
              <w:keepLines w:val="0"/>
              <w:numPr>
                <w:ilvl w:val="0"/>
                <w:numId w:val="0"/>
              </w:numPr>
              <w:suppressLineNumbers w:val="0"/>
              <w:autoSpaceDE/>
              <w:autoSpaceDN/>
              <w:spacing w:before="0" w:beforeAutospacing="0" w:after="0" w:afterAutospacing="0" w:line="240" w:lineRule="auto"/>
              <w:ind w:left="0" w:leftChars="0" w:right="0" w:firstLine="0" w:firstLineChars="0"/>
              <w:jc w:val="left"/>
              <w:rPr>
                <w:rFonts w:hint="default" w:ascii="Times New Roman" w:hAnsi="Times New Roman" w:eastAsia="宋体" w:cs="Times New Roman"/>
                <w:color w:val="auto"/>
                <w:spacing w:val="0"/>
                <w:w w:val="100"/>
                <w:kern w:val="2"/>
                <w:sz w:val="21"/>
                <w:szCs w:val="21"/>
                <w:vertAlign w:val="baseline"/>
                <w:lang w:val="en-US" w:eastAsia="zh-CN" w:bidi="ar-SA"/>
              </w:rPr>
            </w:pPr>
            <w:r>
              <w:rPr>
                <w:rFonts w:hint="default" w:ascii="Times New Roman" w:hAnsi="Times New Roman" w:eastAsia="宋体" w:cs="Times New Roman"/>
                <w:color w:val="auto"/>
                <w:spacing w:val="0"/>
                <w:w w:val="100"/>
                <w:kern w:val="2"/>
                <w:sz w:val="21"/>
                <w:szCs w:val="21"/>
                <w:vertAlign w:val="baseline"/>
                <w:lang w:val="en-US" w:eastAsia="zh-CN" w:bidi="ar-SA"/>
              </w:rPr>
              <w:t>①散装液体物料装卸：罐区；</w:t>
            </w:r>
          </w:p>
          <w:p>
            <w:pPr>
              <w:keepNext w:val="0"/>
              <w:keepLines w:val="0"/>
              <w:numPr>
                <w:ilvl w:val="0"/>
                <w:numId w:val="0"/>
              </w:numPr>
              <w:suppressLineNumbers w:val="0"/>
              <w:autoSpaceDE/>
              <w:autoSpaceDN/>
              <w:spacing w:before="0" w:beforeAutospacing="0" w:after="0" w:afterAutospacing="0" w:line="240" w:lineRule="auto"/>
              <w:ind w:left="0" w:leftChars="0" w:right="0" w:firstLine="0" w:firstLineChars="0"/>
              <w:jc w:val="left"/>
              <w:rPr>
                <w:rFonts w:hint="default" w:ascii="Times New Roman" w:hAnsi="Times New Roman" w:eastAsia="宋体" w:cs="Times New Roman"/>
                <w:color w:val="auto"/>
                <w:spacing w:val="0"/>
                <w:w w:val="100"/>
                <w:kern w:val="2"/>
                <w:sz w:val="21"/>
                <w:szCs w:val="21"/>
                <w:vertAlign w:val="baseline"/>
                <w:lang w:val="en-US" w:eastAsia="zh-CN" w:bidi="ar-SA"/>
              </w:rPr>
            </w:pPr>
            <w:r>
              <w:rPr>
                <w:rFonts w:hint="default" w:ascii="Times New Roman" w:hAnsi="Times New Roman" w:eastAsia="宋体" w:cs="Times New Roman"/>
                <w:color w:val="auto"/>
                <w:spacing w:val="0"/>
                <w:w w:val="100"/>
                <w:kern w:val="2"/>
                <w:sz w:val="21"/>
                <w:szCs w:val="21"/>
                <w:vertAlign w:val="baseline"/>
                <w:lang w:val="en-US" w:eastAsia="zh-CN" w:bidi="ar-SA"/>
              </w:rPr>
              <w:t>②管道运输：污水管道、物料管道；</w:t>
            </w:r>
          </w:p>
          <w:p>
            <w:pPr>
              <w:keepNext w:val="0"/>
              <w:keepLines w:val="0"/>
              <w:numPr>
                <w:ilvl w:val="0"/>
                <w:numId w:val="0"/>
              </w:numPr>
              <w:suppressLineNumbers w:val="0"/>
              <w:autoSpaceDE/>
              <w:autoSpaceDN/>
              <w:spacing w:before="0" w:beforeAutospacing="0" w:after="0" w:afterAutospacing="0" w:line="240" w:lineRule="auto"/>
              <w:ind w:left="0" w:leftChars="0" w:right="0" w:firstLine="0" w:firstLineChars="0"/>
              <w:jc w:val="left"/>
              <w:rPr>
                <w:rFonts w:hint="default" w:ascii="Times New Roman" w:hAnsi="Times New Roman" w:eastAsia="宋体" w:cs="Times New Roman"/>
                <w:color w:val="auto"/>
                <w:spacing w:val="0"/>
                <w:w w:val="100"/>
                <w:kern w:val="2"/>
                <w:sz w:val="21"/>
                <w:szCs w:val="21"/>
                <w:vertAlign w:val="baseline"/>
                <w:lang w:val="en-US" w:eastAsia="zh-CN" w:bidi="ar-SA"/>
              </w:rPr>
            </w:pPr>
            <w:r>
              <w:rPr>
                <w:rFonts w:hint="default" w:ascii="Times New Roman" w:hAnsi="Times New Roman" w:eastAsia="宋体" w:cs="Times New Roman"/>
                <w:color w:val="auto"/>
                <w:spacing w:val="0"/>
                <w:w w:val="100"/>
                <w:kern w:val="2"/>
                <w:sz w:val="21"/>
                <w:szCs w:val="21"/>
                <w:vertAlign w:val="baseline"/>
                <w:lang w:val="en-US" w:eastAsia="zh-CN" w:bidi="ar-SA"/>
              </w:rPr>
              <w:t>③传输泵：物料泵、初期雨水泵、污水泵、罐区围堰泵等；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4" w:type="pct"/>
            <w:vAlign w:val="center"/>
          </w:tcPr>
          <w:p>
            <w:pPr>
              <w:keepNext w:val="0"/>
              <w:keepLines w:val="0"/>
              <w:numPr>
                <w:ilvl w:val="0"/>
                <w:numId w:val="0"/>
              </w:numPr>
              <w:suppressLineNumbers w:val="0"/>
              <w:autoSpaceDE/>
              <w:autoSpaceDN/>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pacing w:val="0"/>
                <w:w w:val="100"/>
                <w:kern w:val="2"/>
                <w:sz w:val="21"/>
                <w:szCs w:val="21"/>
                <w:vertAlign w:val="baseline"/>
                <w:lang w:val="en-US" w:eastAsia="zh-CN" w:bidi="ar-SA"/>
              </w:rPr>
            </w:pPr>
            <w:r>
              <w:rPr>
                <w:rFonts w:hint="default" w:ascii="Times New Roman" w:hAnsi="Times New Roman" w:eastAsia="宋体" w:cs="Times New Roman"/>
                <w:color w:val="auto"/>
                <w:spacing w:val="0"/>
                <w:w w:val="100"/>
                <w:kern w:val="2"/>
                <w:sz w:val="21"/>
                <w:szCs w:val="21"/>
                <w:vertAlign w:val="baseline"/>
                <w:lang w:val="en-US" w:eastAsia="zh-CN" w:bidi="ar-SA"/>
              </w:rPr>
              <w:t>3</w:t>
            </w:r>
          </w:p>
        </w:tc>
        <w:tc>
          <w:tcPr>
            <w:tcW w:w="662" w:type="pct"/>
            <w:vAlign w:val="center"/>
          </w:tcPr>
          <w:p>
            <w:pPr>
              <w:keepNext w:val="0"/>
              <w:keepLines w:val="0"/>
              <w:numPr>
                <w:ilvl w:val="0"/>
                <w:numId w:val="0"/>
              </w:numPr>
              <w:suppressLineNumbers w:val="0"/>
              <w:autoSpaceDE/>
              <w:autoSpaceDN/>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pacing w:val="0"/>
                <w:w w:val="100"/>
                <w:kern w:val="2"/>
                <w:sz w:val="21"/>
                <w:szCs w:val="21"/>
                <w:vertAlign w:val="baseline"/>
                <w:lang w:val="en-US" w:eastAsia="zh-CN" w:bidi="ar-SA"/>
              </w:rPr>
            </w:pPr>
            <w:r>
              <w:rPr>
                <w:rFonts w:hint="default" w:ascii="Times New Roman" w:hAnsi="Times New Roman" w:eastAsia="宋体" w:cs="Times New Roman"/>
                <w:color w:val="auto"/>
                <w:spacing w:val="0"/>
                <w:w w:val="100"/>
                <w:kern w:val="2"/>
                <w:sz w:val="21"/>
                <w:szCs w:val="21"/>
                <w:vertAlign w:val="baseline"/>
                <w:lang w:val="en-US" w:eastAsia="zh-CN" w:bidi="ar-SA"/>
              </w:rPr>
              <w:t>货物的储存与传输</w:t>
            </w:r>
          </w:p>
        </w:tc>
        <w:tc>
          <w:tcPr>
            <w:tcW w:w="3973" w:type="pct"/>
            <w:vAlign w:val="center"/>
          </w:tcPr>
          <w:p>
            <w:pPr>
              <w:keepNext w:val="0"/>
              <w:keepLines w:val="0"/>
              <w:numPr>
                <w:ilvl w:val="0"/>
                <w:numId w:val="0"/>
              </w:numPr>
              <w:suppressLineNumbers w:val="0"/>
              <w:autoSpaceDE/>
              <w:autoSpaceDN/>
              <w:spacing w:before="0" w:beforeAutospacing="0" w:after="0" w:afterAutospacing="0" w:line="240" w:lineRule="auto"/>
              <w:ind w:left="0" w:leftChars="0" w:right="0" w:firstLine="0" w:firstLineChars="0"/>
              <w:jc w:val="left"/>
              <w:rPr>
                <w:rFonts w:hint="default" w:ascii="Times New Roman" w:hAnsi="Times New Roman" w:eastAsia="宋体" w:cs="Times New Roman"/>
                <w:color w:val="auto"/>
                <w:spacing w:val="0"/>
                <w:w w:val="100"/>
                <w:kern w:val="2"/>
                <w:sz w:val="21"/>
                <w:szCs w:val="21"/>
                <w:vertAlign w:val="baseline"/>
                <w:lang w:val="en-US" w:eastAsia="zh-CN" w:bidi="ar-SA"/>
              </w:rPr>
            </w:pPr>
            <w:r>
              <w:rPr>
                <w:rFonts w:hint="default" w:ascii="Times New Roman" w:hAnsi="Times New Roman" w:eastAsia="宋体" w:cs="Times New Roman"/>
                <w:color w:val="auto"/>
                <w:spacing w:val="0"/>
                <w:w w:val="100"/>
                <w:kern w:val="2"/>
                <w:sz w:val="21"/>
                <w:szCs w:val="21"/>
                <w:vertAlign w:val="baseline"/>
                <w:lang w:val="en-US" w:eastAsia="zh-CN" w:bidi="ar-SA"/>
              </w:rPr>
              <w:t>包装货物储存和暂存：</w:t>
            </w:r>
            <w:r>
              <w:rPr>
                <w:rFonts w:hint="default" w:ascii="Times New Roman" w:hAnsi="Times New Roman" w:cs="Times New Roman"/>
                <w:color w:val="auto"/>
                <w:spacing w:val="0"/>
                <w:w w:val="100"/>
                <w:kern w:val="2"/>
                <w:sz w:val="21"/>
                <w:szCs w:val="21"/>
                <w:vertAlign w:val="baseline"/>
                <w:lang w:val="en-US" w:eastAsia="zh-CN" w:bidi="ar-SA"/>
              </w:rPr>
              <w:t>废渣库、仓库、危废库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4" w:type="pct"/>
            <w:vAlign w:val="center"/>
          </w:tcPr>
          <w:p>
            <w:pPr>
              <w:keepNext w:val="0"/>
              <w:keepLines w:val="0"/>
              <w:numPr>
                <w:ilvl w:val="0"/>
                <w:numId w:val="0"/>
              </w:numPr>
              <w:suppressLineNumbers w:val="0"/>
              <w:autoSpaceDE/>
              <w:autoSpaceDN/>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pacing w:val="0"/>
                <w:w w:val="100"/>
                <w:kern w:val="2"/>
                <w:sz w:val="21"/>
                <w:szCs w:val="21"/>
                <w:vertAlign w:val="baseline"/>
                <w:lang w:val="en-US" w:eastAsia="zh-CN" w:bidi="ar-SA"/>
              </w:rPr>
            </w:pPr>
            <w:r>
              <w:rPr>
                <w:rFonts w:hint="default" w:ascii="Times New Roman" w:hAnsi="Times New Roman" w:eastAsia="宋体" w:cs="Times New Roman"/>
                <w:color w:val="auto"/>
                <w:spacing w:val="0"/>
                <w:w w:val="100"/>
                <w:kern w:val="2"/>
                <w:sz w:val="21"/>
                <w:szCs w:val="21"/>
                <w:vertAlign w:val="baseline"/>
                <w:lang w:val="en-US" w:eastAsia="zh-CN" w:bidi="ar-SA"/>
              </w:rPr>
              <w:t>4</w:t>
            </w:r>
          </w:p>
        </w:tc>
        <w:tc>
          <w:tcPr>
            <w:tcW w:w="662" w:type="pct"/>
            <w:vAlign w:val="center"/>
          </w:tcPr>
          <w:p>
            <w:pPr>
              <w:keepNext w:val="0"/>
              <w:keepLines w:val="0"/>
              <w:numPr>
                <w:ilvl w:val="0"/>
                <w:numId w:val="0"/>
              </w:numPr>
              <w:suppressLineNumbers w:val="0"/>
              <w:autoSpaceDE/>
              <w:autoSpaceDN/>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pacing w:val="0"/>
                <w:w w:val="100"/>
                <w:kern w:val="2"/>
                <w:sz w:val="21"/>
                <w:szCs w:val="21"/>
                <w:vertAlign w:val="baseline"/>
                <w:lang w:val="en-US" w:eastAsia="zh-CN" w:bidi="ar-SA"/>
              </w:rPr>
            </w:pPr>
            <w:r>
              <w:rPr>
                <w:rFonts w:hint="default" w:ascii="Times New Roman" w:hAnsi="Times New Roman" w:eastAsia="宋体" w:cs="Times New Roman"/>
                <w:color w:val="auto"/>
                <w:spacing w:val="0"/>
                <w:w w:val="100"/>
                <w:kern w:val="2"/>
                <w:sz w:val="21"/>
                <w:szCs w:val="21"/>
                <w:vertAlign w:val="baseline"/>
                <w:lang w:val="en-US" w:eastAsia="zh-CN" w:bidi="ar-SA"/>
              </w:rPr>
              <w:t>生产区</w:t>
            </w:r>
          </w:p>
        </w:tc>
        <w:tc>
          <w:tcPr>
            <w:tcW w:w="3973" w:type="pct"/>
            <w:vAlign w:val="center"/>
          </w:tcPr>
          <w:p>
            <w:pPr>
              <w:keepNext w:val="0"/>
              <w:keepLines w:val="0"/>
              <w:numPr>
                <w:ilvl w:val="0"/>
                <w:numId w:val="0"/>
              </w:numPr>
              <w:suppressLineNumbers w:val="0"/>
              <w:autoSpaceDE/>
              <w:autoSpaceDN/>
              <w:spacing w:before="0" w:beforeAutospacing="0" w:after="0" w:afterAutospacing="0" w:line="240" w:lineRule="auto"/>
              <w:ind w:left="0" w:leftChars="0" w:right="0" w:firstLine="0" w:firstLineChars="0"/>
              <w:jc w:val="left"/>
              <w:rPr>
                <w:rFonts w:hint="default" w:ascii="Times New Roman" w:hAnsi="Times New Roman" w:eastAsia="宋体" w:cs="Times New Roman"/>
                <w:color w:val="auto"/>
                <w:spacing w:val="0"/>
                <w:w w:val="100"/>
                <w:kern w:val="2"/>
                <w:sz w:val="21"/>
                <w:szCs w:val="21"/>
                <w:vertAlign w:val="baseline"/>
                <w:lang w:val="en-US" w:eastAsia="zh-CN" w:bidi="ar-SA"/>
              </w:rPr>
            </w:pPr>
            <w:r>
              <w:rPr>
                <w:rFonts w:hint="eastAsia" w:ascii="Times New Roman" w:hAnsi="Times New Roman" w:cs="Times New Roman"/>
                <w:color w:val="auto"/>
                <w:spacing w:val="0"/>
                <w:w w:val="100"/>
                <w:kern w:val="2"/>
                <w:sz w:val="21"/>
                <w:szCs w:val="21"/>
                <w:vertAlign w:val="baseline"/>
                <w:lang w:val="en-US" w:eastAsia="zh-CN" w:bidi="ar-SA"/>
              </w:rPr>
              <w:t>铈锆车间、灼烧车间、粉碎包装车间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4" w:type="pct"/>
            <w:vAlign w:val="center"/>
          </w:tcPr>
          <w:p>
            <w:pPr>
              <w:keepNext w:val="0"/>
              <w:keepLines w:val="0"/>
              <w:numPr>
                <w:ilvl w:val="0"/>
                <w:numId w:val="0"/>
              </w:numPr>
              <w:suppressLineNumbers w:val="0"/>
              <w:autoSpaceDE/>
              <w:autoSpaceDN/>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pacing w:val="0"/>
                <w:w w:val="100"/>
                <w:kern w:val="2"/>
                <w:sz w:val="21"/>
                <w:szCs w:val="21"/>
                <w:vertAlign w:val="baseline"/>
                <w:lang w:val="en-US" w:eastAsia="zh-CN" w:bidi="ar-SA"/>
              </w:rPr>
            </w:pPr>
            <w:r>
              <w:rPr>
                <w:rFonts w:hint="default" w:ascii="Times New Roman" w:hAnsi="Times New Roman" w:eastAsia="宋体" w:cs="Times New Roman"/>
                <w:color w:val="auto"/>
                <w:spacing w:val="0"/>
                <w:w w:val="100"/>
                <w:kern w:val="2"/>
                <w:sz w:val="21"/>
                <w:szCs w:val="21"/>
                <w:vertAlign w:val="baseline"/>
                <w:lang w:val="en-US" w:eastAsia="zh-CN" w:bidi="ar-SA"/>
              </w:rPr>
              <w:t>5</w:t>
            </w:r>
          </w:p>
        </w:tc>
        <w:tc>
          <w:tcPr>
            <w:tcW w:w="662" w:type="pct"/>
            <w:vAlign w:val="center"/>
          </w:tcPr>
          <w:p>
            <w:pPr>
              <w:keepNext w:val="0"/>
              <w:keepLines w:val="0"/>
              <w:numPr>
                <w:ilvl w:val="0"/>
                <w:numId w:val="0"/>
              </w:numPr>
              <w:suppressLineNumbers w:val="0"/>
              <w:autoSpaceDE/>
              <w:autoSpaceDN/>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pacing w:val="0"/>
                <w:w w:val="100"/>
                <w:kern w:val="2"/>
                <w:sz w:val="21"/>
                <w:szCs w:val="21"/>
                <w:vertAlign w:val="baseline"/>
                <w:lang w:val="en-US" w:eastAsia="zh-CN" w:bidi="ar-SA"/>
              </w:rPr>
            </w:pPr>
            <w:r>
              <w:rPr>
                <w:rFonts w:hint="default" w:ascii="Times New Roman" w:hAnsi="Times New Roman" w:eastAsia="宋体" w:cs="Times New Roman"/>
                <w:color w:val="auto"/>
                <w:spacing w:val="0"/>
                <w:w w:val="100"/>
                <w:kern w:val="2"/>
                <w:sz w:val="21"/>
                <w:szCs w:val="21"/>
                <w:vertAlign w:val="baseline"/>
                <w:lang w:val="en-US" w:eastAsia="zh-CN" w:bidi="ar-SA"/>
              </w:rPr>
              <w:t>其他活动区</w:t>
            </w:r>
          </w:p>
        </w:tc>
        <w:tc>
          <w:tcPr>
            <w:tcW w:w="3973" w:type="pct"/>
            <w:vAlign w:val="center"/>
          </w:tcPr>
          <w:p>
            <w:pPr>
              <w:keepNext w:val="0"/>
              <w:keepLines w:val="0"/>
              <w:numPr>
                <w:ilvl w:val="0"/>
                <w:numId w:val="0"/>
              </w:numPr>
              <w:suppressLineNumbers w:val="0"/>
              <w:autoSpaceDE/>
              <w:autoSpaceDN/>
              <w:spacing w:before="0" w:beforeAutospacing="0" w:after="0" w:afterAutospacing="0" w:line="240" w:lineRule="auto"/>
              <w:ind w:left="0" w:leftChars="0" w:right="0" w:firstLine="0" w:firstLineChars="0"/>
              <w:jc w:val="left"/>
              <w:rPr>
                <w:rFonts w:hint="default" w:ascii="Times New Roman" w:hAnsi="Times New Roman" w:eastAsia="宋体" w:cs="Times New Roman"/>
                <w:color w:val="auto"/>
                <w:spacing w:val="0"/>
                <w:w w:val="100"/>
                <w:kern w:val="2"/>
                <w:sz w:val="21"/>
                <w:szCs w:val="21"/>
                <w:vertAlign w:val="baseline"/>
                <w:lang w:val="en-US" w:eastAsia="zh-CN" w:bidi="ar-SA"/>
              </w:rPr>
            </w:pPr>
            <w:r>
              <w:rPr>
                <w:rFonts w:hint="default" w:ascii="Times New Roman" w:hAnsi="Times New Roman" w:eastAsia="宋体" w:cs="Times New Roman"/>
                <w:color w:val="auto"/>
                <w:spacing w:val="0"/>
                <w:w w:val="100"/>
                <w:kern w:val="2"/>
                <w:sz w:val="21"/>
                <w:szCs w:val="21"/>
                <w:vertAlign w:val="baseline"/>
                <w:lang w:val="en-US" w:eastAsia="zh-CN" w:bidi="ar-SA"/>
              </w:rPr>
              <w:t>①废水排水系统：车间废水收集沟、排水沟、污水收集设施、地上污水管道；</w:t>
            </w:r>
          </w:p>
          <w:p>
            <w:pPr>
              <w:keepNext w:val="0"/>
              <w:keepLines w:val="0"/>
              <w:numPr>
                <w:ilvl w:val="0"/>
                <w:numId w:val="0"/>
              </w:numPr>
              <w:suppressLineNumbers w:val="0"/>
              <w:autoSpaceDE/>
              <w:autoSpaceDN/>
              <w:spacing w:before="0" w:beforeAutospacing="0" w:after="0" w:afterAutospacing="0" w:line="240" w:lineRule="auto"/>
              <w:ind w:left="0" w:leftChars="0" w:right="0" w:firstLine="0" w:firstLineChars="0"/>
              <w:jc w:val="left"/>
              <w:rPr>
                <w:rFonts w:hint="default" w:ascii="Times New Roman" w:hAnsi="Times New Roman" w:eastAsia="宋体" w:cs="Times New Roman"/>
                <w:color w:val="auto"/>
                <w:spacing w:val="0"/>
                <w:w w:val="100"/>
                <w:kern w:val="2"/>
                <w:sz w:val="21"/>
                <w:szCs w:val="21"/>
                <w:vertAlign w:val="baseline"/>
                <w:lang w:val="en-US" w:eastAsia="zh-CN" w:bidi="ar-SA"/>
              </w:rPr>
            </w:pPr>
            <w:r>
              <w:rPr>
                <w:rFonts w:hint="default" w:ascii="Times New Roman" w:hAnsi="Times New Roman" w:eastAsia="宋体" w:cs="Times New Roman"/>
                <w:color w:val="auto"/>
                <w:spacing w:val="0"/>
                <w:w w:val="100"/>
                <w:kern w:val="2"/>
                <w:sz w:val="21"/>
                <w:szCs w:val="21"/>
                <w:vertAlign w:val="baseline"/>
                <w:lang w:val="en-US" w:eastAsia="zh-CN" w:bidi="ar-SA"/>
              </w:rPr>
              <w:t>②应急收集设施：应急事故池；</w:t>
            </w:r>
          </w:p>
          <w:p>
            <w:pPr>
              <w:keepNext w:val="0"/>
              <w:keepLines w:val="0"/>
              <w:numPr>
                <w:ilvl w:val="0"/>
                <w:numId w:val="0"/>
              </w:numPr>
              <w:suppressLineNumbers w:val="0"/>
              <w:autoSpaceDE/>
              <w:autoSpaceDN/>
              <w:spacing w:before="0" w:beforeAutospacing="0" w:after="0" w:afterAutospacing="0" w:line="240" w:lineRule="auto"/>
              <w:ind w:left="0" w:leftChars="0" w:right="0" w:firstLine="0" w:firstLineChars="0"/>
              <w:jc w:val="left"/>
              <w:rPr>
                <w:rFonts w:hint="default" w:ascii="Times New Roman" w:hAnsi="Times New Roman" w:eastAsia="宋体" w:cs="Times New Roman"/>
                <w:color w:val="auto"/>
                <w:spacing w:val="0"/>
                <w:w w:val="100"/>
                <w:kern w:val="2"/>
                <w:sz w:val="21"/>
                <w:szCs w:val="21"/>
                <w:vertAlign w:val="baseline"/>
                <w:lang w:val="en-US" w:eastAsia="zh-CN" w:bidi="ar-SA"/>
              </w:rPr>
            </w:pPr>
            <w:r>
              <w:rPr>
                <w:rFonts w:hint="default" w:ascii="Times New Roman" w:hAnsi="Times New Roman" w:eastAsia="宋体" w:cs="Times New Roman"/>
                <w:color w:val="auto"/>
                <w:spacing w:val="0"/>
                <w:w w:val="100"/>
                <w:kern w:val="2"/>
                <w:sz w:val="21"/>
                <w:szCs w:val="21"/>
                <w:vertAlign w:val="baseline"/>
                <w:lang w:val="en-US" w:eastAsia="zh-CN" w:bidi="ar-SA"/>
              </w:rPr>
              <w:t>③分析化验区域：</w:t>
            </w:r>
            <w:r>
              <w:rPr>
                <w:rFonts w:hint="default" w:ascii="Times New Roman" w:hAnsi="Times New Roman" w:cs="Times New Roman"/>
                <w:color w:val="auto"/>
                <w:spacing w:val="0"/>
                <w:w w:val="100"/>
                <w:kern w:val="2"/>
                <w:sz w:val="21"/>
                <w:szCs w:val="21"/>
                <w:vertAlign w:val="baseline"/>
                <w:lang w:val="en-US" w:eastAsia="zh-CN" w:bidi="ar-SA"/>
              </w:rPr>
              <w:t>实验室</w:t>
            </w:r>
            <w:r>
              <w:rPr>
                <w:rFonts w:hint="default" w:ascii="Times New Roman" w:hAnsi="Times New Roman" w:eastAsia="宋体" w:cs="Times New Roman"/>
                <w:color w:val="auto"/>
                <w:spacing w:val="0"/>
                <w:w w:val="100"/>
                <w:kern w:val="2"/>
                <w:sz w:val="21"/>
                <w:szCs w:val="21"/>
                <w:vertAlign w:val="baseline"/>
                <w:lang w:val="en-US" w:eastAsia="zh-CN" w:bidi="ar-SA"/>
              </w:rPr>
              <w:t>；</w:t>
            </w:r>
          </w:p>
        </w:tc>
      </w:tr>
    </w:tbl>
    <w:p>
      <w:pPr>
        <w:pStyle w:val="2"/>
        <w:rPr>
          <w:rFonts w:hint="default" w:ascii="Times New Roman" w:hAnsi="Times New Roman" w:eastAsia="宋体" w:cs="Times New Roman"/>
          <w:color w:val="FF0000"/>
          <w:spacing w:val="0"/>
          <w:kern w:val="0"/>
          <w:sz w:val="24"/>
          <w:szCs w:val="24"/>
          <w:lang w:val="en-US" w:eastAsia="zh-CN" w:bidi="ar-SA"/>
        </w:rPr>
      </w:pPr>
    </w:p>
    <w:p>
      <w:pPr>
        <w:pStyle w:val="6"/>
        <w:bidi w:val="0"/>
        <w:rPr>
          <w:rFonts w:hint="default" w:ascii="Times New Roman" w:hAnsi="Times New Roman" w:eastAsia="宋体" w:cs="Times New Roman"/>
          <w:color w:val="auto"/>
          <w:spacing w:val="0"/>
          <w:lang w:val="en-US" w:eastAsia="zh-CN"/>
        </w:rPr>
      </w:pPr>
      <w:bookmarkStart w:id="26" w:name="_Toc11359"/>
      <w:r>
        <w:rPr>
          <w:rFonts w:hint="default" w:ascii="Times New Roman" w:hAnsi="Times New Roman" w:eastAsia="宋体" w:cs="Times New Roman"/>
          <w:color w:val="auto"/>
          <w:spacing w:val="0"/>
          <w:lang w:val="en-US" w:eastAsia="zh-CN"/>
        </w:rPr>
        <w:t>3.4 现场排查方法</w:t>
      </w:r>
      <w:bookmarkEnd w:id="26"/>
      <w:r>
        <w:rPr>
          <w:rFonts w:hint="default" w:ascii="Times New Roman" w:hAnsi="Times New Roman" w:cs="Times New Roman"/>
          <w:color w:val="auto"/>
          <w:spacing w:val="0"/>
          <w:lang w:val="en-US" w:eastAsia="zh-CN"/>
        </w:rPr>
        <w:t xml:space="preserve"> </w:t>
      </w:r>
    </w:p>
    <w:p>
      <w:pPr>
        <w:autoSpaceDE w:val="0"/>
        <w:autoSpaceDN w:val="0"/>
        <w:adjustRightInd w:val="0"/>
        <w:spacing w:before="0" w:after="0" w:line="360" w:lineRule="auto"/>
        <w:ind w:left="0" w:right="0" w:firstLine="480" w:firstLineChars="200"/>
        <w:jc w:val="both"/>
        <w:rPr>
          <w:rFonts w:hint="default" w:ascii="Times New Roman" w:hAnsi="Times New Roman" w:eastAsia="宋体" w:cs="Times New Roman"/>
          <w:color w:val="FF0000"/>
          <w:spacing w:val="0"/>
          <w:kern w:val="0"/>
          <w:sz w:val="24"/>
          <w:szCs w:val="24"/>
          <w:lang w:val="en-US" w:eastAsia="zh-CN" w:bidi="ar-SA"/>
        </w:rPr>
      </w:pPr>
      <w:r>
        <w:rPr>
          <w:rFonts w:hint="default" w:ascii="Times New Roman" w:hAnsi="Times New Roman" w:eastAsia="宋体" w:cs="Times New Roman"/>
          <w:color w:val="auto"/>
          <w:spacing w:val="0"/>
          <w:kern w:val="0"/>
          <w:sz w:val="24"/>
          <w:szCs w:val="24"/>
          <w:lang w:val="en-US" w:eastAsia="zh-CN" w:bidi="ar-SA"/>
        </w:rPr>
        <w:t>针对</w:t>
      </w:r>
      <w:r>
        <w:rPr>
          <w:rFonts w:hint="default" w:ascii="Times New Roman" w:hAnsi="Times New Roman" w:cs="Times New Roman"/>
          <w:color w:val="auto"/>
          <w:spacing w:val="0"/>
          <w:kern w:val="0"/>
          <w:sz w:val="24"/>
          <w:szCs w:val="24"/>
          <w:lang w:val="en-US" w:eastAsia="zh-CN" w:bidi="ar-SA"/>
        </w:rPr>
        <w:t>江苏国盛新材料有限公司</w:t>
      </w:r>
      <w:r>
        <w:rPr>
          <w:rFonts w:hint="default" w:ascii="Times New Roman" w:hAnsi="Times New Roman" w:eastAsia="宋体" w:cs="Times New Roman"/>
          <w:color w:val="auto"/>
          <w:spacing w:val="0"/>
          <w:kern w:val="0"/>
          <w:sz w:val="24"/>
          <w:szCs w:val="24"/>
          <w:lang w:val="en-US" w:eastAsia="zh-CN" w:bidi="ar-SA"/>
        </w:rPr>
        <w:t>企业生产现状，重点对企业生产区域进行土壤污染隐患排查。结合资料分析及平面布置图，根据各区域和生产装置产排污特点，初步确定重点排查区域和排查内容。主要包含以下区域、构筑物和重点工艺设备：储罐区、危废库、污水处理区、污水管网、排水沟、雨水收集池、应急水池等。</w:t>
      </w:r>
    </w:p>
    <w:p>
      <w:pPr>
        <w:pStyle w:val="7"/>
        <w:bidi w:val="0"/>
        <w:jc w:val="both"/>
        <w:rPr>
          <w:rFonts w:hint="default" w:ascii="Times New Roman" w:hAnsi="Times New Roman" w:eastAsia="宋体" w:cs="Times New Roman"/>
          <w:color w:val="auto"/>
          <w:spacing w:val="0"/>
          <w:lang w:val="en-US" w:eastAsia="zh-CN"/>
        </w:rPr>
      </w:pPr>
      <w:r>
        <w:rPr>
          <w:rFonts w:hint="default" w:ascii="Times New Roman" w:hAnsi="Times New Roman" w:eastAsia="宋体" w:cs="Times New Roman"/>
          <w:color w:val="auto"/>
          <w:spacing w:val="0"/>
          <w:kern w:val="0"/>
          <w:szCs w:val="24"/>
          <w:lang w:val="en-US" w:eastAsia="zh-CN" w:bidi="ar-SA"/>
        </w:rPr>
        <w:t>为方便排查现场工作的开展，根据排查工作的技术文件要求及公司的厂区情况，列出现场排查项目，对每个区域的具体功能布局针对性选择排查项目，现场逐一排查做好记录，排查项目内容主要包含以下几个方面：区域内涉及的物质、区域用途、阻隔设施设置情况、排水沟情况（材质及防腐防渗）、泄露检测情况、固废情况（固废种类、是否暂存）、固废堆放（固废种类、防渗防雨、管理措施）运输管道</w:t>
      </w:r>
      <w:r>
        <w:rPr>
          <w:rFonts w:hint="default" w:ascii="Times New Roman" w:hAnsi="Times New Roman" w:eastAsia="宋体" w:cs="Times New Roman"/>
          <w:color w:val="auto"/>
          <w:spacing w:val="0"/>
          <w:lang w:val="en-US" w:eastAsia="zh-CN"/>
        </w:rPr>
        <w:t>（材质、是否有跑冒滴漏及污染防范措施）、储罐或储池（储存物质、材质及防腐防渗、是否有围堰溢流收集等防扩散设施）、运输方式（是否密闭或包装）、生产管理情况、运行维护情况等。</w:t>
      </w:r>
    </w:p>
    <w:p>
      <w:pPr>
        <w:pStyle w:val="7"/>
        <w:bidi w:val="0"/>
        <w:jc w:val="both"/>
        <w:rPr>
          <w:rFonts w:hint="default" w:ascii="Times New Roman" w:hAnsi="Times New Roman" w:eastAsia="宋体" w:cs="Times New Roman"/>
          <w:color w:val="auto"/>
          <w:spacing w:val="0"/>
          <w:lang w:val="en-US" w:eastAsia="zh-CN"/>
        </w:rPr>
      </w:pPr>
      <w:r>
        <w:rPr>
          <w:rFonts w:hint="default" w:ascii="Times New Roman" w:hAnsi="Times New Roman" w:eastAsia="宋体" w:cs="Times New Roman"/>
          <w:color w:val="auto"/>
          <w:spacing w:val="0"/>
          <w:lang w:val="en-US" w:eastAsia="zh-CN"/>
        </w:rPr>
        <w:t>根据现场勘查现场情况，从各区域有毒有害物质涉及情况、污染防治设施、管理措施等方面，将各区域隐患排查结果分为三个等级，从小到大依次为：“可忽略”、“可能产生污染”、“易产生污染”。土壤和地下水作为污染“受体”，分析“源”（区域是否涉及有毒有害物质）和“途径”（防范措施是否到位）是否可能对土壤和地下水产生污染，来进行隐患等级评判，详见下表：</w:t>
      </w:r>
    </w:p>
    <w:p>
      <w:pPr>
        <w:pStyle w:val="2"/>
        <w:jc w:val="center"/>
        <w:rPr>
          <w:rFonts w:hint="default" w:ascii="Times New Roman" w:hAnsi="Times New Roman" w:eastAsia="宋体" w:cs="Times New Roman"/>
          <w:b/>
          <w:bCs/>
          <w:color w:val="auto"/>
          <w:spacing w:val="0"/>
          <w:kern w:val="0"/>
          <w:sz w:val="24"/>
          <w:szCs w:val="24"/>
          <w:lang w:val="en-US" w:eastAsia="zh-CN" w:bidi="ar-SA"/>
        </w:rPr>
      </w:pPr>
      <w:r>
        <w:rPr>
          <w:rFonts w:hint="default" w:ascii="Times New Roman" w:hAnsi="Times New Roman" w:eastAsia="宋体" w:cs="Times New Roman"/>
          <w:b/>
          <w:bCs/>
          <w:color w:val="auto"/>
          <w:spacing w:val="0"/>
          <w:kern w:val="0"/>
          <w:sz w:val="24"/>
          <w:szCs w:val="24"/>
          <w:lang w:val="en-US" w:eastAsia="zh-CN" w:bidi="ar-SA"/>
        </w:rPr>
        <w:t>表3.4-1  隐患等级评价标准</w:t>
      </w:r>
    </w:p>
    <w:tbl>
      <w:tblPr>
        <w:tblStyle w:val="24"/>
        <w:tblW w:w="4999"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856"/>
        <w:gridCol w:w="1857"/>
        <w:gridCol w:w="1859"/>
        <w:gridCol w:w="1857"/>
        <w:gridCol w:w="186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999" w:type="pct"/>
            <w:tcBorders>
              <w:tl2br w:val="nil"/>
              <w:tr2bl w:val="nil"/>
            </w:tcBorders>
          </w:tcPr>
          <w:p>
            <w:pPr>
              <w:keepNext w:val="0"/>
              <w:keepLines w:val="0"/>
              <w:numPr>
                <w:ilvl w:val="0"/>
                <w:numId w:val="0"/>
              </w:numPr>
              <w:suppressLineNumbers w:val="0"/>
              <w:autoSpaceDE/>
              <w:autoSpaceDN/>
              <w:spacing w:before="0" w:beforeAutospacing="0" w:after="0" w:afterAutospacing="0" w:line="240" w:lineRule="auto"/>
              <w:ind w:left="0" w:leftChars="0" w:right="0" w:firstLine="0" w:firstLineChars="0"/>
              <w:jc w:val="center"/>
              <w:rPr>
                <w:rFonts w:hint="default" w:ascii="Times New Roman" w:hAnsi="Times New Roman" w:eastAsia="宋体" w:cs="Times New Roman"/>
                <w:b/>
                <w:bCs/>
                <w:color w:val="auto"/>
                <w:spacing w:val="0"/>
                <w:kern w:val="2"/>
                <w:sz w:val="21"/>
                <w:szCs w:val="21"/>
                <w:vertAlign w:val="baseline"/>
                <w:lang w:val="en-US" w:eastAsia="zh-CN" w:bidi="ar-SA"/>
              </w:rPr>
            </w:pPr>
            <w:r>
              <w:rPr>
                <w:rFonts w:hint="default" w:ascii="Times New Roman" w:hAnsi="Times New Roman" w:eastAsia="宋体" w:cs="Times New Roman"/>
                <w:b/>
                <w:bCs/>
                <w:color w:val="auto"/>
                <w:spacing w:val="0"/>
                <w:kern w:val="2"/>
                <w:sz w:val="21"/>
                <w:szCs w:val="21"/>
                <w:vertAlign w:val="baseline"/>
                <w:lang w:val="en-US" w:eastAsia="zh-CN" w:bidi="ar-SA"/>
              </w:rPr>
              <w:t>“源”排查情况</w:t>
            </w:r>
          </w:p>
        </w:tc>
        <w:tc>
          <w:tcPr>
            <w:tcW w:w="1999" w:type="pct"/>
            <w:gridSpan w:val="2"/>
            <w:tcBorders>
              <w:tl2br w:val="nil"/>
              <w:tr2bl w:val="nil"/>
            </w:tcBorders>
          </w:tcPr>
          <w:p>
            <w:pPr>
              <w:keepNext w:val="0"/>
              <w:keepLines w:val="0"/>
              <w:numPr>
                <w:ilvl w:val="0"/>
                <w:numId w:val="0"/>
              </w:numPr>
              <w:suppressLineNumbers w:val="0"/>
              <w:autoSpaceDE/>
              <w:autoSpaceDN/>
              <w:spacing w:before="0" w:beforeAutospacing="0" w:after="0" w:afterAutospacing="0" w:line="240" w:lineRule="auto"/>
              <w:ind w:left="0" w:leftChars="0" w:right="0" w:firstLine="0" w:firstLineChars="0"/>
              <w:jc w:val="center"/>
              <w:rPr>
                <w:rFonts w:hint="default" w:ascii="Times New Roman" w:hAnsi="Times New Roman" w:eastAsia="宋体" w:cs="Times New Roman"/>
                <w:b/>
                <w:bCs/>
                <w:color w:val="auto"/>
                <w:spacing w:val="0"/>
                <w:kern w:val="2"/>
                <w:sz w:val="21"/>
                <w:szCs w:val="21"/>
                <w:vertAlign w:val="baseline"/>
                <w:lang w:val="en-US" w:eastAsia="zh-CN" w:bidi="ar-SA"/>
              </w:rPr>
            </w:pPr>
            <w:r>
              <w:rPr>
                <w:rFonts w:hint="default" w:ascii="Times New Roman" w:hAnsi="Times New Roman" w:eastAsia="宋体" w:cs="Times New Roman"/>
                <w:b/>
                <w:bCs/>
                <w:color w:val="auto"/>
                <w:spacing w:val="0"/>
                <w:kern w:val="2"/>
                <w:sz w:val="21"/>
                <w:szCs w:val="21"/>
                <w:vertAlign w:val="baseline"/>
                <w:lang w:val="en-US" w:eastAsia="zh-CN" w:bidi="ar-SA"/>
              </w:rPr>
              <w:t>涉及有毒有害物质区域</w:t>
            </w:r>
          </w:p>
        </w:tc>
        <w:tc>
          <w:tcPr>
            <w:tcW w:w="2000" w:type="pct"/>
            <w:gridSpan w:val="2"/>
            <w:tcBorders>
              <w:tl2br w:val="nil"/>
              <w:tr2bl w:val="nil"/>
            </w:tcBorders>
          </w:tcPr>
          <w:p>
            <w:pPr>
              <w:keepNext w:val="0"/>
              <w:keepLines w:val="0"/>
              <w:numPr>
                <w:ilvl w:val="0"/>
                <w:numId w:val="0"/>
              </w:numPr>
              <w:suppressLineNumbers w:val="0"/>
              <w:autoSpaceDE/>
              <w:autoSpaceDN/>
              <w:spacing w:before="0" w:beforeAutospacing="0" w:after="0" w:afterAutospacing="0" w:line="240" w:lineRule="auto"/>
              <w:ind w:left="0" w:leftChars="0" w:right="0" w:firstLine="0" w:firstLineChars="0"/>
              <w:jc w:val="center"/>
              <w:rPr>
                <w:rFonts w:hint="default" w:ascii="Times New Roman" w:hAnsi="Times New Roman" w:eastAsia="宋体" w:cs="Times New Roman"/>
                <w:b/>
                <w:bCs/>
                <w:color w:val="auto"/>
                <w:spacing w:val="0"/>
                <w:kern w:val="2"/>
                <w:sz w:val="21"/>
                <w:szCs w:val="21"/>
                <w:vertAlign w:val="baseline"/>
                <w:lang w:val="en-US" w:eastAsia="zh-CN" w:bidi="ar-SA"/>
              </w:rPr>
            </w:pPr>
            <w:r>
              <w:rPr>
                <w:rFonts w:hint="default" w:ascii="Times New Roman" w:hAnsi="Times New Roman" w:eastAsia="宋体" w:cs="Times New Roman"/>
                <w:b/>
                <w:bCs/>
                <w:color w:val="auto"/>
                <w:spacing w:val="0"/>
                <w:kern w:val="2"/>
                <w:sz w:val="21"/>
                <w:szCs w:val="21"/>
                <w:vertAlign w:val="baseline"/>
                <w:lang w:val="en-US" w:eastAsia="zh-CN" w:bidi="ar-SA"/>
              </w:rPr>
              <w:t>不涉及有毒有害物质区域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999" w:type="pct"/>
            <w:tcBorders>
              <w:tl2br w:val="nil"/>
              <w:tr2bl w:val="nil"/>
            </w:tcBorders>
          </w:tcPr>
          <w:p>
            <w:pPr>
              <w:keepNext w:val="0"/>
              <w:keepLines w:val="0"/>
              <w:numPr>
                <w:ilvl w:val="0"/>
                <w:numId w:val="0"/>
              </w:numPr>
              <w:suppressLineNumbers w:val="0"/>
              <w:autoSpaceDE/>
              <w:autoSpaceDN/>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pacing w:val="0"/>
                <w:kern w:val="2"/>
                <w:sz w:val="21"/>
                <w:szCs w:val="21"/>
                <w:vertAlign w:val="baseline"/>
                <w:lang w:val="en-US" w:eastAsia="zh-CN" w:bidi="ar-SA"/>
              </w:rPr>
            </w:pPr>
            <w:r>
              <w:rPr>
                <w:rFonts w:hint="default" w:ascii="Times New Roman" w:hAnsi="Times New Roman" w:eastAsia="宋体" w:cs="Times New Roman"/>
                <w:color w:val="auto"/>
                <w:spacing w:val="0"/>
                <w:kern w:val="2"/>
                <w:sz w:val="21"/>
                <w:szCs w:val="21"/>
                <w:vertAlign w:val="baseline"/>
                <w:lang w:val="en-US" w:eastAsia="zh-CN" w:bidi="ar-SA"/>
              </w:rPr>
              <w:t>“途径”排查情况</w:t>
            </w:r>
          </w:p>
        </w:tc>
        <w:tc>
          <w:tcPr>
            <w:tcW w:w="999" w:type="pct"/>
            <w:tcBorders>
              <w:tl2br w:val="nil"/>
              <w:tr2bl w:val="nil"/>
            </w:tcBorders>
          </w:tcPr>
          <w:p>
            <w:pPr>
              <w:keepNext w:val="0"/>
              <w:keepLines w:val="0"/>
              <w:numPr>
                <w:ilvl w:val="0"/>
                <w:numId w:val="0"/>
              </w:numPr>
              <w:suppressLineNumbers w:val="0"/>
              <w:autoSpaceDE/>
              <w:autoSpaceDN/>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pacing w:val="0"/>
                <w:kern w:val="2"/>
                <w:sz w:val="21"/>
                <w:szCs w:val="21"/>
                <w:vertAlign w:val="baseline"/>
                <w:lang w:val="en-US" w:eastAsia="zh-CN" w:bidi="ar-SA"/>
              </w:rPr>
            </w:pPr>
            <w:r>
              <w:rPr>
                <w:rFonts w:hint="default" w:ascii="Times New Roman" w:hAnsi="Times New Roman" w:eastAsia="宋体" w:cs="Times New Roman"/>
                <w:color w:val="auto"/>
                <w:spacing w:val="0"/>
                <w:kern w:val="2"/>
                <w:sz w:val="21"/>
                <w:szCs w:val="21"/>
                <w:vertAlign w:val="baseline"/>
                <w:lang w:val="en-US" w:eastAsia="zh-CN" w:bidi="ar-SA"/>
              </w:rPr>
              <w:t>防范措施不到位</w:t>
            </w:r>
          </w:p>
        </w:tc>
        <w:tc>
          <w:tcPr>
            <w:tcW w:w="999" w:type="pct"/>
            <w:tcBorders>
              <w:tl2br w:val="nil"/>
              <w:tr2bl w:val="nil"/>
            </w:tcBorders>
          </w:tcPr>
          <w:p>
            <w:pPr>
              <w:keepNext w:val="0"/>
              <w:keepLines w:val="0"/>
              <w:numPr>
                <w:ilvl w:val="0"/>
                <w:numId w:val="0"/>
              </w:numPr>
              <w:suppressLineNumbers w:val="0"/>
              <w:autoSpaceDE/>
              <w:autoSpaceDN/>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pacing w:val="0"/>
                <w:kern w:val="2"/>
                <w:sz w:val="21"/>
                <w:szCs w:val="21"/>
                <w:vertAlign w:val="baseline"/>
                <w:lang w:val="en-US" w:eastAsia="zh-CN" w:bidi="ar-SA"/>
              </w:rPr>
            </w:pPr>
            <w:r>
              <w:rPr>
                <w:rFonts w:hint="default" w:ascii="Times New Roman" w:hAnsi="Times New Roman" w:eastAsia="宋体" w:cs="Times New Roman"/>
                <w:color w:val="auto"/>
                <w:spacing w:val="0"/>
                <w:kern w:val="2"/>
                <w:sz w:val="21"/>
                <w:szCs w:val="21"/>
                <w:vertAlign w:val="baseline"/>
                <w:lang w:val="en-US" w:eastAsia="zh-CN" w:bidi="ar-SA"/>
              </w:rPr>
              <w:t>防范措施到位</w:t>
            </w:r>
          </w:p>
        </w:tc>
        <w:tc>
          <w:tcPr>
            <w:tcW w:w="999" w:type="pct"/>
            <w:tcBorders>
              <w:tl2br w:val="nil"/>
              <w:tr2bl w:val="nil"/>
            </w:tcBorders>
          </w:tcPr>
          <w:p>
            <w:pPr>
              <w:keepNext w:val="0"/>
              <w:keepLines w:val="0"/>
              <w:numPr>
                <w:ilvl w:val="0"/>
                <w:numId w:val="0"/>
              </w:numPr>
              <w:suppressLineNumbers w:val="0"/>
              <w:autoSpaceDE/>
              <w:autoSpaceDN/>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pacing w:val="0"/>
                <w:kern w:val="2"/>
                <w:sz w:val="21"/>
                <w:szCs w:val="21"/>
                <w:vertAlign w:val="baseline"/>
                <w:lang w:val="en-US" w:eastAsia="zh-CN" w:bidi="ar-SA"/>
              </w:rPr>
            </w:pPr>
            <w:r>
              <w:rPr>
                <w:rFonts w:hint="default" w:ascii="Times New Roman" w:hAnsi="Times New Roman" w:eastAsia="宋体" w:cs="Times New Roman"/>
                <w:color w:val="auto"/>
                <w:spacing w:val="0"/>
                <w:kern w:val="2"/>
                <w:sz w:val="21"/>
                <w:szCs w:val="21"/>
                <w:vertAlign w:val="baseline"/>
                <w:lang w:val="en-US" w:eastAsia="zh-CN" w:bidi="ar-SA"/>
              </w:rPr>
              <w:t>防范措施不到位</w:t>
            </w:r>
          </w:p>
        </w:tc>
        <w:tc>
          <w:tcPr>
            <w:tcW w:w="1000" w:type="pct"/>
            <w:tcBorders>
              <w:tl2br w:val="nil"/>
              <w:tr2bl w:val="nil"/>
            </w:tcBorders>
          </w:tcPr>
          <w:p>
            <w:pPr>
              <w:keepNext w:val="0"/>
              <w:keepLines w:val="0"/>
              <w:numPr>
                <w:ilvl w:val="0"/>
                <w:numId w:val="0"/>
              </w:numPr>
              <w:suppressLineNumbers w:val="0"/>
              <w:autoSpaceDE/>
              <w:autoSpaceDN/>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pacing w:val="0"/>
                <w:kern w:val="2"/>
                <w:sz w:val="21"/>
                <w:szCs w:val="21"/>
                <w:vertAlign w:val="baseline"/>
                <w:lang w:val="en-US" w:eastAsia="zh-CN" w:bidi="ar-SA"/>
              </w:rPr>
            </w:pPr>
            <w:r>
              <w:rPr>
                <w:rFonts w:hint="default" w:ascii="Times New Roman" w:hAnsi="Times New Roman" w:eastAsia="宋体" w:cs="Times New Roman"/>
                <w:color w:val="auto"/>
                <w:spacing w:val="0"/>
                <w:kern w:val="2"/>
                <w:sz w:val="21"/>
                <w:szCs w:val="21"/>
                <w:vertAlign w:val="baseline"/>
                <w:lang w:val="en-US" w:eastAsia="zh-CN" w:bidi="ar-SA"/>
              </w:rPr>
              <w:t>防范措施到位</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999" w:type="pct"/>
            <w:tcBorders>
              <w:tl2br w:val="nil"/>
              <w:tr2bl w:val="nil"/>
            </w:tcBorders>
          </w:tcPr>
          <w:p>
            <w:pPr>
              <w:keepNext w:val="0"/>
              <w:keepLines w:val="0"/>
              <w:numPr>
                <w:ilvl w:val="0"/>
                <w:numId w:val="0"/>
              </w:numPr>
              <w:suppressLineNumbers w:val="0"/>
              <w:autoSpaceDE/>
              <w:autoSpaceDN/>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pacing w:val="0"/>
                <w:kern w:val="2"/>
                <w:sz w:val="21"/>
                <w:szCs w:val="21"/>
                <w:vertAlign w:val="baseline"/>
                <w:lang w:val="en-US" w:eastAsia="zh-CN" w:bidi="ar-SA"/>
              </w:rPr>
            </w:pPr>
            <w:r>
              <w:rPr>
                <w:rFonts w:hint="default" w:ascii="Times New Roman" w:hAnsi="Times New Roman" w:eastAsia="宋体" w:cs="Times New Roman"/>
                <w:color w:val="auto"/>
                <w:spacing w:val="0"/>
                <w:kern w:val="2"/>
                <w:sz w:val="21"/>
                <w:szCs w:val="21"/>
                <w:vertAlign w:val="baseline"/>
                <w:lang w:val="en-US" w:eastAsia="zh-CN" w:bidi="ar-SA"/>
              </w:rPr>
              <w:t>隐患大小</w:t>
            </w:r>
          </w:p>
        </w:tc>
        <w:tc>
          <w:tcPr>
            <w:tcW w:w="999" w:type="pct"/>
            <w:tcBorders>
              <w:tl2br w:val="nil"/>
              <w:tr2bl w:val="nil"/>
            </w:tcBorders>
          </w:tcPr>
          <w:p>
            <w:pPr>
              <w:keepNext w:val="0"/>
              <w:keepLines w:val="0"/>
              <w:numPr>
                <w:ilvl w:val="0"/>
                <w:numId w:val="0"/>
              </w:numPr>
              <w:suppressLineNumbers w:val="0"/>
              <w:autoSpaceDE/>
              <w:autoSpaceDN/>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pacing w:val="0"/>
                <w:kern w:val="2"/>
                <w:sz w:val="21"/>
                <w:szCs w:val="21"/>
                <w:vertAlign w:val="baseline"/>
                <w:lang w:val="en-US" w:eastAsia="zh-CN" w:bidi="ar-SA"/>
              </w:rPr>
            </w:pPr>
            <w:r>
              <w:rPr>
                <w:rFonts w:hint="default" w:ascii="Times New Roman" w:hAnsi="Times New Roman" w:eastAsia="宋体" w:cs="Times New Roman"/>
                <w:color w:val="auto"/>
                <w:spacing w:val="0"/>
                <w:kern w:val="2"/>
                <w:sz w:val="21"/>
                <w:szCs w:val="21"/>
                <w:vertAlign w:val="baseline"/>
                <w:lang w:val="en-US" w:eastAsia="zh-CN" w:bidi="ar-SA"/>
              </w:rPr>
              <w:t>易产生污染</w:t>
            </w:r>
          </w:p>
        </w:tc>
        <w:tc>
          <w:tcPr>
            <w:tcW w:w="999" w:type="pct"/>
            <w:tcBorders>
              <w:tl2br w:val="nil"/>
              <w:tr2bl w:val="nil"/>
            </w:tcBorders>
          </w:tcPr>
          <w:p>
            <w:pPr>
              <w:keepNext w:val="0"/>
              <w:keepLines w:val="0"/>
              <w:numPr>
                <w:ilvl w:val="0"/>
                <w:numId w:val="0"/>
              </w:numPr>
              <w:suppressLineNumbers w:val="0"/>
              <w:autoSpaceDE/>
              <w:autoSpaceDN/>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pacing w:val="0"/>
                <w:kern w:val="2"/>
                <w:sz w:val="21"/>
                <w:szCs w:val="21"/>
                <w:vertAlign w:val="baseline"/>
                <w:lang w:val="en-US" w:eastAsia="zh-CN" w:bidi="ar-SA"/>
              </w:rPr>
            </w:pPr>
            <w:r>
              <w:rPr>
                <w:rFonts w:hint="default" w:ascii="Times New Roman" w:hAnsi="Times New Roman" w:eastAsia="宋体" w:cs="Times New Roman"/>
                <w:color w:val="auto"/>
                <w:spacing w:val="0"/>
                <w:kern w:val="2"/>
                <w:sz w:val="21"/>
                <w:szCs w:val="21"/>
                <w:vertAlign w:val="baseline"/>
                <w:lang w:val="en-US" w:eastAsia="zh-CN" w:bidi="ar-SA"/>
              </w:rPr>
              <w:t>可能产生污染</w:t>
            </w:r>
          </w:p>
        </w:tc>
        <w:tc>
          <w:tcPr>
            <w:tcW w:w="999" w:type="pct"/>
            <w:tcBorders>
              <w:tl2br w:val="nil"/>
              <w:tr2bl w:val="nil"/>
            </w:tcBorders>
          </w:tcPr>
          <w:p>
            <w:pPr>
              <w:keepNext w:val="0"/>
              <w:keepLines w:val="0"/>
              <w:numPr>
                <w:ilvl w:val="0"/>
                <w:numId w:val="0"/>
              </w:numPr>
              <w:suppressLineNumbers w:val="0"/>
              <w:autoSpaceDE/>
              <w:autoSpaceDN/>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pacing w:val="0"/>
                <w:kern w:val="2"/>
                <w:sz w:val="21"/>
                <w:szCs w:val="21"/>
                <w:vertAlign w:val="baseline"/>
                <w:lang w:val="en-US" w:eastAsia="zh-CN" w:bidi="ar-SA"/>
              </w:rPr>
            </w:pPr>
            <w:r>
              <w:rPr>
                <w:rFonts w:hint="default" w:ascii="Times New Roman" w:hAnsi="Times New Roman" w:eastAsia="宋体" w:cs="Times New Roman"/>
                <w:color w:val="auto"/>
                <w:spacing w:val="0"/>
                <w:kern w:val="2"/>
                <w:sz w:val="21"/>
                <w:szCs w:val="21"/>
                <w:vertAlign w:val="baseline"/>
                <w:lang w:val="en-US" w:eastAsia="zh-CN" w:bidi="ar-SA"/>
              </w:rPr>
              <w:t>可能产生污染</w:t>
            </w:r>
          </w:p>
        </w:tc>
        <w:tc>
          <w:tcPr>
            <w:tcW w:w="1000" w:type="pct"/>
            <w:tcBorders>
              <w:tl2br w:val="nil"/>
              <w:tr2bl w:val="nil"/>
            </w:tcBorders>
          </w:tcPr>
          <w:p>
            <w:pPr>
              <w:keepNext w:val="0"/>
              <w:keepLines w:val="0"/>
              <w:numPr>
                <w:ilvl w:val="0"/>
                <w:numId w:val="0"/>
              </w:numPr>
              <w:suppressLineNumbers w:val="0"/>
              <w:autoSpaceDE/>
              <w:autoSpaceDN/>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pacing w:val="0"/>
                <w:kern w:val="2"/>
                <w:sz w:val="21"/>
                <w:szCs w:val="21"/>
                <w:vertAlign w:val="baseline"/>
                <w:lang w:val="en-US" w:eastAsia="zh-CN" w:bidi="ar-SA"/>
              </w:rPr>
            </w:pPr>
            <w:r>
              <w:rPr>
                <w:rFonts w:hint="default" w:ascii="Times New Roman" w:hAnsi="Times New Roman" w:eastAsia="宋体" w:cs="Times New Roman"/>
                <w:color w:val="auto"/>
                <w:spacing w:val="0"/>
                <w:kern w:val="2"/>
                <w:sz w:val="21"/>
                <w:szCs w:val="21"/>
                <w:vertAlign w:val="baseline"/>
                <w:lang w:val="en-US" w:eastAsia="zh-CN" w:bidi="ar-SA"/>
              </w:rPr>
              <w:t>可忽略</w:t>
            </w:r>
          </w:p>
        </w:tc>
      </w:tr>
    </w:tbl>
    <w:p>
      <w:pPr>
        <w:pStyle w:val="7"/>
        <w:bidi w:val="0"/>
        <w:rPr>
          <w:rFonts w:hint="default" w:ascii="Times New Roman" w:hAnsi="Times New Roman" w:eastAsia="宋体" w:cs="Times New Roman"/>
          <w:color w:val="auto"/>
          <w:spacing w:val="0"/>
        </w:rPr>
      </w:pPr>
      <w:r>
        <w:rPr>
          <w:rFonts w:hint="default" w:ascii="Times New Roman" w:hAnsi="Times New Roman" w:eastAsia="宋体" w:cs="Times New Roman"/>
          <w:color w:val="auto"/>
          <w:spacing w:val="0"/>
          <w:lang w:val="en-US" w:eastAsia="zh-CN"/>
        </w:rPr>
        <w:t>对于评判为“易产生污染”的区域建议进行整改，对设备及防范措施进行改善，以降低污染土壤和地下水的可能性；对于评判为“可能产生污染”的区域，建议定期巡查，注意污染的防范，可根据实际生产情况对防腐防渗等进行适当的改善、维护；对于评判为“可忽略”的区域，建议在维持现状的基础上，做好设备及防腐防渗措施的定期维护。</w:t>
      </w:r>
    </w:p>
    <w:p>
      <w:pPr>
        <w:pStyle w:val="2"/>
        <w:rPr>
          <w:rFonts w:hint="default" w:ascii="Times New Roman" w:hAnsi="Times New Roman" w:eastAsia="宋体" w:cs="Times New Roman"/>
          <w:color w:val="FF0000"/>
          <w:spacing w:val="0"/>
          <w:lang w:val="en-US" w:eastAsia="zh-CN"/>
        </w:rPr>
      </w:pPr>
    </w:p>
    <w:p>
      <w:pPr>
        <w:pStyle w:val="2"/>
        <w:rPr>
          <w:rFonts w:hint="default" w:ascii="Times New Roman" w:hAnsi="Times New Roman" w:eastAsia="宋体" w:cs="Times New Roman"/>
          <w:color w:val="FF0000"/>
          <w:spacing w:val="0"/>
          <w:lang w:val="en-US"/>
        </w:rPr>
      </w:pPr>
    </w:p>
    <w:p>
      <w:pPr>
        <w:pStyle w:val="2"/>
        <w:rPr>
          <w:rFonts w:hint="default" w:ascii="Times New Roman" w:hAnsi="Times New Roman" w:eastAsia="宋体" w:cs="Times New Roman"/>
          <w:color w:val="FF0000"/>
          <w:spacing w:val="0"/>
          <w:lang w:val="en-US" w:eastAsia="zh-CN"/>
        </w:rPr>
      </w:pPr>
    </w:p>
    <w:p>
      <w:pPr>
        <w:spacing w:after="0" w:line="364" w:lineRule="auto"/>
        <w:jc w:val="left"/>
        <w:rPr>
          <w:rFonts w:hint="default" w:ascii="Times New Roman" w:hAnsi="Times New Roman" w:eastAsia="宋体" w:cs="Times New Roman"/>
          <w:color w:val="FF0000"/>
          <w:spacing w:val="0"/>
          <w:sz w:val="24"/>
        </w:rPr>
        <w:sectPr>
          <w:footerReference r:id="rId10" w:type="default"/>
          <w:pgSz w:w="11910" w:h="16840"/>
          <w:pgMar w:top="1417" w:right="1417" w:bottom="1417" w:left="1417" w:header="884" w:footer="1013" w:gutter="0"/>
          <w:pgBorders>
            <w:top w:val="none" w:sz="0" w:space="0"/>
            <w:left w:val="none" w:sz="0" w:space="0"/>
            <w:bottom w:val="none" w:sz="0" w:space="0"/>
            <w:right w:val="none" w:sz="0" w:space="0"/>
          </w:pgBorders>
          <w:cols w:space="720" w:num="1"/>
        </w:sectPr>
      </w:pPr>
    </w:p>
    <w:p>
      <w:pPr>
        <w:pStyle w:val="5"/>
        <w:keepNext w:val="0"/>
        <w:keepLines w:val="0"/>
        <w:pageBreakBefore w:val="0"/>
        <w:widowControl w:val="0"/>
        <w:kinsoku/>
        <w:wordWrap/>
        <w:overflowPunct/>
        <w:topLinePunct w:val="0"/>
        <w:autoSpaceDE w:val="0"/>
        <w:autoSpaceDN w:val="0"/>
        <w:bidi w:val="0"/>
        <w:adjustRightInd/>
        <w:snapToGrid/>
        <w:spacing w:line="360" w:lineRule="auto"/>
        <w:ind w:left="0" w:leftChars="0" w:firstLine="0" w:firstLineChars="0"/>
        <w:jc w:val="both"/>
        <w:textAlignment w:val="auto"/>
        <w:rPr>
          <w:rFonts w:hint="default" w:ascii="Times New Roman" w:hAnsi="Times New Roman" w:eastAsia="宋体" w:cs="Times New Roman"/>
          <w:color w:val="auto"/>
          <w:spacing w:val="0"/>
        </w:rPr>
      </w:pPr>
      <w:bookmarkStart w:id="27" w:name="_bookmark24"/>
      <w:bookmarkEnd w:id="27"/>
      <w:bookmarkStart w:id="28" w:name="_Toc22526"/>
      <w:r>
        <w:rPr>
          <w:rFonts w:hint="default" w:ascii="Times New Roman" w:hAnsi="Times New Roman" w:eastAsia="宋体" w:cs="Times New Roman"/>
          <w:color w:val="auto"/>
          <w:spacing w:val="0"/>
          <w:lang w:val="en-US" w:eastAsia="zh-CN"/>
        </w:rPr>
        <w:t xml:space="preserve">4 </w:t>
      </w:r>
      <w:r>
        <w:rPr>
          <w:rFonts w:hint="default" w:ascii="Times New Roman" w:hAnsi="Times New Roman" w:eastAsia="宋体" w:cs="Times New Roman"/>
          <w:color w:val="auto"/>
          <w:spacing w:val="0"/>
          <w:lang w:eastAsia="zh-CN"/>
        </w:rPr>
        <w:t>土壤污染隐患</w:t>
      </w:r>
      <w:r>
        <w:rPr>
          <w:rFonts w:hint="default" w:ascii="Times New Roman" w:hAnsi="Times New Roman" w:eastAsia="宋体" w:cs="Times New Roman"/>
          <w:color w:val="auto"/>
          <w:spacing w:val="0"/>
        </w:rPr>
        <w:t>排查</w:t>
      </w:r>
      <w:bookmarkEnd w:id="28"/>
    </w:p>
    <w:p>
      <w:pPr>
        <w:pStyle w:val="6"/>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default" w:ascii="Times New Roman" w:hAnsi="Times New Roman" w:eastAsia="宋体" w:cs="Times New Roman"/>
          <w:color w:val="auto"/>
          <w:spacing w:val="0"/>
          <w:lang w:val="en-US" w:eastAsia="zh-CN"/>
        </w:rPr>
      </w:pPr>
      <w:bookmarkStart w:id="29" w:name="_bookmark25"/>
      <w:bookmarkEnd w:id="29"/>
      <w:bookmarkStart w:id="30" w:name="_Toc22475"/>
      <w:r>
        <w:rPr>
          <w:rFonts w:hint="default" w:ascii="Times New Roman" w:hAnsi="Times New Roman" w:eastAsia="宋体" w:cs="Times New Roman"/>
          <w:color w:val="auto"/>
          <w:spacing w:val="0"/>
          <w:lang w:val="en-US" w:eastAsia="zh-CN"/>
        </w:rPr>
        <w:t>4.1 重点场所、重点设施设备隐患排查</w:t>
      </w:r>
      <w:bookmarkEnd w:id="30"/>
    </w:p>
    <w:p>
      <w:pPr>
        <w:pStyle w:val="8"/>
        <w:keepNext w:val="0"/>
        <w:keepLines w:val="0"/>
        <w:pageBreakBefore w:val="0"/>
        <w:widowControl w:val="0"/>
        <w:kinsoku/>
        <w:wordWrap/>
        <w:overflowPunct/>
        <w:topLinePunct w:val="0"/>
        <w:autoSpaceDE w:val="0"/>
        <w:autoSpaceDN w:val="0"/>
        <w:bidi w:val="0"/>
        <w:jc w:val="both"/>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rPr>
        <w:t>4.1.1液体储存区</w:t>
      </w:r>
    </w:p>
    <w:p>
      <w:pPr>
        <w:keepNext w:val="0"/>
        <w:keepLines w:val="0"/>
        <w:pageBreakBefore w:val="0"/>
        <w:widowControl w:val="0"/>
        <w:kinsoku/>
        <w:wordWrap/>
        <w:overflowPunct/>
        <w:topLinePunct w:val="0"/>
        <w:autoSpaceDE w:val="0"/>
        <w:autoSpaceDN w:val="0"/>
        <w:bidi w:val="0"/>
        <w:adjustRightInd w:val="0"/>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bidi="ar-SA"/>
        </w:rPr>
        <w:t>（1）</w:t>
      </w:r>
      <w:r>
        <w:rPr>
          <w:rFonts w:hint="default" w:ascii="Times New Roman" w:hAnsi="Times New Roman" w:cs="Times New Roman"/>
          <w:color w:val="auto"/>
          <w:sz w:val="24"/>
          <w:szCs w:val="24"/>
          <w:lang w:val="en-US" w:eastAsia="zh-CN" w:bidi="ar-SA"/>
        </w:rPr>
        <w:t>酸碱罐区</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盐酸、液碱储罐区位于厂区中部东侧，面积约770m</w:t>
      </w:r>
      <w:r>
        <w:rPr>
          <w:rFonts w:hint="default" w:ascii="Times New Roman" w:hAnsi="Times New Roman" w:eastAsia="宋体" w:cs="Times New Roman"/>
          <w:color w:val="auto"/>
          <w:sz w:val="24"/>
          <w:vertAlign w:val="superscript"/>
        </w:rPr>
        <w:t>2</w:t>
      </w:r>
      <w:r>
        <w:rPr>
          <w:rFonts w:hint="default" w:ascii="Times New Roman" w:hAnsi="Times New Roman" w:eastAsia="宋体" w:cs="Times New Roman"/>
          <w:color w:val="auto"/>
          <w:sz w:val="24"/>
        </w:rPr>
        <w:t>，主要为企业生产配套。具体规格见</w:t>
      </w:r>
      <w:r>
        <w:rPr>
          <w:rFonts w:hint="default" w:ascii="Times New Roman" w:hAnsi="Times New Roman" w:cs="Times New Roman"/>
          <w:color w:val="auto"/>
          <w:sz w:val="24"/>
          <w:lang w:eastAsia="zh-CN"/>
        </w:rPr>
        <w:t>下表</w:t>
      </w:r>
      <w:r>
        <w:rPr>
          <w:rFonts w:hint="default" w:ascii="Times New Roman" w:hAnsi="Times New Roman" w:eastAsia="宋体" w:cs="Times New Roman"/>
          <w:color w:val="auto"/>
          <w:sz w:val="24"/>
        </w:rPr>
        <w:t>。</w:t>
      </w:r>
    </w:p>
    <w:p>
      <w:pPr>
        <w:keepNext w:val="0"/>
        <w:keepLines w:val="0"/>
        <w:pageBreakBefore w:val="0"/>
        <w:widowControl w:val="0"/>
        <w:kinsoku/>
        <w:wordWrap/>
        <w:overflowPunct/>
        <w:topLinePunct w:val="0"/>
        <w:autoSpaceDE w:val="0"/>
        <w:autoSpaceDN w:val="0"/>
        <w:bidi w:val="0"/>
        <w:adjustRightInd w:val="0"/>
        <w:snapToGrid w:val="0"/>
        <w:spacing w:before="0" w:beforeLines="0" w:after="0" w:afterLines="0" w:line="240" w:lineRule="auto"/>
        <w:jc w:val="center"/>
        <w:textAlignment w:val="auto"/>
        <w:rPr>
          <w:rFonts w:hint="default" w:ascii="Times New Roman" w:hAnsi="Times New Roman" w:eastAsia="宋体" w:cs="Times New Roman"/>
          <w:b/>
          <w:bCs/>
          <w:kern w:val="0"/>
          <w:sz w:val="24"/>
          <w:szCs w:val="24"/>
        </w:rPr>
      </w:pPr>
      <w:r>
        <w:rPr>
          <w:rFonts w:hint="default" w:ascii="Times New Roman" w:hAnsi="Times New Roman" w:eastAsia="宋体" w:cs="Times New Roman"/>
          <w:b/>
          <w:bCs/>
          <w:kern w:val="0"/>
          <w:sz w:val="24"/>
          <w:szCs w:val="24"/>
          <w:lang w:eastAsia="zh-CN"/>
        </w:rPr>
        <w:t>表</w:t>
      </w:r>
      <w:r>
        <w:rPr>
          <w:rFonts w:hint="default" w:ascii="Times New Roman" w:hAnsi="Times New Roman" w:eastAsia="宋体" w:cs="Times New Roman"/>
          <w:b/>
          <w:bCs/>
          <w:kern w:val="0"/>
          <w:sz w:val="24"/>
          <w:szCs w:val="24"/>
          <w:lang w:val="en-US" w:eastAsia="zh-CN"/>
        </w:rPr>
        <w:t xml:space="preserve">4.1-1  </w:t>
      </w:r>
      <w:r>
        <w:rPr>
          <w:rFonts w:hint="default" w:ascii="Times New Roman" w:hAnsi="Times New Roman" w:eastAsia="宋体" w:cs="Times New Roman"/>
          <w:b/>
          <w:bCs/>
          <w:kern w:val="0"/>
          <w:sz w:val="24"/>
          <w:szCs w:val="24"/>
        </w:rPr>
        <w:t>酸碱储罐区一览表</w:t>
      </w:r>
    </w:p>
    <w:tbl>
      <w:tblPr>
        <w:tblStyle w:val="23"/>
        <w:tblW w:w="4810" w:type="pct"/>
        <w:tblInd w:w="1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6"/>
        <w:gridCol w:w="1557"/>
        <w:gridCol w:w="1166"/>
        <w:gridCol w:w="1080"/>
        <w:gridCol w:w="1209"/>
        <w:gridCol w:w="1010"/>
        <w:gridCol w:w="21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457"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keepLines w:val="0"/>
              <w:pageBreakBefore w:val="0"/>
              <w:widowControl w:val="0"/>
              <w:suppressLineNumbers w:val="0"/>
              <w:kinsoku/>
              <w:wordWrap/>
              <w:overflowPunct/>
              <w:topLinePunct w:val="0"/>
              <w:autoSpaceDE w:val="0"/>
              <w:autoSpaceDN w:val="0"/>
              <w:bidi w:val="0"/>
              <w:adjustRightInd w:val="0"/>
              <w:snapToGrid w:val="0"/>
              <w:spacing w:beforeLines="0" w:beforeAutospacing="0" w:afterLines="0" w:afterAutospacing="0"/>
              <w:jc w:val="center"/>
              <w:textAlignment w:val="auto"/>
              <w:rPr>
                <w:rFonts w:hint="default" w:ascii="Times New Roman" w:hAnsi="Times New Roman" w:eastAsia="宋体" w:cs="Times New Roman"/>
                <w:b/>
                <w:kern w:val="2"/>
                <w:sz w:val="21"/>
                <w:szCs w:val="24"/>
              </w:rPr>
            </w:pPr>
            <w:r>
              <w:rPr>
                <w:rFonts w:hint="default" w:ascii="Times New Roman" w:hAnsi="Times New Roman" w:eastAsia="宋体" w:cs="Times New Roman"/>
                <w:b/>
                <w:kern w:val="2"/>
                <w:sz w:val="21"/>
                <w:szCs w:val="24"/>
              </w:rPr>
              <w:t>序号</w:t>
            </w:r>
          </w:p>
        </w:tc>
        <w:tc>
          <w:tcPr>
            <w:tcW w:w="871"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keepLines w:val="0"/>
              <w:pageBreakBefore w:val="0"/>
              <w:widowControl w:val="0"/>
              <w:suppressLineNumbers w:val="0"/>
              <w:kinsoku/>
              <w:wordWrap/>
              <w:overflowPunct/>
              <w:topLinePunct w:val="0"/>
              <w:autoSpaceDE w:val="0"/>
              <w:autoSpaceDN w:val="0"/>
              <w:bidi w:val="0"/>
              <w:adjustRightInd w:val="0"/>
              <w:snapToGrid w:val="0"/>
              <w:spacing w:beforeLines="0" w:beforeAutospacing="0" w:afterLines="0" w:afterAutospacing="0"/>
              <w:jc w:val="center"/>
              <w:textAlignment w:val="auto"/>
              <w:rPr>
                <w:rFonts w:hint="default" w:ascii="Times New Roman" w:hAnsi="Times New Roman" w:eastAsia="宋体" w:cs="Times New Roman"/>
                <w:b/>
                <w:kern w:val="2"/>
                <w:sz w:val="21"/>
                <w:szCs w:val="24"/>
              </w:rPr>
            </w:pPr>
            <w:r>
              <w:rPr>
                <w:rFonts w:hint="default" w:ascii="Times New Roman" w:hAnsi="Times New Roman" w:eastAsia="宋体" w:cs="Times New Roman"/>
                <w:b/>
                <w:kern w:val="2"/>
                <w:sz w:val="21"/>
                <w:szCs w:val="24"/>
              </w:rPr>
              <w:t>名称</w:t>
            </w:r>
          </w:p>
        </w:tc>
        <w:tc>
          <w:tcPr>
            <w:tcW w:w="652"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keepLines w:val="0"/>
              <w:pageBreakBefore w:val="0"/>
              <w:widowControl w:val="0"/>
              <w:suppressLineNumbers w:val="0"/>
              <w:kinsoku/>
              <w:wordWrap/>
              <w:overflowPunct/>
              <w:topLinePunct w:val="0"/>
              <w:autoSpaceDE w:val="0"/>
              <w:autoSpaceDN w:val="0"/>
              <w:bidi w:val="0"/>
              <w:adjustRightInd w:val="0"/>
              <w:snapToGrid w:val="0"/>
              <w:spacing w:beforeLines="0" w:beforeAutospacing="0" w:afterLines="0" w:afterAutospacing="0"/>
              <w:jc w:val="center"/>
              <w:textAlignment w:val="auto"/>
              <w:rPr>
                <w:rFonts w:hint="default" w:ascii="Times New Roman" w:hAnsi="Times New Roman" w:eastAsia="宋体" w:cs="Times New Roman"/>
                <w:b/>
                <w:kern w:val="2"/>
                <w:sz w:val="21"/>
                <w:szCs w:val="24"/>
              </w:rPr>
            </w:pPr>
            <w:r>
              <w:rPr>
                <w:rFonts w:hint="default" w:ascii="Times New Roman" w:hAnsi="Times New Roman" w:eastAsia="宋体" w:cs="Times New Roman"/>
                <w:b/>
                <w:kern w:val="2"/>
                <w:sz w:val="21"/>
                <w:szCs w:val="24"/>
              </w:rPr>
              <w:t>型式</w:t>
            </w:r>
          </w:p>
        </w:tc>
        <w:tc>
          <w:tcPr>
            <w:tcW w:w="604"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keepLines w:val="0"/>
              <w:pageBreakBefore w:val="0"/>
              <w:widowControl w:val="0"/>
              <w:suppressLineNumbers w:val="0"/>
              <w:kinsoku/>
              <w:wordWrap/>
              <w:overflowPunct/>
              <w:topLinePunct w:val="0"/>
              <w:autoSpaceDE w:val="0"/>
              <w:autoSpaceDN w:val="0"/>
              <w:bidi w:val="0"/>
              <w:adjustRightInd w:val="0"/>
              <w:snapToGrid w:val="0"/>
              <w:spacing w:beforeLines="0" w:beforeAutospacing="0" w:afterLines="0" w:afterAutospacing="0"/>
              <w:jc w:val="center"/>
              <w:textAlignment w:val="auto"/>
              <w:rPr>
                <w:rFonts w:hint="default" w:ascii="Times New Roman" w:hAnsi="Times New Roman" w:eastAsia="宋体" w:cs="Times New Roman"/>
                <w:b/>
                <w:kern w:val="2"/>
                <w:sz w:val="21"/>
                <w:szCs w:val="24"/>
              </w:rPr>
            </w:pPr>
            <w:r>
              <w:rPr>
                <w:rFonts w:hint="default" w:ascii="Times New Roman" w:hAnsi="Times New Roman" w:eastAsia="宋体" w:cs="Times New Roman"/>
                <w:b/>
                <w:kern w:val="2"/>
                <w:sz w:val="21"/>
                <w:szCs w:val="24"/>
              </w:rPr>
              <w:t>规格</w:t>
            </w:r>
          </w:p>
        </w:tc>
        <w:tc>
          <w:tcPr>
            <w:tcW w:w="676"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keepLines w:val="0"/>
              <w:pageBreakBefore w:val="0"/>
              <w:widowControl w:val="0"/>
              <w:suppressLineNumbers w:val="0"/>
              <w:kinsoku/>
              <w:wordWrap/>
              <w:overflowPunct/>
              <w:topLinePunct w:val="0"/>
              <w:autoSpaceDE w:val="0"/>
              <w:autoSpaceDN w:val="0"/>
              <w:bidi w:val="0"/>
              <w:adjustRightInd w:val="0"/>
              <w:snapToGrid w:val="0"/>
              <w:spacing w:beforeLines="0" w:beforeAutospacing="0" w:afterLines="0" w:afterAutospacing="0"/>
              <w:jc w:val="center"/>
              <w:textAlignment w:val="auto"/>
              <w:rPr>
                <w:rFonts w:hint="default" w:ascii="Times New Roman" w:hAnsi="Times New Roman" w:eastAsia="宋体" w:cs="Times New Roman"/>
                <w:b/>
                <w:kern w:val="2"/>
                <w:sz w:val="21"/>
                <w:szCs w:val="24"/>
              </w:rPr>
            </w:pPr>
            <w:r>
              <w:rPr>
                <w:rFonts w:hint="default" w:ascii="Times New Roman" w:hAnsi="Times New Roman" w:eastAsia="宋体" w:cs="Times New Roman"/>
                <w:b/>
                <w:kern w:val="2"/>
                <w:sz w:val="21"/>
                <w:szCs w:val="24"/>
              </w:rPr>
              <w:t>材质</w:t>
            </w:r>
          </w:p>
        </w:tc>
        <w:tc>
          <w:tcPr>
            <w:tcW w:w="565"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keepLines w:val="0"/>
              <w:pageBreakBefore w:val="0"/>
              <w:widowControl w:val="0"/>
              <w:suppressLineNumbers w:val="0"/>
              <w:kinsoku/>
              <w:wordWrap/>
              <w:overflowPunct/>
              <w:topLinePunct w:val="0"/>
              <w:autoSpaceDE w:val="0"/>
              <w:autoSpaceDN w:val="0"/>
              <w:bidi w:val="0"/>
              <w:adjustRightInd w:val="0"/>
              <w:snapToGrid w:val="0"/>
              <w:spacing w:beforeLines="0" w:beforeAutospacing="0" w:afterLines="0" w:afterAutospacing="0"/>
              <w:jc w:val="center"/>
              <w:textAlignment w:val="auto"/>
              <w:rPr>
                <w:rFonts w:hint="default" w:ascii="Times New Roman" w:hAnsi="Times New Roman" w:eastAsia="宋体" w:cs="Times New Roman"/>
                <w:b/>
                <w:kern w:val="2"/>
                <w:sz w:val="21"/>
                <w:szCs w:val="24"/>
              </w:rPr>
            </w:pPr>
            <w:r>
              <w:rPr>
                <w:rFonts w:hint="default" w:ascii="Times New Roman" w:hAnsi="Times New Roman" w:eastAsia="宋体" w:cs="Times New Roman"/>
                <w:b/>
                <w:kern w:val="2"/>
                <w:sz w:val="21"/>
                <w:szCs w:val="24"/>
              </w:rPr>
              <w:t>数量</w:t>
            </w:r>
          </w:p>
        </w:tc>
        <w:tc>
          <w:tcPr>
            <w:tcW w:w="1175"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keepLines w:val="0"/>
              <w:pageBreakBefore w:val="0"/>
              <w:widowControl w:val="0"/>
              <w:suppressLineNumbers w:val="0"/>
              <w:kinsoku/>
              <w:wordWrap/>
              <w:overflowPunct/>
              <w:topLinePunct w:val="0"/>
              <w:autoSpaceDE w:val="0"/>
              <w:autoSpaceDN w:val="0"/>
              <w:bidi w:val="0"/>
              <w:adjustRightInd w:val="0"/>
              <w:snapToGrid w:val="0"/>
              <w:spacing w:beforeLines="0" w:beforeAutospacing="0" w:afterLines="0" w:afterAutospacing="0"/>
              <w:jc w:val="center"/>
              <w:textAlignment w:val="auto"/>
              <w:rPr>
                <w:rFonts w:hint="default" w:ascii="Times New Roman" w:hAnsi="Times New Roman" w:eastAsia="宋体" w:cs="Times New Roman"/>
                <w:b/>
                <w:kern w:val="2"/>
                <w:sz w:val="21"/>
                <w:szCs w:val="24"/>
              </w:rPr>
            </w:pPr>
            <w:r>
              <w:rPr>
                <w:rFonts w:hint="default" w:ascii="Times New Roman" w:hAnsi="Times New Roman" w:eastAsia="宋体" w:cs="Times New Roman"/>
                <w:b/>
                <w:kern w:val="2"/>
                <w:sz w:val="21"/>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7"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keepLines w:val="0"/>
              <w:pageBreakBefore w:val="0"/>
              <w:widowControl w:val="0"/>
              <w:suppressLineNumbers w:val="0"/>
              <w:kinsoku/>
              <w:wordWrap/>
              <w:overflowPunct/>
              <w:topLinePunct w:val="0"/>
              <w:autoSpaceDE w:val="0"/>
              <w:autoSpaceDN w:val="0"/>
              <w:bidi w:val="0"/>
              <w:adjustRightInd w:val="0"/>
              <w:snapToGrid w:val="0"/>
              <w:spacing w:beforeLines="0" w:beforeAutospacing="0" w:afterLines="0" w:afterAutospacing="0"/>
              <w:jc w:val="center"/>
              <w:textAlignment w:val="auto"/>
              <w:rPr>
                <w:rFonts w:hint="default" w:ascii="Times New Roman" w:hAnsi="Times New Roman" w:eastAsia="宋体" w:cs="Times New Roman"/>
                <w:kern w:val="2"/>
                <w:sz w:val="21"/>
                <w:szCs w:val="24"/>
              </w:rPr>
            </w:pPr>
            <w:r>
              <w:rPr>
                <w:rFonts w:hint="default" w:ascii="Times New Roman" w:hAnsi="Times New Roman" w:eastAsia="宋体" w:cs="Times New Roman"/>
                <w:kern w:val="2"/>
                <w:sz w:val="21"/>
                <w:szCs w:val="24"/>
              </w:rPr>
              <w:t>1</w:t>
            </w:r>
          </w:p>
        </w:tc>
        <w:tc>
          <w:tcPr>
            <w:tcW w:w="871"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keepLines w:val="0"/>
              <w:pageBreakBefore w:val="0"/>
              <w:widowControl w:val="0"/>
              <w:suppressLineNumbers w:val="0"/>
              <w:kinsoku/>
              <w:wordWrap/>
              <w:overflowPunct/>
              <w:topLinePunct w:val="0"/>
              <w:autoSpaceDE w:val="0"/>
              <w:autoSpaceDN w:val="0"/>
              <w:bidi w:val="0"/>
              <w:adjustRightInd w:val="0"/>
              <w:snapToGrid w:val="0"/>
              <w:spacing w:beforeLines="0" w:beforeAutospacing="0" w:afterLines="0" w:afterAutospacing="0"/>
              <w:jc w:val="center"/>
              <w:textAlignment w:val="auto"/>
              <w:rPr>
                <w:rFonts w:hint="default" w:ascii="Times New Roman" w:hAnsi="Times New Roman" w:eastAsia="宋体" w:cs="Times New Roman"/>
                <w:kern w:val="2"/>
                <w:sz w:val="21"/>
                <w:szCs w:val="24"/>
              </w:rPr>
            </w:pPr>
            <w:r>
              <w:rPr>
                <w:rFonts w:hint="default" w:ascii="Times New Roman" w:hAnsi="Times New Roman" w:eastAsia="宋体" w:cs="Times New Roman"/>
                <w:kern w:val="2"/>
                <w:sz w:val="21"/>
                <w:szCs w:val="24"/>
              </w:rPr>
              <w:t>盐酸贮罐</w:t>
            </w:r>
          </w:p>
        </w:tc>
        <w:tc>
          <w:tcPr>
            <w:tcW w:w="652"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keepLines w:val="0"/>
              <w:pageBreakBefore w:val="0"/>
              <w:widowControl w:val="0"/>
              <w:suppressLineNumbers w:val="0"/>
              <w:kinsoku/>
              <w:wordWrap/>
              <w:overflowPunct/>
              <w:topLinePunct w:val="0"/>
              <w:autoSpaceDE w:val="0"/>
              <w:autoSpaceDN w:val="0"/>
              <w:bidi w:val="0"/>
              <w:adjustRightInd w:val="0"/>
              <w:snapToGrid w:val="0"/>
              <w:spacing w:beforeLines="0" w:beforeAutospacing="0" w:afterLines="0" w:afterAutospacing="0"/>
              <w:jc w:val="center"/>
              <w:textAlignment w:val="auto"/>
              <w:rPr>
                <w:rFonts w:hint="default" w:ascii="Times New Roman" w:hAnsi="Times New Roman" w:eastAsia="宋体" w:cs="Times New Roman"/>
                <w:kern w:val="2"/>
                <w:sz w:val="21"/>
                <w:szCs w:val="24"/>
              </w:rPr>
            </w:pPr>
            <w:r>
              <w:rPr>
                <w:rFonts w:hint="default" w:ascii="Times New Roman" w:hAnsi="Times New Roman" w:eastAsia="宋体" w:cs="Times New Roman"/>
                <w:kern w:val="2"/>
                <w:sz w:val="21"/>
                <w:szCs w:val="24"/>
              </w:rPr>
              <w:t>立式圆形</w:t>
            </w:r>
          </w:p>
        </w:tc>
        <w:tc>
          <w:tcPr>
            <w:tcW w:w="604"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keepLines w:val="0"/>
              <w:pageBreakBefore w:val="0"/>
              <w:widowControl w:val="0"/>
              <w:suppressLineNumbers w:val="0"/>
              <w:kinsoku/>
              <w:wordWrap/>
              <w:overflowPunct/>
              <w:topLinePunct w:val="0"/>
              <w:autoSpaceDE w:val="0"/>
              <w:autoSpaceDN w:val="0"/>
              <w:bidi w:val="0"/>
              <w:adjustRightInd w:val="0"/>
              <w:snapToGrid w:val="0"/>
              <w:spacing w:beforeLines="0" w:beforeAutospacing="0" w:afterLines="0" w:afterAutospacing="0"/>
              <w:jc w:val="center"/>
              <w:textAlignment w:val="auto"/>
              <w:rPr>
                <w:rFonts w:hint="default" w:ascii="Times New Roman" w:hAnsi="Times New Roman" w:eastAsia="宋体" w:cs="Times New Roman"/>
                <w:kern w:val="2"/>
                <w:sz w:val="21"/>
                <w:szCs w:val="24"/>
              </w:rPr>
            </w:pPr>
            <w:r>
              <w:rPr>
                <w:rFonts w:hint="default" w:ascii="Times New Roman" w:hAnsi="Times New Roman" w:eastAsia="宋体" w:cs="Times New Roman"/>
                <w:kern w:val="2"/>
                <w:sz w:val="21"/>
                <w:szCs w:val="24"/>
              </w:rPr>
              <w:t>200m</w:t>
            </w:r>
            <w:r>
              <w:rPr>
                <w:rFonts w:hint="default" w:ascii="Times New Roman" w:hAnsi="Times New Roman" w:eastAsia="宋体" w:cs="Times New Roman"/>
                <w:kern w:val="2"/>
                <w:sz w:val="21"/>
                <w:szCs w:val="24"/>
                <w:vertAlign w:val="superscript"/>
              </w:rPr>
              <w:t>3</w:t>
            </w:r>
          </w:p>
        </w:tc>
        <w:tc>
          <w:tcPr>
            <w:tcW w:w="676"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keepLines w:val="0"/>
              <w:pageBreakBefore w:val="0"/>
              <w:widowControl w:val="0"/>
              <w:suppressLineNumbers w:val="0"/>
              <w:kinsoku/>
              <w:wordWrap/>
              <w:overflowPunct/>
              <w:topLinePunct w:val="0"/>
              <w:autoSpaceDE w:val="0"/>
              <w:autoSpaceDN w:val="0"/>
              <w:bidi w:val="0"/>
              <w:adjustRightInd w:val="0"/>
              <w:snapToGrid w:val="0"/>
              <w:spacing w:beforeLines="0" w:beforeAutospacing="0" w:afterLines="0" w:afterAutospacing="0"/>
              <w:jc w:val="center"/>
              <w:textAlignment w:val="auto"/>
              <w:rPr>
                <w:rFonts w:hint="default" w:ascii="Times New Roman" w:hAnsi="Times New Roman" w:eastAsia="宋体" w:cs="Times New Roman"/>
                <w:kern w:val="2"/>
                <w:sz w:val="21"/>
                <w:szCs w:val="24"/>
              </w:rPr>
            </w:pPr>
            <w:r>
              <w:rPr>
                <w:rFonts w:hint="default" w:ascii="Times New Roman" w:hAnsi="Times New Roman" w:eastAsia="宋体" w:cs="Times New Roman"/>
                <w:kern w:val="2"/>
                <w:sz w:val="21"/>
                <w:szCs w:val="24"/>
              </w:rPr>
              <w:t>玻璃钢</w:t>
            </w:r>
          </w:p>
        </w:tc>
        <w:tc>
          <w:tcPr>
            <w:tcW w:w="565"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keepLines w:val="0"/>
              <w:pageBreakBefore w:val="0"/>
              <w:widowControl w:val="0"/>
              <w:suppressLineNumbers w:val="0"/>
              <w:kinsoku/>
              <w:wordWrap/>
              <w:overflowPunct/>
              <w:topLinePunct w:val="0"/>
              <w:autoSpaceDE w:val="0"/>
              <w:autoSpaceDN w:val="0"/>
              <w:bidi w:val="0"/>
              <w:adjustRightInd w:val="0"/>
              <w:snapToGrid w:val="0"/>
              <w:spacing w:beforeLines="0" w:beforeAutospacing="0" w:afterLines="0" w:afterAutospacing="0"/>
              <w:jc w:val="center"/>
              <w:textAlignment w:val="auto"/>
              <w:rPr>
                <w:rFonts w:hint="default" w:ascii="Times New Roman" w:hAnsi="Times New Roman" w:eastAsia="宋体" w:cs="Times New Roman"/>
                <w:kern w:val="2"/>
                <w:sz w:val="21"/>
                <w:szCs w:val="24"/>
              </w:rPr>
            </w:pPr>
            <w:r>
              <w:rPr>
                <w:rFonts w:hint="default" w:ascii="Times New Roman" w:hAnsi="Times New Roman" w:eastAsia="宋体" w:cs="Times New Roman"/>
                <w:kern w:val="2"/>
                <w:sz w:val="21"/>
                <w:szCs w:val="24"/>
              </w:rPr>
              <w:t>2</w:t>
            </w:r>
          </w:p>
        </w:tc>
        <w:tc>
          <w:tcPr>
            <w:tcW w:w="1175"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keepLines w:val="0"/>
              <w:pageBreakBefore w:val="0"/>
              <w:widowControl w:val="0"/>
              <w:suppressLineNumbers w:val="0"/>
              <w:kinsoku/>
              <w:wordWrap/>
              <w:overflowPunct/>
              <w:topLinePunct w:val="0"/>
              <w:autoSpaceDE w:val="0"/>
              <w:autoSpaceDN w:val="0"/>
              <w:bidi w:val="0"/>
              <w:adjustRightInd w:val="0"/>
              <w:snapToGrid w:val="0"/>
              <w:spacing w:beforeLines="0" w:beforeAutospacing="0" w:afterLines="0" w:afterAutospacing="0"/>
              <w:jc w:val="center"/>
              <w:textAlignment w:val="auto"/>
              <w:rPr>
                <w:rFonts w:hint="default" w:ascii="Times New Roman" w:hAnsi="Times New Roman" w:eastAsia="宋体" w:cs="Times New Roman"/>
                <w:kern w:val="2"/>
                <w:sz w:val="21"/>
                <w:szCs w:val="24"/>
              </w:rPr>
            </w:pPr>
            <w:r>
              <w:rPr>
                <w:rFonts w:hint="default" w:ascii="Times New Roman" w:hAnsi="Times New Roman" w:eastAsia="宋体" w:cs="Times New Roman"/>
                <w:kern w:val="2"/>
                <w:sz w:val="21"/>
                <w:szCs w:val="24"/>
              </w:rPr>
              <w:t>浓度31%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457"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keepLines w:val="0"/>
              <w:pageBreakBefore w:val="0"/>
              <w:widowControl w:val="0"/>
              <w:suppressLineNumbers w:val="0"/>
              <w:kinsoku/>
              <w:wordWrap/>
              <w:overflowPunct/>
              <w:topLinePunct w:val="0"/>
              <w:autoSpaceDE w:val="0"/>
              <w:autoSpaceDN w:val="0"/>
              <w:bidi w:val="0"/>
              <w:adjustRightInd w:val="0"/>
              <w:snapToGrid w:val="0"/>
              <w:spacing w:beforeLines="0" w:beforeAutospacing="0" w:afterLines="0" w:afterAutospacing="0"/>
              <w:jc w:val="center"/>
              <w:textAlignment w:val="auto"/>
              <w:rPr>
                <w:rFonts w:hint="default" w:ascii="Times New Roman" w:hAnsi="Times New Roman" w:eastAsia="宋体" w:cs="Times New Roman"/>
                <w:kern w:val="2"/>
                <w:sz w:val="21"/>
                <w:szCs w:val="24"/>
              </w:rPr>
            </w:pPr>
            <w:r>
              <w:rPr>
                <w:rFonts w:hint="default" w:ascii="Times New Roman" w:hAnsi="Times New Roman" w:eastAsia="宋体" w:cs="Times New Roman"/>
                <w:kern w:val="2"/>
                <w:sz w:val="21"/>
                <w:szCs w:val="24"/>
              </w:rPr>
              <w:t>2</w:t>
            </w:r>
          </w:p>
        </w:tc>
        <w:tc>
          <w:tcPr>
            <w:tcW w:w="871"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keepLines w:val="0"/>
              <w:pageBreakBefore w:val="0"/>
              <w:widowControl w:val="0"/>
              <w:suppressLineNumbers w:val="0"/>
              <w:kinsoku/>
              <w:wordWrap/>
              <w:overflowPunct/>
              <w:topLinePunct w:val="0"/>
              <w:autoSpaceDE w:val="0"/>
              <w:autoSpaceDN w:val="0"/>
              <w:bidi w:val="0"/>
              <w:adjustRightInd w:val="0"/>
              <w:snapToGrid w:val="0"/>
              <w:spacing w:beforeLines="0" w:beforeAutospacing="0" w:afterLines="0" w:afterAutospacing="0"/>
              <w:jc w:val="center"/>
              <w:textAlignment w:val="auto"/>
              <w:rPr>
                <w:rFonts w:hint="default" w:ascii="Times New Roman" w:hAnsi="Times New Roman" w:eastAsia="宋体" w:cs="Times New Roman"/>
                <w:kern w:val="2"/>
                <w:sz w:val="21"/>
                <w:szCs w:val="24"/>
              </w:rPr>
            </w:pPr>
            <w:r>
              <w:rPr>
                <w:rFonts w:hint="default" w:ascii="Times New Roman" w:hAnsi="Times New Roman" w:eastAsia="宋体" w:cs="Times New Roman"/>
                <w:kern w:val="2"/>
                <w:sz w:val="21"/>
                <w:szCs w:val="24"/>
              </w:rPr>
              <w:t>盐酸贮罐</w:t>
            </w:r>
          </w:p>
        </w:tc>
        <w:tc>
          <w:tcPr>
            <w:tcW w:w="652"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keepLines w:val="0"/>
              <w:pageBreakBefore w:val="0"/>
              <w:widowControl w:val="0"/>
              <w:suppressLineNumbers w:val="0"/>
              <w:kinsoku/>
              <w:wordWrap/>
              <w:overflowPunct/>
              <w:topLinePunct w:val="0"/>
              <w:autoSpaceDE w:val="0"/>
              <w:autoSpaceDN w:val="0"/>
              <w:bidi w:val="0"/>
              <w:adjustRightInd w:val="0"/>
              <w:snapToGrid w:val="0"/>
              <w:spacing w:beforeLines="0" w:beforeAutospacing="0" w:afterLines="0" w:afterAutospacing="0"/>
              <w:jc w:val="center"/>
              <w:textAlignment w:val="auto"/>
              <w:rPr>
                <w:rFonts w:hint="default" w:ascii="Times New Roman" w:hAnsi="Times New Roman" w:eastAsia="宋体" w:cs="Times New Roman"/>
                <w:kern w:val="2"/>
                <w:sz w:val="21"/>
                <w:szCs w:val="24"/>
              </w:rPr>
            </w:pPr>
            <w:r>
              <w:rPr>
                <w:rFonts w:hint="default" w:ascii="Times New Roman" w:hAnsi="Times New Roman" w:eastAsia="宋体" w:cs="Times New Roman"/>
                <w:kern w:val="2"/>
                <w:sz w:val="21"/>
                <w:szCs w:val="24"/>
              </w:rPr>
              <w:t>立式圆形</w:t>
            </w:r>
          </w:p>
        </w:tc>
        <w:tc>
          <w:tcPr>
            <w:tcW w:w="604"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keepLines w:val="0"/>
              <w:pageBreakBefore w:val="0"/>
              <w:widowControl w:val="0"/>
              <w:suppressLineNumbers w:val="0"/>
              <w:kinsoku/>
              <w:wordWrap/>
              <w:overflowPunct/>
              <w:topLinePunct w:val="0"/>
              <w:autoSpaceDE w:val="0"/>
              <w:autoSpaceDN w:val="0"/>
              <w:bidi w:val="0"/>
              <w:adjustRightInd w:val="0"/>
              <w:snapToGrid w:val="0"/>
              <w:spacing w:beforeLines="0" w:beforeAutospacing="0" w:afterLines="0" w:afterAutospacing="0"/>
              <w:jc w:val="center"/>
              <w:textAlignment w:val="auto"/>
              <w:rPr>
                <w:rFonts w:hint="default" w:ascii="Times New Roman" w:hAnsi="Times New Roman" w:eastAsia="宋体" w:cs="Times New Roman"/>
                <w:kern w:val="2"/>
                <w:sz w:val="21"/>
                <w:szCs w:val="24"/>
              </w:rPr>
            </w:pPr>
            <w:r>
              <w:rPr>
                <w:rFonts w:hint="default" w:ascii="Times New Roman" w:hAnsi="Times New Roman" w:eastAsia="宋体" w:cs="Times New Roman"/>
                <w:kern w:val="2"/>
                <w:sz w:val="21"/>
                <w:szCs w:val="24"/>
              </w:rPr>
              <w:t>50m</w:t>
            </w:r>
            <w:r>
              <w:rPr>
                <w:rFonts w:hint="default" w:ascii="Times New Roman" w:hAnsi="Times New Roman" w:eastAsia="宋体" w:cs="Times New Roman"/>
                <w:kern w:val="2"/>
                <w:sz w:val="21"/>
                <w:szCs w:val="24"/>
                <w:vertAlign w:val="superscript"/>
              </w:rPr>
              <w:t>3</w:t>
            </w:r>
          </w:p>
        </w:tc>
        <w:tc>
          <w:tcPr>
            <w:tcW w:w="676"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keepLines w:val="0"/>
              <w:pageBreakBefore w:val="0"/>
              <w:widowControl w:val="0"/>
              <w:suppressLineNumbers w:val="0"/>
              <w:kinsoku/>
              <w:wordWrap/>
              <w:overflowPunct/>
              <w:topLinePunct w:val="0"/>
              <w:autoSpaceDE w:val="0"/>
              <w:autoSpaceDN w:val="0"/>
              <w:bidi w:val="0"/>
              <w:adjustRightInd w:val="0"/>
              <w:snapToGrid w:val="0"/>
              <w:spacing w:beforeLines="0" w:beforeAutospacing="0" w:afterLines="0" w:afterAutospacing="0"/>
              <w:jc w:val="center"/>
              <w:textAlignment w:val="auto"/>
              <w:rPr>
                <w:rFonts w:hint="default" w:ascii="Times New Roman" w:hAnsi="Times New Roman" w:eastAsia="宋体" w:cs="Times New Roman"/>
                <w:kern w:val="2"/>
                <w:sz w:val="21"/>
                <w:szCs w:val="24"/>
              </w:rPr>
            </w:pPr>
            <w:r>
              <w:rPr>
                <w:rFonts w:hint="default" w:ascii="Times New Roman" w:hAnsi="Times New Roman" w:eastAsia="宋体" w:cs="Times New Roman"/>
                <w:kern w:val="2"/>
                <w:sz w:val="21"/>
                <w:szCs w:val="24"/>
              </w:rPr>
              <w:t>玻璃钢</w:t>
            </w:r>
          </w:p>
        </w:tc>
        <w:tc>
          <w:tcPr>
            <w:tcW w:w="565"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keepLines w:val="0"/>
              <w:pageBreakBefore w:val="0"/>
              <w:widowControl w:val="0"/>
              <w:suppressLineNumbers w:val="0"/>
              <w:kinsoku/>
              <w:wordWrap/>
              <w:overflowPunct/>
              <w:topLinePunct w:val="0"/>
              <w:autoSpaceDE w:val="0"/>
              <w:autoSpaceDN w:val="0"/>
              <w:bidi w:val="0"/>
              <w:adjustRightInd w:val="0"/>
              <w:snapToGrid w:val="0"/>
              <w:spacing w:beforeLines="0" w:beforeAutospacing="0" w:afterLines="0" w:afterAutospacing="0"/>
              <w:jc w:val="center"/>
              <w:textAlignment w:val="auto"/>
              <w:rPr>
                <w:rFonts w:hint="default" w:ascii="Times New Roman" w:hAnsi="Times New Roman" w:eastAsia="宋体" w:cs="Times New Roman"/>
                <w:kern w:val="2"/>
                <w:sz w:val="21"/>
                <w:szCs w:val="24"/>
              </w:rPr>
            </w:pPr>
            <w:r>
              <w:rPr>
                <w:rFonts w:hint="default" w:ascii="Times New Roman" w:hAnsi="Times New Roman" w:eastAsia="宋体" w:cs="Times New Roman"/>
                <w:kern w:val="2"/>
                <w:sz w:val="21"/>
                <w:szCs w:val="24"/>
              </w:rPr>
              <w:t>1</w:t>
            </w:r>
          </w:p>
        </w:tc>
        <w:tc>
          <w:tcPr>
            <w:tcW w:w="1175"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keepLines w:val="0"/>
              <w:pageBreakBefore w:val="0"/>
              <w:widowControl w:val="0"/>
              <w:suppressLineNumbers w:val="0"/>
              <w:kinsoku/>
              <w:wordWrap/>
              <w:overflowPunct/>
              <w:topLinePunct w:val="0"/>
              <w:autoSpaceDE w:val="0"/>
              <w:autoSpaceDN w:val="0"/>
              <w:bidi w:val="0"/>
              <w:adjustRightInd w:val="0"/>
              <w:snapToGrid w:val="0"/>
              <w:spacing w:beforeLines="0" w:beforeAutospacing="0" w:afterLines="0" w:afterAutospacing="0"/>
              <w:jc w:val="center"/>
              <w:textAlignment w:val="auto"/>
              <w:rPr>
                <w:rFonts w:hint="default" w:ascii="Times New Roman" w:hAnsi="Times New Roman" w:eastAsia="宋体" w:cs="Times New Roman"/>
                <w:kern w:val="2"/>
                <w:sz w:val="21"/>
                <w:szCs w:val="24"/>
              </w:rPr>
            </w:pPr>
            <w:r>
              <w:rPr>
                <w:rFonts w:hint="default" w:ascii="Times New Roman" w:hAnsi="Times New Roman" w:eastAsia="宋体" w:cs="Times New Roman"/>
                <w:kern w:val="2"/>
                <w:sz w:val="21"/>
                <w:szCs w:val="24"/>
              </w:rPr>
              <w:t>浓度18%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7"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keepLines w:val="0"/>
              <w:pageBreakBefore w:val="0"/>
              <w:widowControl w:val="0"/>
              <w:suppressLineNumbers w:val="0"/>
              <w:kinsoku/>
              <w:wordWrap/>
              <w:overflowPunct/>
              <w:topLinePunct w:val="0"/>
              <w:autoSpaceDE w:val="0"/>
              <w:autoSpaceDN w:val="0"/>
              <w:bidi w:val="0"/>
              <w:adjustRightInd w:val="0"/>
              <w:snapToGrid w:val="0"/>
              <w:spacing w:beforeLines="0" w:beforeAutospacing="0" w:afterLines="0" w:afterAutospacing="0"/>
              <w:jc w:val="center"/>
              <w:textAlignment w:val="auto"/>
              <w:rPr>
                <w:rFonts w:hint="default" w:ascii="Times New Roman" w:hAnsi="Times New Roman" w:eastAsia="宋体" w:cs="Times New Roman"/>
                <w:color w:val="000000"/>
                <w:kern w:val="2"/>
                <w:sz w:val="21"/>
                <w:szCs w:val="24"/>
              </w:rPr>
            </w:pPr>
            <w:r>
              <w:rPr>
                <w:rFonts w:hint="default" w:ascii="Times New Roman" w:hAnsi="Times New Roman" w:eastAsia="宋体" w:cs="Times New Roman"/>
                <w:color w:val="000000"/>
                <w:kern w:val="2"/>
                <w:sz w:val="21"/>
                <w:szCs w:val="24"/>
              </w:rPr>
              <w:t>3</w:t>
            </w:r>
          </w:p>
        </w:tc>
        <w:tc>
          <w:tcPr>
            <w:tcW w:w="871"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keepLines w:val="0"/>
              <w:pageBreakBefore w:val="0"/>
              <w:widowControl w:val="0"/>
              <w:suppressLineNumbers w:val="0"/>
              <w:kinsoku/>
              <w:wordWrap/>
              <w:overflowPunct/>
              <w:topLinePunct w:val="0"/>
              <w:autoSpaceDE w:val="0"/>
              <w:autoSpaceDN w:val="0"/>
              <w:bidi w:val="0"/>
              <w:adjustRightInd w:val="0"/>
              <w:snapToGrid w:val="0"/>
              <w:spacing w:beforeLines="0" w:beforeAutospacing="0" w:afterLines="0" w:afterAutospacing="0"/>
              <w:jc w:val="center"/>
              <w:textAlignment w:val="auto"/>
              <w:rPr>
                <w:rFonts w:hint="default" w:ascii="Times New Roman" w:hAnsi="Times New Roman" w:eastAsia="宋体" w:cs="Times New Roman"/>
                <w:color w:val="000000"/>
                <w:kern w:val="2"/>
                <w:sz w:val="21"/>
                <w:szCs w:val="24"/>
              </w:rPr>
            </w:pPr>
            <w:r>
              <w:rPr>
                <w:rFonts w:hint="default" w:ascii="Times New Roman" w:hAnsi="Times New Roman" w:eastAsia="宋体" w:cs="Times New Roman"/>
                <w:color w:val="000000"/>
                <w:kern w:val="2"/>
                <w:sz w:val="21"/>
                <w:szCs w:val="24"/>
              </w:rPr>
              <w:t>高纯盐酸储罐</w:t>
            </w:r>
          </w:p>
        </w:tc>
        <w:tc>
          <w:tcPr>
            <w:tcW w:w="652"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keepLines w:val="0"/>
              <w:pageBreakBefore w:val="0"/>
              <w:widowControl w:val="0"/>
              <w:suppressLineNumbers w:val="0"/>
              <w:kinsoku/>
              <w:wordWrap/>
              <w:overflowPunct/>
              <w:topLinePunct w:val="0"/>
              <w:autoSpaceDE w:val="0"/>
              <w:autoSpaceDN w:val="0"/>
              <w:bidi w:val="0"/>
              <w:adjustRightInd w:val="0"/>
              <w:snapToGrid w:val="0"/>
              <w:spacing w:beforeLines="0" w:beforeAutospacing="0" w:afterLines="0" w:afterAutospacing="0"/>
              <w:jc w:val="center"/>
              <w:textAlignment w:val="auto"/>
              <w:rPr>
                <w:rFonts w:hint="default" w:ascii="Times New Roman" w:hAnsi="Times New Roman" w:eastAsia="宋体" w:cs="Times New Roman"/>
                <w:color w:val="000000"/>
                <w:kern w:val="2"/>
                <w:sz w:val="21"/>
                <w:szCs w:val="24"/>
              </w:rPr>
            </w:pPr>
            <w:r>
              <w:rPr>
                <w:rFonts w:hint="default" w:ascii="Times New Roman" w:hAnsi="Times New Roman" w:eastAsia="宋体" w:cs="Times New Roman"/>
                <w:color w:val="000000"/>
                <w:kern w:val="2"/>
                <w:sz w:val="21"/>
                <w:szCs w:val="24"/>
              </w:rPr>
              <w:t>立式圆形</w:t>
            </w:r>
          </w:p>
        </w:tc>
        <w:tc>
          <w:tcPr>
            <w:tcW w:w="604"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keepLines w:val="0"/>
              <w:pageBreakBefore w:val="0"/>
              <w:widowControl w:val="0"/>
              <w:suppressLineNumbers w:val="0"/>
              <w:kinsoku/>
              <w:wordWrap/>
              <w:overflowPunct/>
              <w:topLinePunct w:val="0"/>
              <w:autoSpaceDE w:val="0"/>
              <w:autoSpaceDN w:val="0"/>
              <w:bidi w:val="0"/>
              <w:adjustRightInd w:val="0"/>
              <w:snapToGrid w:val="0"/>
              <w:spacing w:beforeLines="0" w:beforeAutospacing="0" w:afterLines="0" w:afterAutospacing="0"/>
              <w:jc w:val="center"/>
              <w:textAlignment w:val="auto"/>
              <w:rPr>
                <w:rFonts w:hint="default" w:ascii="Times New Roman" w:hAnsi="Times New Roman" w:eastAsia="宋体" w:cs="Times New Roman"/>
                <w:color w:val="000000"/>
                <w:kern w:val="2"/>
                <w:sz w:val="21"/>
                <w:szCs w:val="24"/>
              </w:rPr>
            </w:pPr>
            <w:r>
              <w:rPr>
                <w:rFonts w:hint="default" w:ascii="Times New Roman" w:hAnsi="Times New Roman" w:eastAsia="宋体" w:cs="Times New Roman"/>
                <w:color w:val="000000"/>
                <w:kern w:val="2"/>
                <w:sz w:val="21"/>
                <w:szCs w:val="24"/>
              </w:rPr>
              <w:t>20m³</w:t>
            </w:r>
          </w:p>
        </w:tc>
        <w:tc>
          <w:tcPr>
            <w:tcW w:w="676"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keepLines w:val="0"/>
              <w:pageBreakBefore w:val="0"/>
              <w:widowControl w:val="0"/>
              <w:suppressLineNumbers w:val="0"/>
              <w:kinsoku/>
              <w:wordWrap/>
              <w:overflowPunct/>
              <w:topLinePunct w:val="0"/>
              <w:autoSpaceDE w:val="0"/>
              <w:autoSpaceDN w:val="0"/>
              <w:bidi w:val="0"/>
              <w:adjustRightInd w:val="0"/>
              <w:snapToGrid w:val="0"/>
              <w:spacing w:beforeLines="0" w:beforeAutospacing="0" w:afterLines="0" w:afterAutospacing="0"/>
              <w:jc w:val="center"/>
              <w:textAlignment w:val="auto"/>
              <w:rPr>
                <w:rFonts w:hint="default" w:ascii="Times New Roman" w:hAnsi="Times New Roman" w:eastAsia="宋体" w:cs="Times New Roman"/>
                <w:color w:val="000000"/>
                <w:kern w:val="2"/>
                <w:sz w:val="21"/>
                <w:szCs w:val="24"/>
              </w:rPr>
            </w:pPr>
            <w:r>
              <w:rPr>
                <w:rFonts w:hint="default" w:ascii="Times New Roman" w:hAnsi="Times New Roman" w:eastAsia="宋体" w:cs="Times New Roman"/>
                <w:color w:val="000000"/>
                <w:kern w:val="2"/>
                <w:sz w:val="21"/>
                <w:szCs w:val="24"/>
              </w:rPr>
              <w:t>PP</w:t>
            </w:r>
          </w:p>
        </w:tc>
        <w:tc>
          <w:tcPr>
            <w:tcW w:w="565"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keepLines w:val="0"/>
              <w:pageBreakBefore w:val="0"/>
              <w:widowControl w:val="0"/>
              <w:suppressLineNumbers w:val="0"/>
              <w:kinsoku/>
              <w:wordWrap/>
              <w:overflowPunct/>
              <w:topLinePunct w:val="0"/>
              <w:autoSpaceDE w:val="0"/>
              <w:autoSpaceDN w:val="0"/>
              <w:bidi w:val="0"/>
              <w:adjustRightInd w:val="0"/>
              <w:snapToGrid w:val="0"/>
              <w:spacing w:beforeLines="0" w:beforeAutospacing="0" w:afterLines="0" w:afterAutospacing="0"/>
              <w:jc w:val="center"/>
              <w:textAlignment w:val="auto"/>
              <w:rPr>
                <w:rFonts w:hint="default" w:ascii="Times New Roman" w:hAnsi="Times New Roman" w:eastAsia="宋体" w:cs="Times New Roman"/>
                <w:color w:val="000000"/>
                <w:kern w:val="2"/>
                <w:sz w:val="21"/>
                <w:szCs w:val="24"/>
              </w:rPr>
            </w:pPr>
            <w:r>
              <w:rPr>
                <w:rFonts w:hint="default" w:ascii="Times New Roman" w:hAnsi="Times New Roman" w:eastAsia="宋体" w:cs="Times New Roman"/>
                <w:color w:val="000000"/>
                <w:kern w:val="2"/>
                <w:sz w:val="21"/>
                <w:szCs w:val="24"/>
              </w:rPr>
              <w:t>1</w:t>
            </w:r>
          </w:p>
        </w:tc>
        <w:tc>
          <w:tcPr>
            <w:tcW w:w="1175"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keepLines w:val="0"/>
              <w:pageBreakBefore w:val="0"/>
              <w:widowControl w:val="0"/>
              <w:suppressLineNumbers w:val="0"/>
              <w:kinsoku/>
              <w:wordWrap/>
              <w:overflowPunct/>
              <w:topLinePunct w:val="0"/>
              <w:autoSpaceDE w:val="0"/>
              <w:autoSpaceDN w:val="0"/>
              <w:bidi w:val="0"/>
              <w:adjustRightInd w:val="0"/>
              <w:snapToGrid w:val="0"/>
              <w:spacing w:beforeLines="0" w:beforeAutospacing="0" w:afterLines="0" w:afterAutospacing="0"/>
              <w:jc w:val="center"/>
              <w:textAlignment w:val="auto"/>
              <w:rPr>
                <w:rFonts w:hint="default" w:ascii="Times New Roman" w:hAnsi="Times New Roman" w:eastAsia="宋体" w:cs="Times New Roman"/>
                <w:color w:val="000000"/>
                <w:kern w:val="2"/>
                <w:sz w:val="21"/>
                <w:szCs w:val="24"/>
              </w:rPr>
            </w:pPr>
            <w:r>
              <w:rPr>
                <w:rFonts w:hint="default" w:ascii="Times New Roman" w:hAnsi="Times New Roman" w:eastAsia="宋体" w:cs="Times New Roman"/>
                <w:color w:val="000000"/>
                <w:kern w:val="2"/>
                <w:sz w:val="21"/>
                <w:szCs w:val="24"/>
              </w:rPr>
              <w:t>浓度31%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7"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keepLines w:val="0"/>
              <w:pageBreakBefore w:val="0"/>
              <w:widowControl w:val="0"/>
              <w:suppressLineNumbers w:val="0"/>
              <w:kinsoku/>
              <w:wordWrap/>
              <w:overflowPunct/>
              <w:topLinePunct w:val="0"/>
              <w:autoSpaceDE w:val="0"/>
              <w:autoSpaceDN w:val="0"/>
              <w:bidi w:val="0"/>
              <w:adjustRightInd w:val="0"/>
              <w:snapToGrid w:val="0"/>
              <w:spacing w:beforeLines="0" w:beforeAutospacing="0" w:afterLines="0" w:afterAutospacing="0"/>
              <w:jc w:val="center"/>
              <w:textAlignment w:val="auto"/>
              <w:rPr>
                <w:rFonts w:hint="default" w:ascii="Times New Roman" w:hAnsi="Times New Roman" w:eastAsia="宋体" w:cs="Times New Roman"/>
                <w:color w:val="000000"/>
                <w:kern w:val="2"/>
                <w:sz w:val="21"/>
                <w:szCs w:val="24"/>
              </w:rPr>
            </w:pPr>
            <w:r>
              <w:rPr>
                <w:rFonts w:hint="default" w:ascii="Times New Roman" w:hAnsi="Times New Roman" w:eastAsia="宋体" w:cs="Times New Roman"/>
                <w:color w:val="000000"/>
                <w:kern w:val="2"/>
                <w:sz w:val="21"/>
                <w:szCs w:val="24"/>
              </w:rPr>
              <w:t>5</w:t>
            </w:r>
          </w:p>
        </w:tc>
        <w:tc>
          <w:tcPr>
            <w:tcW w:w="871"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keepLines w:val="0"/>
              <w:pageBreakBefore w:val="0"/>
              <w:widowControl w:val="0"/>
              <w:suppressLineNumbers w:val="0"/>
              <w:kinsoku/>
              <w:wordWrap/>
              <w:overflowPunct/>
              <w:topLinePunct w:val="0"/>
              <w:autoSpaceDE w:val="0"/>
              <w:autoSpaceDN w:val="0"/>
              <w:bidi w:val="0"/>
              <w:adjustRightInd w:val="0"/>
              <w:snapToGrid w:val="0"/>
              <w:spacing w:beforeLines="0" w:beforeAutospacing="0" w:afterLines="0" w:afterAutospacing="0"/>
              <w:jc w:val="center"/>
              <w:textAlignment w:val="auto"/>
              <w:rPr>
                <w:rFonts w:hint="default" w:ascii="Times New Roman" w:hAnsi="Times New Roman" w:eastAsia="宋体" w:cs="Times New Roman"/>
                <w:color w:val="000000"/>
                <w:kern w:val="2"/>
                <w:sz w:val="21"/>
                <w:szCs w:val="24"/>
              </w:rPr>
            </w:pPr>
            <w:r>
              <w:rPr>
                <w:rFonts w:hint="default" w:ascii="Times New Roman" w:hAnsi="Times New Roman" w:eastAsia="宋体" w:cs="Times New Roman"/>
                <w:color w:val="000000"/>
                <w:kern w:val="2"/>
                <w:sz w:val="21"/>
                <w:szCs w:val="24"/>
              </w:rPr>
              <w:t>高纯盐酸储罐</w:t>
            </w:r>
          </w:p>
        </w:tc>
        <w:tc>
          <w:tcPr>
            <w:tcW w:w="652"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keepLines w:val="0"/>
              <w:pageBreakBefore w:val="0"/>
              <w:widowControl w:val="0"/>
              <w:suppressLineNumbers w:val="0"/>
              <w:kinsoku/>
              <w:wordWrap/>
              <w:overflowPunct/>
              <w:topLinePunct w:val="0"/>
              <w:autoSpaceDE w:val="0"/>
              <w:autoSpaceDN w:val="0"/>
              <w:bidi w:val="0"/>
              <w:adjustRightInd w:val="0"/>
              <w:snapToGrid w:val="0"/>
              <w:spacing w:beforeLines="0" w:beforeAutospacing="0" w:afterLines="0" w:afterAutospacing="0"/>
              <w:jc w:val="center"/>
              <w:textAlignment w:val="auto"/>
              <w:rPr>
                <w:rFonts w:hint="default" w:ascii="Times New Roman" w:hAnsi="Times New Roman" w:eastAsia="宋体" w:cs="Times New Roman"/>
                <w:color w:val="000000"/>
                <w:kern w:val="2"/>
                <w:sz w:val="21"/>
                <w:szCs w:val="24"/>
              </w:rPr>
            </w:pPr>
            <w:r>
              <w:rPr>
                <w:rFonts w:hint="default" w:ascii="Times New Roman" w:hAnsi="Times New Roman" w:eastAsia="宋体" w:cs="Times New Roman"/>
                <w:color w:val="000000"/>
                <w:kern w:val="2"/>
                <w:sz w:val="21"/>
                <w:szCs w:val="24"/>
              </w:rPr>
              <w:t>立式圆形</w:t>
            </w:r>
          </w:p>
        </w:tc>
        <w:tc>
          <w:tcPr>
            <w:tcW w:w="604"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keepLines w:val="0"/>
              <w:pageBreakBefore w:val="0"/>
              <w:widowControl w:val="0"/>
              <w:suppressLineNumbers w:val="0"/>
              <w:kinsoku/>
              <w:wordWrap/>
              <w:overflowPunct/>
              <w:topLinePunct w:val="0"/>
              <w:autoSpaceDE w:val="0"/>
              <w:autoSpaceDN w:val="0"/>
              <w:bidi w:val="0"/>
              <w:adjustRightInd w:val="0"/>
              <w:snapToGrid w:val="0"/>
              <w:spacing w:beforeLines="0" w:beforeAutospacing="0" w:afterLines="0" w:afterAutospacing="0"/>
              <w:jc w:val="center"/>
              <w:textAlignment w:val="auto"/>
              <w:rPr>
                <w:rFonts w:hint="default" w:ascii="Times New Roman" w:hAnsi="Times New Roman" w:eastAsia="宋体" w:cs="Times New Roman"/>
                <w:color w:val="000000"/>
                <w:kern w:val="2"/>
                <w:sz w:val="21"/>
                <w:szCs w:val="24"/>
              </w:rPr>
            </w:pPr>
            <w:r>
              <w:rPr>
                <w:rFonts w:hint="default" w:ascii="Times New Roman" w:hAnsi="Times New Roman" w:eastAsia="宋体" w:cs="Times New Roman"/>
                <w:color w:val="000000"/>
                <w:kern w:val="2"/>
                <w:sz w:val="21"/>
                <w:szCs w:val="24"/>
              </w:rPr>
              <w:t>10m³</w:t>
            </w:r>
          </w:p>
        </w:tc>
        <w:tc>
          <w:tcPr>
            <w:tcW w:w="676"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keepLines w:val="0"/>
              <w:pageBreakBefore w:val="0"/>
              <w:widowControl w:val="0"/>
              <w:suppressLineNumbers w:val="0"/>
              <w:kinsoku/>
              <w:wordWrap/>
              <w:overflowPunct/>
              <w:topLinePunct w:val="0"/>
              <w:autoSpaceDE w:val="0"/>
              <w:autoSpaceDN w:val="0"/>
              <w:bidi w:val="0"/>
              <w:adjustRightInd w:val="0"/>
              <w:snapToGrid w:val="0"/>
              <w:spacing w:beforeLines="0" w:beforeAutospacing="0" w:afterLines="0" w:afterAutospacing="0"/>
              <w:jc w:val="center"/>
              <w:textAlignment w:val="auto"/>
              <w:rPr>
                <w:rFonts w:hint="default" w:ascii="Times New Roman" w:hAnsi="Times New Roman" w:eastAsia="宋体" w:cs="Times New Roman"/>
                <w:color w:val="000000"/>
                <w:kern w:val="2"/>
                <w:sz w:val="21"/>
                <w:szCs w:val="24"/>
              </w:rPr>
            </w:pPr>
            <w:r>
              <w:rPr>
                <w:rFonts w:hint="default" w:ascii="Times New Roman" w:hAnsi="Times New Roman" w:eastAsia="宋体" w:cs="Times New Roman"/>
                <w:color w:val="000000"/>
                <w:kern w:val="2"/>
                <w:sz w:val="21"/>
                <w:szCs w:val="24"/>
              </w:rPr>
              <w:t>PP</w:t>
            </w:r>
          </w:p>
        </w:tc>
        <w:tc>
          <w:tcPr>
            <w:tcW w:w="565"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keepLines w:val="0"/>
              <w:pageBreakBefore w:val="0"/>
              <w:widowControl w:val="0"/>
              <w:suppressLineNumbers w:val="0"/>
              <w:kinsoku/>
              <w:wordWrap/>
              <w:overflowPunct/>
              <w:topLinePunct w:val="0"/>
              <w:autoSpaceDE w:val="0"/>
              <w:autoSpaceDN w:val="0"/>
              <w:bidi w:val="0"/>
              <w:adjustRightInd w:val="0"/>
              <w:snapToGrid w:val="0"/>
              <w:spacing w:beforeLines="0" w:beforeAutospacing="0" w:afterLines="0" w:afterAutospacing="0"/>
              <w:jc w:val="center"/>
              <w:textAlignment w:val="auto"/>
              <w:rPr>
                <w:rFonts w:hint="default" w:ascii="Times New Roman" w:hAnsi="Times New Roman" w:eastAsia="宋体" w:cs="Times New Roman"/>
                <w:color w:val="000000"/>
                <w:kern w:val="2"/>
                <w:sz w:val="21"/>
                <w:szCs w:val="24"/>
              </w:rPr>
            </w:pPr>
            <w:r>
              <w:rPr>
                <w:rFonts w:hint="default" w:ascii="Times New Roman" w:hAnsi="Times New Roman" w:eastAsia="宋体" w:cs="Times New Roman"/>
                <w:color w:val="000000"/>
                <w:kern w:val="2"/>
                <w:sz w:val="21"/>
                <w:szCs w:val="24"/>
              </w:rPr>
              <w:t>1</w:t>
            </w:r>
          </w:p>
        </w:tc>
        <w:tc>
          <w:tcPr>
            <w:tcW w:w="1175"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keepLines w:val="0"/>
              <w:pageBreakBefore w:val="0"/>
              <w:widowControl w:val="0"/>
              <w:suppressLineNumbers w:val="0"/>
              <w:kinsoku/>
              <w:wordWrap/>
              <w:overflowPunct/>
              <w:topLinePunct w:val="0"/>
              <w:autoSpaceDE w:val="0"/>
              <w:autoSpaceDN w:val="0"/>
              <w:bidi w:val="0"/>
              <w:adjustRightInd w:val="0"/>
              <w:snapToGrid w:val="0"/>
              <w:spacing w:beforeLines="0" w:beforeAutospacing="0" w:afterLines="0" w:afterAutospacing="0"/>
              <w:jc w:val="center"/>
              <w:textAlignment w:val="auto"/>
              <w:rPr>
                <w:rFonts w:hint="default" w:ascii="Times New Roman" w:hAnsi="Times New Roman" w:eastAsia="宋体" w:cs="Times New Roman"/>
                <w:color w:val="000000"/>
                <w:kern w:val="2"/>
                <w:sz w:val="21"/>
                <w:szCs w:val="24"/>
              </w:rPr>
            </w:pPr>
            <w:r>
              <w:rPr>
                <w:rFonts w:hint="default" w:ascii="Times New Roman" w:hAnsi="Times New Roman" w:eastAsia="宋体" w:cs="Times New Roman"/>
                <w:color w:val="000000"/>
                <w:kern w:val="2"/>
                <w:sz w:val="21"/>
                <w:szCs w:val="24"/>
              </w:rPr>
              <w:t>浓度18%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7"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keepLines w:val="0"/>
              <w:pageBreakBefore w:val="0"/>
              <w:widowControl w:val="0"/>
              <w:suppressLineNumbers w:val="0"/>
              <w:kinsoku/>
              <w:wordWrap/>
              <w:overflowPunct/>
              <w:topLinePunct w:val="0"/>
              <w:autoSpaceDE w:val="0"/>
              <w:autoSpaceDN w:val="0"/>
              <w:bidi w:val="0"/>
              <w:adjustRightInd w:val="0"/>
              <w:snapToGrid w:val="0"/>
              <w:spacing w:beforeLines="0" w:beforeAutospacing="0" w:afterLines="0" w:afterAutospacing="0"/>
              <w:jc w:val="center"/>
              <w:textAlignment w:val="auto"/>
              <w:rPr>
                <w:rFonts w:hint="default" w:ascii="Times New Roman" w:hAnsi="Times New Roman" w:eastAsia="宋体" w:cs="Times New Roman"/>
                <w:color w:val="000000"/>
                <w:kern w:val="2"/>
                <w:sz w:val="21"/>
                <w:szCs w:val="24"/>
              </w:rPr>
            </w:pPr>
            <w:r>
              <w:rPr>
                <w:rFonts w:hint="default" w:ascii="Times New Roman" w:hAnsi="Times New Roman" w:eastAsia="宋体" w:cs="Times New Roman"/>
                <w:color w:val="000000"/>
                <w:kern w:val="2"/>
                <w:sz w:val="21"/>
                <w:szCs w:val="24"/>
              </w:rPr>
              <w:t>6</w:t>
            </w:r>
          </w:p>
        </w:tc>
        <w:tc>
          <w:tcPr>
            <w:tcW w:w="871"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keepLines w:val="0"/>
              <w:pageBreakBefore w:val="0"/>
              <w:widowControl w:val="0"/>
              <w:suppressLineNumbers w:val="0"/>
              <w:kinsoku/>
              <w:wordWrap/>
              <w:overflowPunct/>
              <w:topLinePunct w:val="0"/>
              <w:autoSpaceDE w:val="0"/>
              <w:autoSpaceDN w:val="0"/>
              <w:bidi w:val="0"/>
              <w:adjustRightInd w:val="0"/>
              <w:snapToGrid w:val="0"/>
              <w:spacing w:beforeLines="0" w:beforeAutospacing="0" w:afterLines="0" w:afterAutospacing="0"/>
              <w:jc w:val="center"/>
              <w:textAlignment w:val="auto"/>
              <w:rPr>
                <w:rFonts w:hint="default" w:ascii="Times New Roman" w:hAnsi="Times New Roman" w:eastAsia="宋体" w:cs="Times New Roman"/>
                <w:color w:val="000000"/>
                <w:kern w:val="2"/>
                <w:sz w:val="21"/>
                <w:szCs w:val="24"/>
              </w:rPr>
            </w:pPr>
            <w:r>
              <w:rPr>
                <w:rFonts w:hint="default" w:ascii="Times New Roman" w:hAnsi="Times New Roman" w:eastAsia="宋体" w:cs="Times New Roman"/>
                <w:color w:val="000000"/>
                <w:kern w:val="2"/>
                <w:sz w:val="21"/>
                <w:szCs w:val="24"/>
              </w:rPr>
              <w:t>盐酸调配槽</w:t>
            </w:r>
          </w:p>
        </w:tc>
        <w:tc>
          <w:tcPr>
            <w:tcW w:w="652"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keepLines w:val="0"/>
              <w:pageBreakBefore w:val="0"/>
              <w:widowControl w:val="0"/>
              <w:suppressLineNumbers w:val="0"/>
              <w:kinsoku/>
              <w:wordWrap/>
              <w:overflowPunct/>
              <w:topLinePunct w:val="0"/>
              <w:autoSpaceDE w:val="0"/>
              <w:autoSpaceDN w:val="0"/>
              <w:bidi w:val="0"/>
              <w:adjustRightInd w:val="0"/>
              <w:snapToGrid w:val="0"/>
              <w:spacing w:beforeLines="0" w:beforeAutospacing="0" w:afterLines="0" w:afterAutospacing="0"/>
              <w:jc w:val="center"/>
              <w:textAlignment w:val="auto"/>
              <w:rPr>
                <w:rFonts w:hint="default" w:ascii="Times New Roman" w:hAnsi="Times New Roman" w:eastAsia="宋体" w:cs="Times New Roman"/>
                <w:color w:val="000000"/>
                <w:kern w:val="2"/>
                <w:sz w:val="21"/>
                <w:szCs w:val="24"/>
              </w:rPr>
            </w:pPr>
            <w:r>
              <w:rPr>
                <w:rFonts w:hint="default" w:ascii="Times New Roman" w:hAnsi="Times New Roman" w:eastAsia="宋体" w:cs="Times New Roman"/>
                <w:color w:val="000000"/>
                <w:kern w:val="2"/>
                <w:sz w:val="21"/>
                <w:szCs w:val="24"/>
              </w:rPr>
              <w:t>立式圆形</w:t>
            </w:r>
          </w:p>
        </w:tc>
        <w:tc>
          <w:tcPr>
            <w:tcW w:w="604"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keepLines w:val="0"/>
              <w:pageBreakBefore w:val="0"/>
              <w:widowControl w:val="0"/>
              <w:suppressLineNumbers w:val="0"/>
              <w:kinsoku/>
              <w:wordWrap/>
              <w:overflowPunct/>
              <w:topLinePunct w:val="0"/>
              <w:autoSpaceDE w:val="0"/>
              <w:autoSpaceDN w:val="0"/>
              <w:bidi w:val="0"/>
              <w:adjustRightInd w:val="0"/>
              <w:snapToGrid w:val="0"/>
              <w:spacing w:beforeLines="0" w:beforeAutospacing="0" w:afterLines="0" w:afterAutospacing="0"/>
              <w:jc w:val="center"/>
              <w:textAlignment w:val="auto"/>
              <w:rPr>
                <w:rFonts w:hint="default" w:ascii="Times New Roman" w:hAnsi="Times New Roman" w:eastAsia="宋体" w:cs="Times New Roman"/>
                <w:color w:val="000000"/>
                <w:kern w:val="2"/>
                <w:sz w:val="21"/>
                <w:szCs w:val="24"/>
              </w:rPr>
            </w:pPr>
            <w:r>
              <w:rPr>
                <w:rFonts w:hint="default" w:ascii="Times New Roman" w:hAnsi="Times New Roman" w:eastAsia="宋体" w:cs="Times New Roman"/>
                <w:color w:val="000000"/>
                <w:kern w:val="2"/>
                <w:sz w:val="21"/>
                <w:szCs w:val="24"/>
              </w:rPr>
              <w:t>5m</w:t>
            </w:r>
            <w:r>
              <w:rPr>
                <w:rFonts w:hint="default" w:ascii="Times New Roman" w:hAnsi="Times New Roman" w:eastAsia="宋体" w:cs="Times New Roman"/>
                <w:color w:val="000000"/>
                <w:kern w:val="2"/>
                <w:sz w:val="21"/>
                <w:szCs w:val="24"/>
                <w:vertAlign w:val="superscript"/>
              </w:rPr>
              <w:t>3</w:t>
            </w:r>
          </w:p>
        </w:tc>
        <w:tc>
          <w:tcPr>
            <w:tcW w:w="676"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keepLines w:val="0"/>
              <w:pageBreakBefore w:val="0"/>
              <w:widowControl w:val="0"/>
              <w:suppressLineNumbers w:val="0"/>
              <w:kinsoku/>
              <w:wordWrap/>
              <w:overflowPunct/>
              <w:topLinePunct w:val="0"/>
              <w:autoSpaceDE w:val="0"/>
              <w:autoSpaceDN w:val="0"/>
              <w:bidi w:val="0"/>
              <w:adjustRightInd w:val="0"/>
              <w:snapToGrid w:val="0"/>
              <w:spacing w:beforeLines="0" w:beforeAutospacing="0" w:afterLines="0" w:afterAutospacing="0"/>
              <w:jc w:val="center"/>
              <w:textAlignment w:val="auto"/>
              <w:rPr>
                <w:rFonts w:hint="default" w:ascii="Times New Roman" w:hAnsi="Times New Roman" w:eastAsia="宋体" w:cs="Times New Roman"/>
                <w:color w:val="000000"/>
                <w:kern w:val="2"/>
                <w:sz w:val="21"/>
                <w:szCs w:val="24"/>
              </w:rPr>
            </w:pPr>
            <w:r>
              <w:rPr>
                <w:rFonts w:hint="default" w:ascii="Times New Roman" w:hAnsi="Times New Roman" w:eastAsia="宋体" w:cs="Times New Roman"/>
                <w:color w:val="000000"/>
                <w:kern w:val="2"/>
                <w:sz w:val="21"/>
                <w:szCs w:val="24"/>
              </w:rPr>
              <w:t>PVC</w:t>
            </w:r>
          </w:p>
        </w:tc>
        <w:tc>
          <w:tcPr>
            <w:tcW w:w="565"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keepLines w:val="0"/>
              <w:pageBreakBefore w:val="0"/>
              <w:widowControl w:val="0"/>
              <w:suppressLineNumbers w:val="0"/>
              <w:kinsoku/>
              <w:wordWrap/>
              <w:overflowPunct/>
              <w:topLinePunct w:val="0"/>
              <w:autoSpaceDE w:val="0"/>
              <w:autoSpaceDN w:val="0"/>
              <w:bidi w:val="0"/>
              <w:adjustRightInd w:val="0"/>
              <w:snapToGrid w:val="0"/>
              <w:spacing w:beforeLines="0" w:beforeAutospacing="0" w:afterLines="0" w:afterAutospacing="0"/>
              <w:jc w:val="center"/>
              <w:textAlignment w:val="auto"/>
              <w:rPr>
                <w:rFonts w:hint="default" w:ascii="Times New Roman" w:hAnsi="Times New Roman" w:eastAsia="宋体" w:cs="Times New Roman"/>
                <w:color w:val="000000"/>
                <w:kern w:val="2"/>
                <w:sz w:val="21"/>
                <w:szCs w:val="24"/>
              </w:rPr>
            </w:pPr>
            <w:r>
              <w:rPr>
                <w:rFonts w:hint="default" w:ascii="Times New Roman" w:hAnsi="Times New Roman" w:eastAsia="宋体" w:cs="Times New Roman"/>
                <w:color w:val="000000"/>
                <w:kern w:val="2"/>
                <w:sz w:val="21"/>
                <w:szCs w:val="24"/>
              </w:rPr>
              <w:t>5</w:t>
            </w:r>
          </w:p>
        </w:tc>
        <w:tc>
          <w:tcPr>
            <w:tcW w:w="1175"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keepLines w:val="0"/>
              <w:pageBreakBefore w:val="0"/>
              <w:widowControl w:val="0"/>
              <w:suppressLineNumbers w:val="0"/>
              <w:kinsoku/>
              <w:wordWrap/>
              <w:overflowPunct/>
              <w:topLinePunct w:val="0"/>
              <w:autoSpaceDE w:val="0"/>
              <w:autoSpaceDN w:val="0"/>
              <w:bidi w:val="0"/>
              <w:adjustRightInd w:val="0"/>
              <w:snapToGrid w:val="0"/>
              <w:spacing w:beforeLines="0" w:beforeAutospacing="0" w:afterLines="0" w:afterAutospacing="0"/>
              <w:jc w:val="center"/>
              <w:textAlignment w:val="auto"/>
              <w:rPr>
                <w:rFonts w:hint="default" w:ascii="Times New Roman" w:hAnsi="Times New Roman" w:eastAsia="宋体" w:cs="Times New Roman"/>
                <w:color w:val="000000"/>
                <w:kern w:val="2"/>
                <w:sz w:val="21"/>
                <w:szCs w:val="24"/>
              </w:rPr>
            </w:pPr>
            <w:r>
              <w:rPr>
                <w:rFonts w:hint="default" w:ascii="Times New Roman" w:hAnsi="Times New Roman" w:eastAsia="宋体" w:cs="Times New Roman"/>
                <w:color w:val="000000"/>
                <w:kern w:val="2"/>
                <w:sz w:val="21"/>
                <w:szCs w:val="24"/>
              </w:rPr>
              <w:t>浓度18%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7"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keepLines w:val="0"/>
              <w:pageBreakBefore w:val="0"/>
              <w:widowControl w:val="0"/>
              <w:suppressLineNumbers w:val="0"/>
              <w:kinsoku/>
              <w:wordWrap/>
              <w:overflowPunct/>
              <w:topLinePunct w:val="0"/>
              <w:autoSpaceDE w:val="0"/>
              <w:autoSpaceDN w:val="0"/>
              <w:bidi w:val="0"/>
              <w:adjustRightInd w:val="0"/>
              <w:snapToGrid w:val="0"/>
              <w:spacing w:beforeLines="0" w:beforeAutospacing="0" w:afterLines="0" w:afterAutospacing="0"/>
              <w:jc w:val="center"/>
              <w:textAlignment w:val="auto"/>
              <w:rPr>
                <w:rFonts w:hint="default" w:ascii="Times New Roman" w:hAnsi="Times New Roman" w:eastAsia="宋体" w:cs="Times New Roman"/>
                <w:color w:val="000000"/>
                <w:kern w:val="2"/>
                <w:sz w:val="21"/>
                <w:szCs w:val="24"/>
              </w:rPr>
            </w:pPr>
            <w:r>
              <w:rPr>
                <w:rFonts w:hint="default" w:ascii="Times New Roman" w:hAnsi="Times New Roman" w:eastAsia="宋体" w:cs="Times New Roman"/>
                <w:color w:val="000000"/>
                <w:kern w:val="2"/>
                <w:sz w:val="21"/>
                <w:szCs w:val="24"/>
              </w:rPr>
              <w:t>7</w:t>
            </w:r>
          </w:p>
        </w:tc>
        <w:tc>
          <w:tcPr>
            <w:tcW w:w="871"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keepLines w:val="0"/>
              <w:pageBreakBefore w:val="0"/>
              <w:widowControl w:val="0"/>
              <w:suppressLineNumbers w:val="0"/>
              <w:kinsoku/>
              <w:wordWrap/>
              <w:overflowPunct/>
              <w:topLinePunct w:val="0"/>
              <w:autoSpaceDE w:val="0"/>
              <w:autoSpaceDN w:val="0"/>
              <w:bidi w:val="0"/>
              <w:adjustRightInd w:val="0"/>
              <w:snapToGrid w:val="0"/>
              <w:spacing w:beforeLines="0" w:beforeAutospacing="0" w:afterLines="0" w:afterAutospacing="0"/>
              <w:jc w:val="center"/>
              <w:textAlignment w:val="auto"/>
              <w:rPr>
                <w:rFonts w:hint="default" w:ascii="Times New Roman" w:hAnsi="Times New Roman" w:eastAsia="宋体" w:cs="Times New Roman"/>
                <w:color w:val="000000"/>
                <w:kern w:val="2"/>
                <w:sz w:val="21"/>
                <w:szCs w:val="24"/>
              </w:rPr>
            </w:pPr>
            <w:r>
              <w:rPr>
                <w:rFonts w:hint="default" w:ascii="Times New Roman" w:hAnsi="Times New Roman" w:eastAsia="宋体" w:cs="Times New Roman"/>
                <w:color w:val="000000"/>
                <w:kern w:val="2"/>
                <w:sz w:val="21"/>
                <w:szCs w:val="24"/>
              </w:rPr>
              <w:t>液碱贮罐</w:t>
            </w:r>
          </w:p>
        </w:tc>
        <w:tc>
          <w:tcPr>
            <w:tcW w:w="652"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keepLines w:val="0"/>
              <w:pageBreakBefore w:val="0"/>
              <w:widowControl w:val="0"/>
              <w:suppressLineNumbers w:val="0"/>
              <w:kinsoku/>
              <w:wordWrap/>
              <w:overflowPunct/>
              <w:topLinePunct w:val="0"/>
              <w:autoSpaceDE w:val="0"/>
              <w:autoSpaceDN w:val="0"/>
              <w:bidi w:val="0"/>
              <w:adjustRightInd w:val="0"/>
              <w:snapToGrid w:val="0"/>
              <w:spacing w:beforeLines="0" w:beforeAutospacing="0" w:afterLines="0" w:afterAutospacing="0"/>
              <w:jc w:val="center"/>
              <w:textAlignment w:val="auto"/>
              <w:rPr>
                <w:rFonts w:hint="default" w:ascii="Times New Roman" w:hAnsi="Times New Roman" w:eastAsia="宋体" w:cs="Times New Roman"/>
                <w:color w:val="000000"/>
                <w:kern w:val="2"/>
                <w:sz w:val="21"/>
                <w:szCs w:val="24"/>
              </w:rPr>
            </w:pPr>
            <w:r>
              <w:rPr>
                <w:rFonts w:hint="default" w:ascii="Times New Roman" w:hAnsi="Times New Roman" w:eastAsia="宋体" w:cs="Times New Roman"/>
                <w:color w:val="000000"/>
                <w:kern w:val="2"/>
                <w:sz w:val="21"/>
                <w:szCs w:val="24"/>
              </w:rPr>
              <w:t>立式圆形</w:t>
            </w:r>
          </w:p>
        </w:tc>
        <w:tc>
          <w:tcPr>
            <w:tcW w:w="604"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keepLines w:val="0"/>
              <w:pageBreakBefore w:val="0"/>
              <w:widowControl w:val="0"/>
              <w:suppressLineNumbers w:val="0"/>
              <w:kinsoku/>
              <w:wordWrap/>
              <w:overflowPunct/>
              <w:topLinePunct w:val="0"/>
              <w:autoSpaceDE w:val="0"/>
              <w:autoSpaceDN w:val="0"/>
              <w:bidi w:val="0"/>
              <w:adjustRightInd w:val="0"/>
              <w:snapToGrid w:val="0"/>
              <w:spacing w:beforeLines="0" w:beforeAutospacing="0" w:afterLines="0" w:afterAutospacing="0"/>
              <w:jc w:val="center"/>
              <w:textAlignment w:val="auto"/>
              <w:rPr>
                <w:rFonts w:hint="default" w:ascii="Times New Roman" w:hAnsi="Times New Roman" w:eastAsia="宋体" w:cs="Times New Roman"/>
                <w:color w:val="000000"/>
                <w:kern w:val="2"/>
                <w:sz w:val="21"/>
                <w:szCs w:val="24"/>
              </w:rPr>
            </w:pPr>
            <w:r>
              <w:rPr>
                <w:rFonts w:hint="default" w:ascii="Times New Roman" w:hAnsi="Times New Roman" w:eastAsia="宋体" w:cs="Times New Roman"/>
                <w:color w:val="000000"/>
                <w:kern w:val="2"/>
                <w:sz w:val="21"/>
                <w:szCs w:val="24"/>
              </w:rPr>
              <w:t>280m</w:t>
            </w:r>
            <w:r>
              <w:rPr>
                <w:rFonts w:hint="default" w:ascii="Times New Roman" w:hAnsi="Times New Roman" w:eastAsia="宋体" w:cs="Times New Roman"/>
                <w:color w:val="000000"/>
                <w:kern w:val="2"/>
                <w:sz w:val="21"/>
                <w:szCs w:val="24"/>
                <w:vertAlign w:val="superscript"/>
              </w:rPr>
              <w:t>3</w:t>
            </w:r>
          </w:p>
        </w:tc>
        <w:tc>
          <w:tcPr>
            <w:tcW w:w="676"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keepLines w:val="0"/>
              <w:pageBreakBefore w:val="0"/>
              <w:widowControl w:val="0"/>
              <w:suppressLineNumbers w:val="0"/>
              <w:kinsoku/>
              <w:wordWrap/>
              <w:overflowPunct/>
              <w:topLinePunct w:val="0"/>
              <w:autoSpaceDE w:val="0"/>
              <w:autoSpaceDN w:val="0"/>
              <w:bidi w:val="0"/>
              <w:adjustRightInd w:val="0"/>
              <w:snapToGrid w:val="0"/>
              <w:spacing w:beforeLines="0" w:beforeAutospacing="0" w:afterLines="0" w:afterAutospacing="0"/>
              <w:jc w:val="center"/>
              <w:textAlignment w:val="auto"/>
              <w:rPr>
                <w:rFonts w:hint="default" w:ascii="Times New Roman" w:hAnsi="Times New Roman" w:eastAsia="宋体" w:cs="Times New Roman"/>
                <w:color w:val="000000"/>
                <w:kern w:val="2"/>
                <w:sz w:val="21"/>
                <w:szCs w:val="24"/>
              </w:rPr>
            </w:pPr>
            <w:r>
              <w:rPr>
                <w:rFonts w:hint="default" w:ascii="Times New Roman" w:hAnsi="Times New Roman" w:eastAsia="宋体" w:cs="Times New Roman"/>
                <w:color w:val="000000"/>
                <w:kern w:val="2"/>
                <w:sz w:val="21"/>
                <w:szCs w:val="24"/>
              </w:rPr>
              <w:t>钢板</w:t>
            </w:r>
          </w:p>
        </w:tc>
        <w:tc>
          <w:tcPr>
            <w:tcW w:w="565"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keepLines w:val="0"/>
              <w:pageBreakBefore w:val="0"/>
              <w:widowControl w:val="0"/>
              <w:suppressLineNumbers w:val="0"/>
              <w:kinsoku/>
              <w:wordWrap/>
              <w:overflowPunct/>
              <w:topLinePunct w:val="0"/>
              <w:autoSpaceDE w:val="0"/>
              <w:autoSpaceDN w:val="0"/>
              <w:bidi w:val="0"/>
              <w:adjustRightInd w:val="0"/>
              <w:snapToGrid w:val="0"/>
              <w:spacing w:beforeLines="0" w:beforeAutospacing="0" w:afterLines="0" w:afterAutospacing="0"/>
              <w:jc w:val="center"/>
              <w:textAlignment w:val="auto"/>
              <w:rPr>
                <w:rFonts w:hint="default" w:ascii="Times New Roman" w:hAnsi="Times New Roman" w:eastAsia="宋体" w:cs="Times New Roman"/>
                <w:color w:val="000000"/>
                <w:kern w:val="2"/>
                <w:sz w:val="21"/>
                <w:szCs w:val="24"/>
              </w:rPr>
            </w:pPr>
            <w:r>
              <w:rPr>
                <w:rFonts w:hint="default" w:ascii="Times New Roman" w:hAnsi="Times New Roman" w:eastAsia="宋体" w:cs="Times New Roman"/>
                <w:color w:val="000000"/>
                <w:kern w:val="2"/>
                <w:sz w:val="21"/>
                <w:szCs w:val="24"/>
              </w:rPr>
              <w:t>1</w:t>
            </w:r>
          </w:p>
        </w:tc>
        <w:tc>
          <w:tcPr>
            <w:tcW w:w="1175"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keepLines w:val="0"/>
              <w:pageBreakBefore w:val="0"/>
              <w:widowControl w:val="0"/>
              <w:suppressLineNumbers w:val="0"/>
              <w:kinsoku/>
              <w:wordWrap/>
              <w:overflowPunct/>
              <w:topLinePunct w:val="0"/>
              <w:autoSpaceDE w:val="0"/>
              <w:autoSpaceDN w:val="0"/>
              <w:bidi w:val="0"/>
              <w:adjustRightInd w:val="0"/>
              <w:snapToGrid w:val="0"/>
              <w:spacing w:beforeLines="0" w:beforeAutospacing="0" w:afterLines="0" w:afterAutospacing="0"/>
              <w:jc w:val="center"/>
              <w:textAlignment w:val="auto"/>
              <w:rPr>
                <w:rFonts w:hint="default" w:ascii="Times New Roman" w:hAnsi="Times New Roman" w:eastAsia="宋体" w:cs="Times New Roman"/>
                <w:color w:val="000000"/>
                <w:kern w:val="2"/>
                <w:sz w:val="21"/>
                <w:szCs w:val="24"/>
              </w:rPr>
            </w:pPr>
            <w:r>
              <w:rPr>
                <w:rFonts w:hint="default" w:ascii="Times New Roman" w:hAnsi="Times New Roman" w:eastAsia="宋体" w:cs="Times New Roman"/>
                <w:color w:val="000000"/>
                <w:kern w:val="2"/>
                <w:sz w:val="21"/>
                <w:szCs w:val="24"/>
              </w:rPr>
              <w:t>浓度32%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7"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keepLines w:val="0"/>
              <w:pageBreakBefore w:val="0"/>
              <w:widowControl w:val="0"/>
              <w:suppressLineNumbers w:val="0"/>
              <w:kinsoku/>
              <w:wordWrap/>
              <w:overflowPunct/>
              <w:topLinePunct w:val="0"/>
              <w:autoSpaceDE w:val="0"/>
              <w:autoSpaceDN w:val="0"/>
              <w:bidi w:val="0"/>
              <w:adjustRightInd w:val="0"/>
              <w:snapToGrid w:val="0"/>
              <w:spacing w:beforeLines="0" w:beforeAutospacing="0" w:afterLines="0" w:afterAutospacing="0"/>
              <w:jc w:val="center"/>
              <w:textAlignment w:val="auto"/>
              <w:rPr>
                <w:rFonts w:hint="default" w:ascii="Times New Roman" w:hAnsi="Times New Roman" w:eastAsia="宋体" w:cs="Times New Roman"/>
                <w:color w:val="000000"/>
                <w:kern w:val="2"/>
                <w:sz w:val="21"/>
                <w:szCs w:val="24"/>
              </w:rPr>
            </w:pPr>
            <w:r>
              <w:rPr>
                <w:rFonts w:hint="default" w:ascii="Times New Roman" w:hAnsi="Times New Roman" w:eastAsia="宋体" w:cs="Times New Roman"/>
                <w:color w:val="000000"/>
                <w:kern w:val="2"/>
                <w:sz w:val="21"/>
                <w:szCs w:val="24"/>
              </w:rPr>
              <w:t>8</w:t>
            </w:r>
          </w:p>
        </w:tc>
        <w:tc>
          <w:tcPr>
            <w:tcW w:w="871"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keepLines w:val="0"/>
              <w:pageBreakBefore w:val="0"/>
              <w:widowControl w:val="0"/>
              <w:suppressLineNumbers w:val="0"/>
              <w:kinsoku/>
              <w:wordWrap/>
              <w:overflowPunct/>
              <w:topLinePunct w:val="0"/>
              <w:autoSpaceDE w:val="0"/>
              <w:autoSpaceDN w:val="0"/>
              <w:bidi w:val="0"/>
              <w:adjustRightInd w:val="0"/>
              <w:snapToGrid w:val="0"/>
              <w:spacing w:beforeLines="0" w:beforeAutospacing="0" w:afterLines="0" w:afterAutospacing="0"/>
              <w:jc w:val="center"/>
              <w:textAlignment w:val="auto"/>
              <w:rPr>
                <w:rFonts w:hint="default" w:ascii="Times New Roman" w:hAnsi="Times New Roman" w:eastAsia="宋体" w:cs="Times New Roman"/>
                <w:color w:val="000000"/>
                <w:kern w:val="2"/>
                <w:sz w:val="21"/>
                <w:szCs w:val="24"/>
              </w:rPr>
            </w:pPr>
            <w:r>
              <w:rPr>
                <w:rFonts w:hint="default" w:ascii="Times New Roman" w:hAnsi="Times New Roman" w:eastAsia="宋体" w:cs="Times New Roman"/>
                <w:color w:val="000000"/>
                <w:kern w:val="2"/>
                <w:sz w:val="21"/>
                <w:szCs w:val="24"/>
              </w:rPr>
              <w:t>液碱调配槽</w:t>
            </w:r>
          </w:p>
        </w:tc>
        <w:tc>
          <w:tcPr>
            <w:tcW w:w="652"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keepLines w:val="0"/>
              <w:pageBreakBefore w:val="0"/>
              <w:widowControl w:val="0"/>
              <w:suppressLineNumbers w:val="0"/>
              <w:kinsoku/>
              <w:wordWrap/>
              <w:overflowPunct/>
              <w:topLinePunct w:val="0"/>
              <w:autoSpaceDE w:val="0"/>
              <w:autoSpaceDN w:val="0"/>
              <w:bidi w:val="0"/>
              <w:adjustRightInd w:val="0"/>
              <w:snapToGrid w:val="0"/>
              <w:spacing w:beforeLines="0" w:beforeAutospacing="0" w:afterLines="0" w:afterAutospacing="0"/>
              <w:jc w:val="center"/>
              <w:textAlignment w:val="auto"/>
              <w:rPr>
                <w:rFonts w:hint="default" w:ascii="Times New Roman" w:hAnsi="Times New Roman" w:eastAsia="宋体" w:cs="Times New Roman"/>
                <w:color w:val="000000"/>
                <w:kern w:val="2"/>
                <w:sz w:val="21"/>
                <w:szCs w:val="24"/>
              </w:rPr>
            </w:pPr>
            <w:r>
              <w:rPr>
                <w:rFonts w:hint="default" w:ascii="Times New Roman" w:hAnsi="Times New Roman" w:eastAsia="宋体" w:cs="Times New Roman"/>
                <w:color w:val="000000"/>
                <w:kern w:val="2"/>
                <w:sz w:val="21"/>
                <w:szCs w:val="24"/>
              </w:rPr>
              <w:t>方形</w:t>
            </w:r>
          </w:p>
        </w:tc>
        <w:tc>
          <w:tcPr>
            <w:tcW w:w="604"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keepLines w:val="0"/>
              <w:pageBreakBefore w:val="0"/>
              <w:widowControl w:val="0"/>
              <w:suppressLineNumbers w:val="0"/>
              <w:kinsoku/>
              <w:wordWrap/>
              <w:overflowPunct/>
              <w:topLinePunct w:val="0"/>
              <w:autoSpaceDE w:val="0"/>
              <w:autoSpaceDN w:val="0"/>
              <w:bidi w:val="0"/>
              <w:adjustRightInd w:val="0"/>
              <w:snapToGrid w:val="0"/>
              <w:spacing w:beforeLines="0" w:beforeAutospacing="0" w:afterLines="0" w:afterAutospacing="0"/>
              <w:jc w:val="center"/>
              <w:textAlignment w:val="auto"/>
              <w:rPr>
                <w:rFonts w:hint="default" w:ascii="Times New Roman" w:hAnsi="Times New Roman" w:eastAsia="宋体" w:cs="Times New Roman"/>
                <w:color w:val="000000"/>
                <w:kern w:val="2"/>
                <w:sz w:val="21"/>
                <w:szCs w:val="24"/>
              </w:rPr>
            </w:pPr>
            <w:r>
              <w:rPr>
                <w:rFonts w:hint="default" w:ascii="Times New Roman" w:hAnsi="Times New Roman" w:eastAsia="宋体" w:cs="Times New Roman"/>
                <w:color w:val="000000"/>
                <w:kern w:val="2"/>
                <w:sz w:val="21"/>
                <w:szCs w:val="24"/>
              </w:rPr>
              <w:t>30m</w:t>
            </w:r>
            <w:r>
              <w:rPr>
                <w:rFonts w:hint="default" w:ascii="Times New Roman" w:hAnsi="Times New Roman" w:eastAsia="宋体" w:cs="Times New Roman"/>
                <w:color w:val="000000"/>
                <w:kern w:val="2"/>
                <w:sz w:val="21"/>
                <w:szCs w:val="24"/>
                <w:vertAlign w:val="superscript"/>
              </w:rPr>
              <w:t>3</w:t>
            </w:r>
          </w:p>
        </w:tc>
        <w:tc>
          <w:tcPr>
            <w:tcW w:w="676"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keepLines w:val="0"/>
              <w:pageBreakBefore w:val="0"/>
              <w:widowControl w:val="0"/>
              <w:suppressLineNumbers w:val="0"/>
              <w:kinsoku/>
              <w:wordWrap/>
              <w:overflowPunct/>
              <w:topLinePunct w:val="0"/>
              <w:autoSpaceDE w:val="0"/>
              <w:autoSpaceDN w:val="0"/>
              <w:bidi w:val="0"/>
              <w:adjustRightInd w:val="0"/>
              <w:snapToGrid w:val="0"/>
              <w:spacing w:beforeLines="0" w:beforeAutospacing="0" w:afterLines="0" w:afterAutospacing="0"/>
              <w:jc w:val="center"/>
              <w:textAlignment w:val="auto"/>
              <w:rPr>
                <w:rFonts w:hint="default" w:ascii="Times New Roman" w:hAnsi="Times New Roman" w:eastAsia="宋体" w:cs="Times New Roman"/>
                <w:color w:val="000000"/>
                <w:kern w:val="2"/>
                <w:sz w:val="21"/>
                <w:szCs w:val="24"/>
              </w:rPr>
            </w:pPr>
            <w:r>
              <w:rPr>
                <w:rFonts w:hint="default" w:ascii="Times New Roman" w:hAnsi="Times New Roman" w:eastAsia="宋体" w:cs="Times New Roman"/>
                <w:color w:val="000000"/>
                <w:kern w:val="2"/>
                <w:sz w:val="21"/>
                <w:szCs w:val="24"/>
              </w:rPr>
              <w:t>钢板</w:t>
            </w:r>
          </w:p>
        </w:tc>
        <w:tc>
          <w:tcPr>
            <w:tcW w:w="565"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keepLines w:val="0"/>
              <w:pageBreakBefore w:val="0"/>
              <w:widowControl w:val="0"/>
              <w:suppressLineNumbers w:val="0"/>
              <w:kinsoku/>
              <w:wordWrap/>
              <w:overflowPunct/>
              <w:topLinePunct w:val="0"/>
              <w:autoSpaceDE w:val="0"/>
              <w:autoSpaceDN w:val="0"/>
              <w:bidi w:val="0"/>
              <w:adjustRightInd w:val="0"/>
              <w:snapToGrid w:val="0"/>
              <w:spacing w:beforeLines="0" w:beforeAutospacing="0" w:afterLines="0" w:afterAutospacing="0"/>
              <w:jc w:val="center"/>
              <w:textAlignment w:val="auto"/>
              <w:rPr>
                <w:rFonts w:hint="default" w:ascii="Times New Roman" w:hAnsi="Times New Roman" w:eastAsia="宋体" w:cs="Times New Roman"/>
                <w:color w:val="000000"/>
                <w:kern w:val="2"/>
                <w:sz w:val="21"/>
                <w:szCs w:val="24"/>
              </w:rPr>
            </w:pPr>
            <w:r>
              <w:rPr>
                <w:rFonts w:hint="default" w:ascii="Times New Roman" w:hAnsi="Times New Roman" w:eastAsia="宋体" w:cs="Times New Roman"/>
                <w:color w:val="000000"/>
                <w:kern w:val="2"/>
                <w:sz w:val="21"/>
                <w:szCs w:val="24"/>
              </w:rPr>
              <w:t>3</w:t>
            </w:r>
          </w:p>
        </w:tc>
        <w:tc>
          <w:tcPr>
            <w:tcW w:w="1175"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keepLines w:val="0"/>
              <w:pageBreakBefore w:val="0"/>
              <w:widowControl w:val="0"/>
              <w:suppressLineNumbers w:val="0"/>
              <w:kinsoku/>
              <w:wordWrap/>
              <w:overflowPunct/>
              <w:topLinePunct w:val="0"/>
              <w:autoSpaceDE w:val="0"/>
              <w:autoSpaceDN w:val="0"/>
              <w:bidi w:val="0"/>
              <w:adjustRightInd w:val="0"/>
              <w:snapToGrid w:val="0"/>
              <w:spacing w:beforeLines="0" w:beforeAutospacing="0" w:afterLines="0" w:afterAutospacing="0"/>
              <w:jc w:val="center"/>
              <w:textAlignment w:val="auto"/>
              <w:rPr>
                <w:rFonts w:hint="default" w:ascii="Times New Roman" w:hAnsi="Times New Roman" w:eastAsia="宋体" w:cs="Times New Roman"/>
                <w:color w:val="000000"/>
                <w:kern w:val="2"/>
                <w:sz w:val="21"/>
                <w:szCs w:val="24"/>
              </w:rPr>
            </w:pPr>
            <w:r>
              <w:rPr>
                <w:rFonts w:hint="default" w:ascii="Times New Roman" w:hAnsi="Times New Roman" w:eastAsia="宋体" w:cs="Times New Roman"/>
                <w:color w:val="000000"/>
                <w:kern w:val="2"/>
                <w:sz w:val="21"/>
                <w:szCs w:val="24"/>
              </w:rPr>
              <w:t>浓度18%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7"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keepLines w:val="0"/>
              <w:pageBreakBefore w:val="0"/>
              <w:widowControl w:val="0"/>
              <w:suppressLineNumbers w:val="0"/>
              <w:kinsoku/>
              <w:wordWrap/>
              <w:overflowPunct/>
              <w:topLinePunct w:val="0"/>
              <w:autoSpaceDE w:val="0"/>
              <w:autoSpaceDN w:val="0"/>
              <w:bidi w:val="0"/>
              <w:adjustRightInd w:val="0"/>
              <w:snapToGrid w:val="0"/>
              <w:spacing w:beforeLines="0" w:beforeAutospacing="0" w:afterLines="0" w:afterAutospacing="0"/>
              <w:jc w:val="center"/>
              <w:textAlignment w:val="auto"/>
              <w:rPr>
                <w:rFonts w:hint="default" w:ascii="Times New Roman" w:hAnsi="Times New Roman" w:eastAsia="宋体" w:cs="Times New Roman"/>
                <w:color w:val="000000"/>
                <w:kern w:val="2"/>
                <w:sz w:val="21"/>
                <w:szCs w:val="24"/>
              </w:rPr>
            </w:pPr>
            <w:r>
              <w:rPr>
                <w:rFonts w:hint="default" w:ascii="Times New Roman" w:hAnsi="Times New Roman" w:eastAsia="宋体" w:cs="Times New Roman"/>
                <w:color w:val="000000"/>
                <w:kern w:val="2"/>
                <w:sz w:val="21"/>
                <w:szCs w:val="24"/>
              </w:rPr>
              <w:t>9</w:t>
            </w:r>
          </w:p>
        </w:tc>
        <w:tc>
          <w:tcPr>
            <w:tcW w:w="871"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keepLines w:val="0"/>
              <w:pageBreakBefore w:val="0"/>
              <w:widowControl w:val="0"/>
              <w:suppressLineNumbers w:val="0"/>
              <w:kinsoku/>
              <w:wordWrap/>
              <w:overflowPunct/>
              <w:topLinePunct w:val="0"/>
              <w:autoSpaceDE w:val="0"/>
              <w:autoSpaceDN w:val="0"/>
              <w:bidi w:val="0"/>
              <w:adjustRightInd w:val="0"/>
              <w:snapToGrid w:val="0"/>
              <w:spacing w:beforeLines="0" w:beforeAutospacing="0" w:afterLines="0" w:afterAutospacing="0"/>
              <w:jc w:val="center"/>
              <w:textAlignment w:val="auto"/>
              <w:rPr>
                <w:rFonts w:hint="default" w:ascii="Times New Roman" w:hAnsi="Times New Roman" w:eastAsia="宋体" w:cs="Times New Roman"/>
                <w:color w:val="000000"/>
                <w:kern w:val="2"/>
                <w:sz w:val="21"/>
                <w:szCs w:val="24"/>
              </w:rPr>
            </w:pPr>
            <w:r>
              <w:rPr>
                <w:rFonts w:hint="default" w:ascii="Times New Roman" w:hAnsi="Times New Roman" w:eastAsia="宋体" w:cs="Times New Roman"/>
                <w:color w:val="000000"/>
                <w:kern w:val="2"/>
                <w:sz w:val="21"/>
                <w:szCs w:val="24"/>
              </w:rPr>
              <w:t>液碱贮罐</w:t>
            </w:r>
          </w:p>
        </w:tc>
        <w:tc>
          <w:tcPr>
            <w:tcW w:w="652"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keepLines w:val="0"/>
              <w:pageBreakBefore w:val="0"/>
              <w:widowControl w:val="0"/>
              <w:suppressLineNumbers w:val="0"/>
              <w:kinsoku/>
              <w:wordWrap/>
              <w:overflowPunct/>
              <w:topLinePunct w:val="0"/>
              <w:autoSpaceDE w:val="0"/>
              <w:autoSpaceDN w:val="0"/>
              <w:bidi w:val="0"/>
              <w:adjustRightInd w:val="0"/>
              <w:snapToGrid w:val="0"/>
              <w:spacing w:beforeLines="0" w:beforeAutospacing="0" w:afterLines="0" w:afterAutospacing="0"/>
              <w:jc w:val="center"/>
              <w:textAlignment w:val="auto"/>
              <w:rPr>
                <w:rFonts w:hint="default" w:ascii="Times New Roman" w:hAnsi="Times New Roman" w:eastAsia="宋体" w:cs="Times New Roman"/>
                <w:color w:val="000000"/>
                <w:kern w:val="2"/>
                <w:sz w:val="21"/>
                <w:szCs w:val="24"/>
              </w:rPr>
            </w:pPr>
            <w:r>
              <w:rPr>
                <w:rFonts w:hint="default" w:ascii="Times New Roman" w:hAnsi="Times New Roman" w:eastAsia="宋体" w:cs="Times New Roman"/>
                <w:color w:val="000000"/>
                <w:kern w:val="2"/>
                <w:sz w:val="21"/>
                <w:szCs w:val="24"/>
              </w:rPr>
              <w:t>卧式圆形</w:t>
            </w:r>
          </w:p>
        </w:tc>
        <w:tc>
          <w:tcPr>
            <w:tcW w:w="604"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keepLines w:val="0"/>
              <w:pageBreakBefore w:val="0"/>
              <w:widowControl w:val="0"/>
              <w:suppressLineNumbers w:val="0"/>
              <w:kinsoku/>
              <w:wordWrap/>
              <w:overflowPunct/>
              <w:topLinePunct w:val="0"/>
              <w:autoSpaceDE w:val="0"/>
              <w:autoSpaceDN w:val="0"/>
              <w:bidi w:val="0"/>
              <w:adjustRightInd w:val="0"/>
              <w:snapToGrid w:val="0"/>
              <w:spacing w:beforeLines="0" w:beforeAutospacing="0" w:afterLines="0" w:afterAutospacing="0"/>
              <w:jc w:val="center"/>
              <w:textAlignment w:val="auto"/>
              <w:rPr>
                <w:rFonts w:hint="default" w:ascii="Times New Roman" w:hAnsi="Times New Roman" w:eastAsia="宋体" w:cs="Times New Roman"/>
                <w:color w:val="000000"/>
                <w:kern w:val="2"/>
                <w:sz w:val="21"/>
                <w:szCs w:val="24"/>
              </w:rPr>
            </w:pPr>
            <w:r>
              <w:rPr>
                <w:rFonts w:hint="default" w:ascii="Times New Roman" w:hAnsi="Times New Roman" w:eastAsia="宋体" w:cs="Times New Roman"/>
                <w:color w:val="000000"/>
                <w:kern w:val="2"/>
                <w:sz w:val="21"/>
                <w:szCs w:val="24"/>
              </w:rPr>
              <w:t>50m</w:t>
            </w:r>
            <w:r>
              <w:rPr>
                <w:rFonts w:hint="default" w:ascii="Times New Roman" w:hAnsi="Times New Roman" w:eastAsia="宋体" w:cs="Times New Roman"/>
                <w:color w:val="000000"/>
                <w:kern w:val="2"/>
                <w:sz w:val="21"/>
                <w:szCs w:val="24"/>
                <w:vertAlign w:val="superscript"/>
              </w:rPr>
              <w:t>3</w:t>
            </w:r>
          </w:p>
        </w:tc>
        <w:tc>
          <w:tcPr>
            <w:tcW w:w="676"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keepLines w:val="0"/>
              <w:pageBreakBefore w:val="0"/>
              <w:widowControl w:val="0"/>
              <w:suppressLineNumbers w:val="0"/>
              <w:kinsoku/>
              <w:wordWrap/>
              <w:overflowPunct/>
              <w:topLinePunct w:val="0"/>
              <w:autoSpaceDE w:val="0"/>
              <w:autoSpaceDN w:val="0"/>
              <w:bidi w:val="0"/>
              <w:adjustRightInd w:val="0"/>
              <w:snapToGrid w:val="0"/>
              <w:spacing w:beforeLines="0" w:beforeAutospacing="0" w:afterLines="0" w:afterAutospacing="0"/>
              <w:jc w:val="center"/>
              <w:textAlignment w:val="auto"/>
              <w:rPr>
                <w:rFonts w:hint="default" w:ascii="Times New Roman" w:hAnsi="Times New Roman" w:eastAsia="宋体" w:cs="Times New Roman"/>
                <w:color w:val="000000"/>
                <w:kern w:val="2"/>
                <w:sz w:val="21"/>
                <w:szCs w:val="24"/>
              </w:rPr>
            </w:pPr>
            <w:r>
              <w:rPr>
                <w:rFonts w:hint="default" w:ascii="Times New Roman" w:hAnsi="Times New Roman" w:eastAsia="宋体" w:cs="Times New Roman"/>
                <w:color w:val="000000"/>
                <w:kern w:val="2"/>
                <w:sz w:val="21"/>
                <w:szCs w:val="24"/>
              </w:rPr>
              <w:t>钢板</w:t>
            </w:r>
          </w:p>
        </w:tc>
        <w:tc>
          <w:tcPr>
            <w:tcW w:w="565"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keepLines w:val="0"/>
              <w:pageBreakBefore w:val="0"/>
              <w:widowControl w:val="0"/>
              <w:suppressLineNumbers w:val="0"/>
              <w:kinsoku/>
              <w:wordWrap/>
              <w:overflowPunct/>
              <w:topLinePunct w:val="0"/>
              <w:autoSpaceDE w:val="0"/>
              <w:autoSpaceDN w:val="0"/>
              <w:bidi w:val="0"/>
              <w:adjustRightInd w:val="0"/>
              <w:snapToGrid w:val="0"/>
              <w:spacing w:beforeLines="0" w:beforeAutospacing="0" w:afterLines="0" w:afterAutospacing="0"/>
              <w:jc w:val="center"/>
              <w:textAlignment w:val="auto"/>
              <w:rPr>
                <w:rFonts w:hint="default" w:ascii="Times New Roman" w:hAnsi="Times New Roman" w:eastAsia="宋体" w:cs="Times New Roman"/>
                <w:color w:val="000000"/>
                <w:kern w:val="2"/>
                <w:sz w:val="21"/>
                <w:szCs w:val="24"/>
              </w:rPr>
            </w:pPr>
            <w:r>
              <w:rPr>
                <w:rFonts w:hint="default" w:ascii="Times New Roman" w:hAnsi="Times New Roman" w:eastAsia="宋体" w:cs="Times New Roman"/>
                <w:color w:val="000000"/>
                <w:kern w:val="2"/>
                <w:sz w:val="21"/>
                <w:szCs w:val="24"/>
              </w:rPr>
              <w:t>1</w:t>
            </w:r>
          </w:p>
        </w:tc>
        <w:tc>
          <w:tcPr>
            <w:tcW w:w="1175"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keepLines w:val="0"/>
              <w:pageBreakBefore w:val="0"/>
              <w:widowControl w:val="0"/>
              <w:suppressLineNumbers w:val="0"/>
              <w:kinsoku/>
              <w:wordWrap/>
              <w:overflowPunct/>
              <w:topLinePunct w:val="0"/>
              <w:autoSpaceDE w:val="0"/>
              <w:autoSpaceDN w:val="0"/>
              <w:bidi w:val="0"/>
              <w:adjustRightInd w:val="0"/>
              <w:snapToGrid w:val="0"/>
              <w:spacing w:beforeLines="0" w:beforeAutospacing="0" w:afterLines="0" w:afterAutospacing="0"/>
              <w:jc w:val="center"/>
              <w:textAlignment w:val="auto"/>
              <w:rPr>
                <w:rFonts w:hint="default" w:ascii="Times New Roman" w:hAnsi="Times New Roman" w:eastAsia="宋体" w:cs="Times New Roman"/>
                <w:color w:val="000000"/>
                <w:kern w:val="2"/>
                <w:sz w:val="21"/>
                <w:szCs w:val="24"/>
              </w:rPr>
            </w:pPr>
            <w:r>
              <w:rPr>
                <w:rFonts w:hint="default" w:ascii="Times New Roman" w:hAnsi="Times New Roman" w:eastAsia="宋体" w:cs="Times New Roman"/>
                <w:color w:val="000000"/>
                <w:kern w:val="2"/>
                <w:sz w:val="21"/>
                <w:szCs w:val="24"/>
              </w:rPr>
              <w:t>浓度18%</w:t>
            </w:r>
          </w:p>
        </w:tc>
      </w:tr>
    </w:tbl>
    <w:p>
      <w:pPr>
        <w:adjustRightInd w:val="0"/>
        <w:spacing w:beforeLines="0" w:afterLines="0" w:line="360" w:lineRule="auto"/>
        <w:ind w:firstLine="480" w:firstLineChars="200"/>
        <w:rPr>
          <w:rFonts w:hint="default" w:ascii="Times New Roman" w:hAnsi="Times New Roman" w:eastAsia="宋体" w:cs="Times New Roman"/>
          <w:color w:val="auto"/>
          <w:sz w:val="24"/>
          <w:szCs w:val="24"/>
          <w:lang w:val="en-US" w:eastAsia="zh-CN" w:bidi="ar-SA"/>
        </w:rPr>
      </w:pPr>
      <w:r>
        <w:rPr>
          <w:rFonts w:hint="default" w:ascii="Times New Roman" w:hAnsi="Times New Roman" w:cs="Times New Roman"/>
          <w:color w:val="auto"/>
          <w:sz w:val="24"/>
          <w:szCs w:val="24"/>
          <w:lang w:val="en-US" w:eastAsia="zh-CN" w:bidi="ar-SA"/>
        </w:rPr>
        <w:t>罐区</w:t>
      </w:r>
      <w:r>
        <w:rPr>
          <w:rFonts w:hint="default" w:ascii="Times New Roman" w:hAnsi="Times New Roman" w:eastAsia="宋体" w:cs="Times New Roman"/>
          <w:color w:val="auto"/>
          <w:sz w:val="24"/>
          <w:szCs w:val="24"/>
          <w:lang w:val="en-US" w:bidi="ar-SA"/>
        </w:rPr>
        <w:t>位置见下图</w:t>
      </w:r>
      <w:r>
        <w:rPr>
          <w:rFonts w:hint="default" w:ascii="Times New Roman" w:hAnsi="Times New Roman" w:cs="Times New Roman"/>
          <w:color w:val="auto"/>
          <w:sz w:val="24"/>
          <w:szCs w:val="24"/>
          <w:lang w:val="en-US" w:eastAsia="zh-CN" w:bidi="ar-SA"/>
        </w:rPr>
        <w:t>：</w:t>
      </w:r>
    </w:p>
    <w:p>
      <w:pPr>
        <w:adjustRightInd w:val="0"/>
        <w:spacing w:beforeLines="0" w:afterLines="0" w:line="360" w:lineRule="auto"/>
        <w:ind w:firstLine="480" w:firstLineChars="200"/>
        <w:rPr>
          <w:rFonts w:hint="default" w:ascii="Times New Roman" w:hAnsi="Times New Roman" w:cs="Times New Roman"/>
          <w:color w:val="FF0000"/>
          <w:sz w:val="24"/>
          <w:szCs w:val="24"/>
          <w:lang w:val="en-US" w:eastAsia="zh-CN" w:bidi="ar-SA"/>
        </w:rPr>
      </w:pPr>
    </w:p>
    <w:p>
      <w:pPr>
        <w:adjustRightInd w:val="0"/>
        <w:spacing w:beforeLines="0" w:afterLines="0" w:line="360" w:lineRule="auto"/>
        <w:ind w:firstLine="480" w:firstLineChars="200"/>
        <w:rPr>
          <w:rFonts w:hint="default" w:ascii="Times New Roman" w:hAnsi="Times New Roman" w:cs="Times New Roman"/>
          <w:color w:val="FF0000"/>
          <w:sz w:val="24"/>
          <w:szCs w:val="24"/>
          <w:lang w:val="en-US" w:eastAsia="zh-CN" w:bidi="ar-SA"/>
        </w:rPr>
      </w:pPr>
    </w:p>
    <w:p>
      <w:pPr>
        <w:adjustRightInd w:val="0"/>
        <w:spacing w:beforeLines="0" w:afterLines="0" w:line="360" w:lineRule="auto"/>
        <w:ind w:firstLine="480" w:firstLineChars="200"/>
        <w:rPr>
          <w:rFonts w:hint="default" w:ascii="Times New Roman" w:hAnsi="Times New Roman" w:cs="Times New Roman"/>
          <w:color w:val="FF0000"/>
          <w:sz w:val="24"/>
          <w:szCs w:val="24"/>
          <w:lang w:val="en-US" w:eastAsia="zh-CN" w:bidi="ar-SA"/>
        </w:rPr>
      </w:pPr>
    </w:p>
    <w:p>
      <w:pPr>
        <w:adjustRightInd w:val="0"/>
        <w:spacing w:beforeLines="0" w:afterLines="0" w:line="360" w:lineRule="auto"/>
        <w:ind w:firstLine="480" w:firstLineChars="200"/>
        <w:rPr>
          <w:rFonts w:hint="default" w:ascii="Times New Roman" w:hAnsi="Times New Roman" w:cs="Times New Roman"/>
          <w:color w:val="FF0000"/>
          <w:sz w:val="24"/>
          <w:szCs w:val="24"/>
          <w:lang w:val="en-US" w:eastAsia="zh-CN" w:bidi="ar-SA"/>
        </w:rPr>
      </w:pPr>
    </w:p>
    <w:p>
      <w:pPr>
        <w:adjustRightInd w:val="0"/>
        <w:spacing w:beforeLines="0" w:afterLines="0" w:line="360" w:lineRule="auto"/>
        <w:ind w:firstLine="480" w:firstLineChars="200"/>
        <w:rPr>
          <w:rFonts w:hint="default" w:ascii="Times New Roman" w:hAnsi="Times New Roman" w:cs="Times New Roman"/>
          <w:color w:val="FF0000"/>
          <w:sz w:val="24"/>
          <w:szCs w:val="24"/>
          <w:lang w:val="en-US" w:eastAsia="zh-CN" w:bidi="ar-SA"/>
        </w:rPr>
      </w:pPr>
    </w:p>
    <w:p>
      <w:pPr>
        <w:adjustRightInd w:val="0"/>
        <w:spacing w:beforeLines="0" w:afterLines="0" w:line="360" w:lineRule="auto"/>
        <w:ind w:firstLine="480" w:firstLineChars="200"/>
        <w:rPr>
          <w:rFonts w:hint="default" w:ascii="Times New Roman" w:hAnsi="Times New Roman" w:cs="Times New Roman"/>
          <w:color w:val="FF0000"/>
          <w:sz w:val="24"/>
          <w:szCs w:val="24"/>
          <w:lang w:val="en-US" w:eastAsia="zh-CN" w:bidi="ar-SA"/>
        </w:rPr>
      </w:pPr>
    </w:p>
    <w:p>
      <w:pPr>
        <w:adjustRightInd w:val="0"/>
        <w:spacing w:beforeLines="0" w:afterLines="0" w:line="360" w:lineRule="auto"/>
        <w:ind w:firstLine="480" w:firstLineChars="200"/>
        <w:rPr>
          <w:rFonts w:hint="default" w:ascii="Times New Roman" w:hAnsi="Times New Roman" w:cs="Times New Roman"/>
          <w:color w:val="FF0000"/>
          <w:sz w:val="24"/>
          <w:szCs w:val="24"/>
          <w:lang w:val="en-US" w:eastAsia="zh-CN" w:bidi="ar-SA"/>
        </w:rPr>
      </w:pPr>
    </w:p>
    <w:p>
      <w:pPr>
        <w:adjustRightInd w:val="0"/>
        <w:spacing w:beforeLines="0" w:afterLines="0" w:line="360" w:lineRule="auto"/>
        <w:ind w:firstLine="480" w:firstLineChars="200"/>
        <w:rPr>
          <w:rFonts w:hint="default" w:ascii="Times New Roman" w:hAnsi="Times New Roman" w:cs="Times New Roman"/>
          <w:color w:val="FF0000"/>
          <w:sz w:val="24"/>
          <w:szCs w:val="24"/>
          <w:lang w:val="en-US" w:eastAsia="zh-CN" w:bidi="ar-SA"/>
        </w:rPr>
      </w:pPr>
    </w:p>
    <w:p>
      <w:pPr>
        <w:adjustRightInd w:val="0"/>
        <w:spacing w:beforeLines="0" w:afterLines="0" w:line="360" w:lineRule="auto"/>
        <w:ind w:firstLine="480" w:firstLineChars="200"/>
        <w:rPr>
          <w:rFonts w:hint="default" w:ascii="Times New Roman" w:hAnsi="Times New Roman" w:cs="Times New Roman"/>
          <w:color w:val="FF0000"/>
          <w:sz w:val="24"/>
          <w:szCs w:val="24"/>
          <w:lang w:val="en-US" w:eastAsia="zh-CN" w:bidi="ar-SA"/>
        </w:rPr>
      </w:pPr>
    </w:p>
    <w:p>
      <w:pPr>
        <w:adjustRightInd w:val="0"/>
        <w:spacing w:beforeLines="0" w:afterLines="0" w:line="360" w:lineRule="auto"/>
        <w:ind w:firstLine="480" w:firstLineChars="200"/>
        <w:rPr>
          <w:rFonts w:hint="default" w:ascii="Times New Roman" w:hAnsi="Times New Roman" w:cs="Times New Roman"/>
          <w:color w:val="FF0000"/>
          <w:sz w:val="24"/>
          <w:szCs w:val="24"/>
          <w:lang w:val="en-US" w:eastAsia="zh-CN" w:bidi="ar-SA"/>
        </w:rPr>
      </w:pPr>
    </w:p>
    <w:p>
      <w:pPr>
        <w:adjustRightInd w:val="0"/>
        <w:spacing w:beforeLines="0" w:afterLines="0" w:line="360" w:lineRule="auto"/>
        <w:ind w:firstLine="480" w:firstLineChars="200"/>
        <w:rPr>
          <w:rFonts w:hint="default" w:ascii="Times New Roman" w:hAnsi="Times New Roman" w:cs="Times New Roman"/>
          <w:color w:val="FF0000"/>
          <w:sz w:val="24"/>
          <w:szCs w:val="24"/>
          <w:lang w:val="en-US" w:eastAsia="zh-CN" w:bidi="ar-SA"/>
        </w:rPr>
      </w:pPr>
    </w:p>
    <w:p>
      <w:pPr>
        <w:adjustRightInd w:val="0"/>
        <w:spacing w:beforeLines="0" w:afterLines="0" w:line="360" w:lineRule="auto"/>
        <w:ind w:firstLine="480" w:firstLineChars="200"/>
        <w:rPr>
          <w:rFonts w:hint="default" w:ascii="Times New Roman" w:hAnsi="Times New Roman" w:cs="Times New Roman"/>
          <w:color w:val="FF0000"/>
          <w:sz w:val="24"/>
          <w:szCs w:val="24"/>
          <w:lang w:val="en-US" w:eastAsia="zh-CN" w:bidi="ar-SA"/>
        </w:rPr>
      </w:pPr>
    </w:p>
    <w:p>
      <w:pPr>
        <w:adjustRightInd w:val="0"/>
        <w:spacing w:beforeLines="0" w:afterLines="0" w:line="360" w:lineRule="auto"/>
        <w:ind w:firstLine="480" w:firstLineChars="200"/>
        <w:rPr>
          <w:rFonts w:hint="default" w:ascii="Times New Roman" w:hAnsi="Times New Roman" w:cs="Times New Roman"/>
          <w:color w:val="FF0000"/>
          <w:sz w:val="24"/>
          <w:szCs w:val="24"/>
          <w:lang w:val="en-US" w:eastAsia="zh-CN" w:bidi="ar-SA"/>
        </w:rPr>
      </w:pPr>
    </w:p>
    <w:p>
      <w:pPr>
        <w:adjustRightInd w:val="0"/>
        <w:spacing w:beforeLines="0" w:afterLines="0" w:line="360" w:lineRule="auto"/>
        <w:ind w:firstLine="480" w:firstLineChars="200"/>
        <w:rPr>
          <w:rFonts w:hint="default" w:ascii="Times New Roman" w:hAnsi="Times New Roman" w:cs="Times New Roman"/>
          <w:color w:val="FF0000"/>
          <w:sz w:val="24"/>
          <w:szCs w:val="24"/>
          <w:lang w:val="en-US" w:eastAsia="zh-CN" w:bidi="ar-SA"/>
        </w:rPr>
      </w:pPr>
    </w:p>
    <w:p>
      <w:pPr>
        <w:adjustRightInd w:val="0"/>
        <w:spacing w:beforeLines="0" w:afterLines="0" w:line="360" w:lineRule="auto"/>
        <w:ind w:firstLine="480" w:firstLineChars="200"/>
        <w:rPr>
          <w:rFonts w:hint="default" w:ascii="Times New Roman" w:hAnsi="Times New Roman" w:cs="Times New Roman"/>
          <w:color w:val="FF0000"/>
          <w:sz w:val="24"/>
          <w:szCs w:val="24"/>
          <w:lang w:val="en-US" w:eastAsia="zh-CN" w:bidi="ar-SA"/>
        </w:rPr>
      </w:pPr>
    </w:p>
    <w:p>
      <w:pPr>
        <w:adjustRightInd w:val="0"/>
        <w:spacing w:beforeLines="0" w:afterLines="0" w:line="360" w:lineRule="auto"/>
        <w:ind w:firstLine="480" w:firstLineChars="200"/>
        <w:rPr>
          <w:rFonts w:hint="default" w:ascii="Times New Roman" w:hAnsi="Times New Roman" w:cs="Times New Roman"/>
          <w:color w:val="FF0000"/>
          <w:sz w:val="24"/>
          <w:szCs w:val="24"/>
          <w:lang w:val="en-US" w:eastAsia="zh-CN" w:bidi="ar-SA"/>
        </w:rPr>
      </w:pPr>
    </w:p>
    <w:p>
      <w:pPr>
        <w:adjustRightInd w:val="0"/>
        <w:spacing w:beforeLines="0" w:afterLines="0" w:line="360" w:lineRule="auto"/>
        <w:ind w:firstLine="480" w:firstLineChars="200"/>
        <w:rPr>
          <w:rFonts w:hint="default" w:ascii="Times New Roman" w:hAnsi="Times New Roman" w:cs="Times New Roman"/>
          <w:color w:val="FF0000"/>
          <w:sz w:val="24"/>
          <w:szCs w:val="24"/>
          <w:lang w:val="en-US" w:eastAsia="zh-CN" w:bidi="ar-SA"/>
        </w:rPr>
      </w:pPr>
    </w:p>
    <w:p>
      <w:pPr>
        <w:adjustRightInd w:val="0"/>
        <w:spacing w:beforeLines="0" w:afterLines="0" w:line="360" w:lineRule="auto"/>
        <w:ind w:firstLine="440" w:firstLineChars="200"/>
        <w:rPr>
          <w:rFonts w:hint="default" w:ascii="Times New Roman" w:hAnsi="Times New Roman" w:cs="Times New Roman"/>
          <w:color w:val="FF0000"/>
        </w:rPr>
      </w:pPr>
      <w:r>
        <w:rPr>
          <w:rFonts w:hint="default" w:ascii="Times New Roman" w:hAnsi="Times New Roman" w:cs="Times New Roman"/>
          <w:sz w:val="22"/>
        </w:rPr>
        <mc:AlternateContent>
          <mc:Choice Requires="wps">
            <w:drawing>
              <wp:anchor distT="0" distB="0" distL="114300" distR="114300" simplePos="0" relativeHeight="251667456" behindDoc="0" locked="0" layoutInCell="1" allowOverlap="1">
                <wp:simplePos x="0" y="0"/>
                <wp:positionH relativeFrom="column">
                  <wp:posOffset>781685</wp:posOffset>
                </wp:positionH>
                <wp:positionV relativeFrom="paragraph">
                  <wp:posOffset>1486535</wp:posOffset>
                </wp:positionV>
                <wp:extent cx="4000500" cy="2884805"/>
                <wp:effectExtent l="6350" t="6350" r="12700" b="23495"/>
                <wp:wrapNone/>
                <wp:docPr id="78" name="任意多边形 78"/>
                <wp:cNvGraphicFramePr/>
                <a:graphic xmlns:a="http://schemas.openxmlformats.org/drawingml/2006/main">
                  <a:graphicData uri="http://schemas.microsoft.com/office/word/2010/wordprocessingShape">
                    <wps:wsp>
                      <wps:cNvSpPr/>
                      <wps:spPr>
                        <a:xfrm>
                          <a:off x="1681480" y="2379345"/>
                          <a:ext cx="4000500" cy="2884805"/>
                        </a:xfrm>
                        <a:custGeom>
                          <a:avLst/>
                          <a:gdLst>
                            <a:gd name="connisteX0" fmla="*/ 245110 w 4000500"/>
                            <a:gd name="connsiteY0" fmla="*/ 489585 h 2884805"/>
                            <a:gd name="connisteX1" fmla="*/ 415290 w 4000500"/>
                            <a:gd name="connsiteY1" fmla="*/ 904875 h 2884805"/>
                            <a:gd name="connisteX2" fmla="*/ 0 w 4000500"/>
                            <a:gd name="connsiteY2" fmla="*/ 1040765 h 2884805"/>
                            <a:gd name="connisteX3" fmla="*/ 340360 w 4000500"/>
                            <a:gd name="connsiteY3" fmla="*/ 1823085 h 2884805"/>
                            <a:gd name="connisteX4" fmla="*/ 796290 w 4000500"/>
                            <a:gd name="connsiteY4" fmla="*/ 1680210 h 2884805"/>
                            <a:gd name="connisteX5" fmla="*/ 1327150 w 4000500"/>
                            <a:gd name="connsiteY5" fmla="*/ 2884805 h 2884805"/>
                            <a:gd name="connisteX6" fmla="*/ 4000500 w 4000500"/>
                            <a:gd name="connsiteY6" fmla="*/ 2258060 h 2884805"/>
                            <a:gd name="connisteX7" fmla="*/ 3973830 w 4000500"/>
                            <a:gd name="connsiteY7" fmla="*/ 1489710 h 2884805"/>
                            <a:gd name="connisteX8" fmla="*/ 3912235 w 4000500"/>
                            <a:gd name="connsiteY8" fmla="*/ 1415415 h 2884805"/>
                            <a:gd name="connisteX9" fmla="*/ 3932555 w 4000500"/>
                            <a:gd name="connsiteY9" fmla="*/ 1320165 h 2884805"/>
                            <a:gd name="connisteX10" fmla="*/ 3660775 w 4000500"/>
                            <a:gd name="connsiteY10" fmla="*/ 714375 h 2884805"/>
                            <a:gd name="connisteX11" fmla="*/ 2197735 w 4000500"/>
                            <a:gd name="connsiteY11" fmla="*/ 1170305 h 2884805"/>
                            <a:gd name="connisteX12" fmla="*/ 1673860 w 4000500"/>
                            <a:gd name="connsiteY12" fmla="*/ 0 h 2884805"/>
                            <a:gd name="connisteX13" fmla="*/ 245110 w 4000500"/>
                            <a:gd name="connsiteY13" fmla="*/ 489585 h 288480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 ang="0">
                              <a:pos x="connisteX13" y="connsiteY13"/>
                            </a:cxn>
                          </a:cxnLst>
                          <a:rect l="l" t="t" r="r" b="b"/>
                          <a:pathLst>
                            <a:path w="4000500" h="2884805">
                              <a:moveTo>
                                <a:pt x="245110" y="489585"/>
                              </a:moveTo>
                              <a:lnTo>
                                <a:pt x="415290" y="904875"/>
                              </a:lnTo>
                              <a:lnTo>
                                <a:pt x="0" y="1040765"/>
                              </a:lnTo>
                              <a:lnTo>
                                <a:pt x="340360" y="1823085"/>
                              </a:lnTo>
                              <a:lnTo>
                                <a:pt x="796290" y="1680210"/>
                              </a:lnTo>
                              <a:lnTo>
                                <a:pt x="1327150" y="2884805"/>
                              </a:lnTo>
                              <a:lnTo>
                                <a:pt x="4000500" y="2258060"/>
                              </a:lnTo>
                              <a:lnTo>
                                <a:pt x="3973830" y="1489710"/>
                              </a:lnTo>
                              <a:lnTo>
                                <a:pt x="3912235" y="1415415"/>
                              </a:lnTo>
                              <a:lnTo>
                                <a:pt x="3932555" y="1320165"/>
                              </a:lnTo>
                              <a:lnTo>
                                <a:pt x="3660775" y="714375"/>
                              </a:lnTo>
                              <a:lnTo>
                                <a:pt x="2197735" y="1170305"/>
                              </a:lnTo>
                              <a:lnTo>
                                <a:pt x="1673860" y="0"/>
                              </a:lnTo>
                              <a:lnTo>
                                <a:pt x="245110" y="489585"/>
                              </a:lnTo>
                              <a:close/>
                            </a:path>
                          </a:pathLst>
                        </a:custGeom>
                        <a:noFill/>
                        <a:ln w="12700"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61.55pt;margin-top:117.05pt;height:227.15pt;width:315pt;z-index:251667456;mso-width-relative:page;mso-height-relative:page;" filled="f" stroked="t" coordsize="4000500,2884805" o:gfxdata="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" path="m245110,489585l415290,904875,0,1040765,340360,1823085,796290,1680210,1327150,2884805,4000500,2258060,3973830,1489710,3912235,1415415,3932555,1320165,3660775,714375,2197735,1170305,1673860,0,245110,489585xe">
                <v:path o:connectlocs="245110,489585;415290,904875;0,1040765;340360,1823085;796290,1680210;1327150,2884805;4000500,2258060;3973830,1489710;3912235,1415415;3932555,1320165;3660775,714375;2197735,1170305;1673860,0;245110,489585" o:connectangles="0,0,0,0,0,0,0,0,0,0,0,0,0,0"/>
                <v:fill on="f" focussize="0,0"/>
                <v:stroke weight="1pt" color="#FF0000 [3204]" joinstyle="round"/>
                <v:imagedata o:title=""/>
                <o:lock v:ext="edit" aspectratio="f"/>
              </v:shape>
            </w:pict>
          </mc:Fallback>
        </mc:AlternateContent>
      </w:r>
      <w:r>
        <w:rPr>
          <w:rFonts w:hint="default" w:ascii="Times New Roman" w:hAnsi="Times New Roman" w:cs="Times New Roman"/>
          <w:color w:val="FF0000"/>
          <w:spacing w:val="0"/>
        </w:rPr>
        <w:drawing>
          <wp:anchor distT="0" distB="0" distL="114300" distR="114300" simplePos="0" relativeHeight="251665408" behindDoc="0" locked="0" layoutInCell="1" allowOverlap="1">
            <wp:simplePos x="0" y="0"/>
            <wp:positionH relativeFrom="column">
              <wp:posOffset>4416425</wp:posOffset>
            </wp:positionH>
            <wp:positionV relativeFrom="paragraph">
              <wp:posOffset>302260</wp:posOffset>
            </wp:positionV>
            <wp:extent cx="1330325" cy="1198880"/>
            <wp:effectExtent l="0" t="0" r="3175" b="1270"/>
            <wp:wrapNone/>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pic:cNvPicPr>
                  </pic:nvPicPr>
                  <pic:blipFill>
                    <a:blip r:embed="rId18"/>
                    <a:stretch>
                      <a:fillRect/>
                    </a:stretch>
                  </pic:blipFill>
                  <pic:spPr>
                    <a:xfrm>
                      <a:off x="5600700" y="2583180"/>
                      <a:ext cx="1330325" cy="1198880"/>
                    </a:xfrm>
                    <a:prstGeom prst="rect">
                      <a:avLst/>
                    </a:prstGeom>
                    <a:noFill/>
                    <a:ln>
                      <a:noFill/>
                    </a:ln>
                  </pic:spPr>
                </pic:pic>
              </a:graphicData>
            </a:graphic>
          </wp:anchor>
        </w:drawing>
      </w:r>
      <w:r>
        <w:rPr>
          <w:rFonts w:hint="default" w:ascii="Times New Roman" w:hAnsi="Times New Roman" w:eastAsia="宋体" w:cs="Times New Roman"/>
          <w:color w:val="FF0000"/>
          <w:sz w:val="24"/>
          <w:szCs w:val="24"/>
        </w:rPr>
        <mc:AlternateContent>
          <mc:Choice Requires="wps">
            <w:drawing>
              <wp:anchor distT="0" distB="0" distL="114300" distR="114300" simplePos="0" relativeHeight="251661312" behindDoc="0" locked="0" layoutInCell="1" allowOverlap="1">
                <wp:simplePos x="0" y="0"/>
                <wp:positionH relativeFrom="column">
                  <wp:posOffset>3316605</wp:posOffset>
                </wp:positionH>
                <wp:positionV relativeFrom="paragraph">
                  <wp:posOffset>1954530</wp:posOffset>
                </wp:positionV>
                <wp:extent cx="516255" cy="159385"/>
                <wp:effectExtent l="4445" t="4445" r="12700" b="7620"/>
                <wp:wrapNone/>
                <wp:docPr id="80" name="文本框 483"/>
                <wp:cNvGraphicFramePr/>
                <a:graphic xmlns:a="http://schemas.openxmlformats.org/drawingml/2006/main">
                  <a:graphicData uri="http://schemas.microsoft.com/office/word/2010/wordprocessingShape">
                    <wps:wsp>
                      <wps:cNvSpPr txBox="1"/>
                      <wps:spPr>
                        <a:xfrm>
                          <a:off x="0" y="0"/>
                          <a:ext cx="516255" cy="1593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beforeLines="0" w:afterLines="0"/>
                              <w:jc w:val="center"/>
                              <w:rPr>
                                <w:rFonts w:hint="default"/>
                                <w:color w:val="FF0000"/>
                                <w:sz w:val="18"/>
                                <w:szCs w:val="18"/>
                              </w:rPr>
                            </w:pPr>
                            <w:r>
                              <w:rPr>
                                <w:rFonts w:hint="eastAsia"/>
                                <w:color w:val="FF0000"/>
                                <w:sz w:val="18"/>
                                <w:szCs w:val="18"/>
                                <w:lang w:eastAsia="zh-CN"/>
                              </w:rPr>
                              <w:t>酸碱</w:t>
                            </w:r>
                            <w:r>
                              <w:rPr>
                                <w:rFonts w:hint="default"/>
                                <w:color w:val="FF0000"/>
                                <w:sz w:val="18"/>
                                <w:szCs w:val="18"/>
                              </w:rPr>
                              <w:t>罐区</w:t>
                            </w:r>
                          </w:p>
                        </w:txbxContent>
                      </wps:txbx>
                      <wps:bodyPr lIns="0" tIns="0" rIns="0" bIns="0" upright="1"/>
                    </wps:wsp>
                  </a:graphicData>
                </a:graphic>
              </wp:anchor>
            </w:drawing>
          </mc:Choice>
          <mc:Fallback>
            <w:pict>
              <v:shape id="文本框 483" o:spid="_x0000_s1026" o:spt="202" type="#_x0000_t202" style="position:absolute;left:0pt;margin-left:261.15pt;margin-top:153.9pt;height:12.55pt;width:40.65pt;z-index:251661312;mso-width-relative:page;mso-height-relative:page;" fillcolor="#FFFFFF" filled="t" stroked="t" coordsize="21600,21600" o:gfxdata="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u0O0dkAAAAL&#10;AQAADwAAAAAAAAABACAAAAAiAAAAZHJzL2Rvd25yZXYueG1sUEsBAhQAFAAAAAgAh07iQEM32j8b&#10;AgAAXAQAAA4AAAAAAAAAAQAgAAAAKAEAAGRycy9lMm9Eb2MueG1sUEsFBgAAAAAGAAYAWQEAALUF&#10;AAAAAA==&#10;">
                <v:fill on="t" focussize="0,0"/>
                <v:stroke color="#000000" joinstyle="miter"/>
                <v:imagedata o:title=""/>
                <o:lock v:ext="edit" aspectratio="f"/>
                <v:textbox inset="0mm,0mm,0mm,0mm">
                  <w:txbxContent>
                    <w:p>
                      <w:pPr>
                        <w:spacing w:beforeLines="0" w:afterLines="0"/>
                        <w:jc w:val="center"/>
                        <w:rPr>
                          <w:rFonts w:hint="default"/>
                          <w:color w:val="FF0000"/>
                          <w:sz w:val="18"/>
                          <w:szCs w:val="18"/>
                        </w:rPr>
                      </w:pPr>
                      <w:r>
                        <w:rPr>
                          <w:rFonts w:hint="eastAsia"/>
                          <w:color w:val="FF0000"/>
                          <w:sz w:val="18"/>
                          <w:szCs w:val="18"/>
                          <w:lang w:eastAsia="zh-CN"/>
                        </w:rPr>
                        <w:t>酸碱</w:t>
                      </w:r>
                      <w:r>
                        <w:rPr>
                          <w:rFonts w:hint="default"/>
                          <w:color w:val="FF0000"/>
                          <w:sz w:val="18"/>
                          <w:szCs w:val="18"/>
                        </w:rPr>
                        <w:t>罐区</w:t>
                      </w:r>
                    </w:p>
                  </w:txbxContent>
                </v:textbox>
              </v:shape>
            </w:pict>
          </mc:Fallback>
        </mc:AlternateContent>
      </w:r>
      <w:r>
        <w:rPr>
          <w:rFonts w:hint="default" w:ascii="Times New Roman" w:hAnsi="Times New Roman" w:eastAsia="宋体" w:cs="Times New Roman"/>
          <w:color w:val="FF0000"/>
          <w:sz w:val="24"/>
          <w:szCs w:val="24"/>
        </w:rPr>
        <mc:AlternateContent>
          <mc:Choice Requires="wps">
            <w:drawing>
              <wp:anchor distT="0" distB="0" distL="114300" distR="114300" simplePos="0" relativeHeight="251662336" behindDoc="0" locked="0" layoutInCell="1" allowOverlap="1">
                <wp:simplePos x="0" y="0"/>
                <wp:positionH relativeFrom="column">
                  <wp:posOffset>3575050</wp:posOffset>
                </wp:positionH>
                <wp:positionV relativeFrom="paragraph">
                  <wp:posOffset>2113915</wp:posOffset>
                </wp:positionV>
                <wp:extent cx="408305" cy="468630"/>
                <wp:effectExtent l="0" t="0" r="10795" b="7620"/>
                <wp:wrapNone/>
                <wp:docPr id="81" name="自选图形 2"/>
                <wp:cNvGraphicFramePr/>
                <a:graphic xmlns:a="http://schemas.openxmlformats.org/drawingml/2006/main">
                  <a:graphicData uri="http://schemas.microsoft.com/office/word/2010/wordprocessingShape">
                    <wps:wsp>
                      <wps:cNvCnPr>
                        <a:stCxn id="65" idx="10"/>
                        <a:endCxn id="80" idx="2"/>
                      </wps:cNvCnPr>
                      <wps:spPr>
                        <a:xfrm flipH="1" flipV="1">
                          <a:off x="0" y="0"/>
                          <a:ext cx="408305" cy="468630"/>
                        </a:xfrm>
                        <a:prstGeom prst="straightConnector1">
                          <a:avLst/>
                        </a:prstGeom>
                        <a:ln w="9525" cap="flat" cmpd="sng">
                          <a:solidFill>
                            <a:srgbClr val="FF0000"/>
                          </a:solidFill>
                          <a:prstDash val="solid"/>
                          <a:headEnd type="none" w="med" len="med"/>
                          <a:tailEnd type="triangle" w="med" len="med"/>
                        </a:ln>
                      </wps:spPr>
                      <wps:bodyPr/>
                    </wps:wsp>
                  </a:graphicData>
                </a:graphic>
              </wp:anchor>
            </w:drawing>
          </mc:Choice>
          <mc:Fallback>
            <w:pict>
              <v:shape id="自选图形 2" o:spid="_x0000_s1026" o:spt="32" type="#_x0000_t32" style="position:absolute;left:0pt;flip:x y;margin-left:281.5pt;margin-top:166.45pt;height:36.9pt;width:32.15pt;z-index:251662336;mso-width-relative:page;mso-height-relative:page;" filled="f" stroked="t" coordsize="21600,21600" o:gfxdata="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y06t2tsAAAALAQAADwAAAAAAAAABACAAAAAiAAAAZHJzL2Rvd25yZXYueG1sUEsB&#10;AhQAFAAAAAgAh07iQBRG7ysrAgAAQwQAAA4AAAAAAAAAAQAgAAAAKgEAAGRycy9lMm9Eb2MueG1s&#10;UEsFBgAAAAAGAAYAWQEAAMcFAAAAAA==&#10;">
                <v:fill on="f" focussize="0,0"/>
                <v:stroke color="#FF0000" joinstyle="round" endarrow="block"/>
                <v:imagedata o:title=""/>
                <o:lock v:ext="edit" aspectratio="f"/>
              </v:shape>
            </w:pict>
          </mc:Fallback>
        </mc:AlternateContent>
      </w:r>
      <w:r>
        <w:rPr>
          <w:rFonts w:hint="default" w:ascii="Times New Roman" w:hAnsi="Times New Roman" w:cs="Times New Roman"/>
          <w:sz w:val="22"/>
        </w:rPr>
        <mc:AlternateContent>
          <mc:Choice Requires="wps">
            <w:drawing>
              <wp:anchor distT="0" distB="0" distL="114300" distR="114300" simplePos="0" relativeHeight="251666432" behindDoc="0" locked="0" layoutInCell="1" allowOverlap="1">
                <wp:simplePos x="0" y="0"/>
                <wp:positionH relativeFrom="column">
                  <wp:posOffset>3605530</wp:posOffset>
                </wp:positionH>
                <wp:positionV relativeFrom="paragraph">
                  <wp:posOffset>2582545</wp:posOffset>
                </wp:positionV>
                <wp:extent cx="609600" cy="796925"/>
                <wp:effectExtent l="6350" t="6350" r="12700" b="15875"/>
                <wp:wrapNone/>
                <wp:docPr id="65" name="任意多边形 65"/>
                <wp:cNvGraphicFramePr/>
                <a:graphic xmlns:a="http://schemas.openxmlformats.org/drawingml/2006/main">
                  <a:graphicData uri="http://schemas.microsoft.com/office/word/2010/wordprocessingShape">
                    <wps:wsp>
                      <wps:cNvSpPr/>
                      <wps:spPr>
                        <a:xfrm>
                          <a:off x="4505325" y="5995035"/>
                          <a:ext cx="609600" cy="796925"/>
                        </a:xfrm>
                        <a:custGeom>
                          <a:avLst/>
                          <a:gdLst>
                            <a:gd name="connisteX0" fmla="*/ 28575 w 609600"/>
                            <a:gd name="connsiteY0" fmla="*/ 120650 h 796925"/>
                            <a:gd name="connisteX1" fmla="*/ 180975 w 609600"/>
                            <a:gd name="connsiteY1" fmla="*/ 527050 h 796925"/>
                            <a:gd name="connisteX2" fmla="*/ 0 w 609600"/>
                            <a:gd name="connsiteY2" fmla="*/ 587375 h 796925"/>
                            <a:gd name="connisteX3" fmla="*/ 107950 w 609600"/>
                            <a:gd name="connsiteY3" fmla="*/ 796925 h 796925"/>
                            <a:gd name="connisteX4" fmla="*/ 339725 w 609600"/>
                            <a:gd name="connsiteY4" fmla="*/ 717550 h 796925"/>
                            <a:gd name="connisteX5" fmla="*/ 361950 w 609600"/>
                            <a:gd name="connsiteY5" fmla="*/ 555625 h 796925"/>
                            <a:gd name="connisteX6" fmla="*/ 254000 w 609600"/>
                            <a:gd name="connsiteY6" fmla="*/ 317500 h 796925"/>
                            <a:gd name="connisteX7" fmla="*/ 301625 w 609600"/>
                            <a:gd name="connsiteY7" fmla="*/ 301625 h 796925"/>
                            <a:gd name="connisteX8" fmla="*/ 450850 w 609600"/>
                            <a:gd name="connsiteY8" fmla="*/ 555625 h 796925"/>
                            <a:gd name="connisteX9" fmla="*/ 609600 w 609600"/>
                            <a:gd name="connsiteY9" fmla="*/ 514350 h 796925"/>
                            <a:gd name="connisteX10" fmla="*/ 377825 w 609600"/>
                            <a:gd name="connsiteY10" fmla="*/ 0 h 796925"/>
                            <a:gd name="connisteX11" fmla="*/ 28575 w 609600"/>
                            <a:gd name="connsiteY11" fmla="*/ 120650 h 79692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Lst>
                          <a:rect l="l" t="t" r="r" b="b"/>
                          <a:pathLst>
                            <a:path w="609600" h="796925">
                              <a:moveTo>
                                <a:pt x="28575" y="120650"/>
                              </a:moveTo>
                              <a:lnTo>
                                <a:pt x="180975" y="527050"/>
                              </a:lnTo>
                              <a:lnTo>
                                <a:pt x="0" y="587375"/>
                              </a:lnTo>
                              <a:lnTo>
                                <a:pt x="107950" y="796925"/>
                              </a:lnTo>
                              <a:lnTo>
                                <a:pt x="339725" y="717550"/>
                              </a:lnTo>
                              <a:lnTo>
                                <a:pt x="361950" y="555625"/>
                              </a:lnTo>
                              <a:lnTo>
                                <a:pt x="254000" y="317500"/>
                              </a:lnTo>
                              <a:lnTo>
                                <a:pt x="301625" y="301625"/>
                              </a:lnTo>
                              <a:lnTo>
                                <a:pt x="450850" y="555625"/>
                              </a:lnTo>
                              <a:lnTo>
                                <a:pt x="609600" y="514350"/>
                              </a:lnTo>
                              <a:lnTo>
                                <a:pt x="377825" y="0"/>
                              </a:lnTo>
                              <a:lnTo>
                                <a:pt x="28575" y="120650"/>
                              </a:lnTo>
                              <a:close/>
                            </a:path>
                          </a:pathLst>
                        </a:custGeom>
                        <a:solidFill>
                          <a:srgbClr val="FFFF00">
                            <a:alpha val="50000"/>
                          </a:srgbClr>
                        </a:solidFill>
                        <a:ln w="12700"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283.9pt;margin-top:203.35pt;height:62.75pt;width:48pt;z-index:251666432;mso-width-relative:page;mso-height-relative:page;" fillcolor="#FFFF00" filled="t" stroked="t" coordsize="609600,796925" o:gfxdata="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" path="m28575,120650l180975,527050,0,587375,107950,796925,339725,717550,361950,555625,254000,317500,301625,301625,450850,555625,609600,514350,377825,0,28575,120650xe">
                <v:path o:connectlocs="28575,120650;180975,527050;0,587375;107950,796925;339725,717550;361950,555625;254000,317500;301625,301625;450850,555625;609600,514350;377825,0;28575,120650" o:connectangles="0,0,0,0,0,0,0,0,0,0,0,0"/>
                <v:fill on="t" opacity="32768f" focussize="0,0"/>
                <v:stroke weight="1pt" color="#FF0000 [3204]" joinstyle="round"/>
                <v:imagedata o:title=""/>
                <o:lock v:ext="edit" aspectratio="f"/>
              </v:shape>
            </w:pict>
          </mc:Fallback>
        </mc:AlternateContent>
      </w:r>
      <w:r>
        <w:rPr>
          <w:rFonts w:hint="default" w:ascii="Times New Roman" w:hAnsi="Times New Roman" w:cs="Times New Roman"/>
          <w:color w:val="FF0000"/>
        </w:rPr>
        <w:drawing>
          <wp:anchor distT="0" distB="0" distL="114300" distR="114300" simplePos="0" relativeHeight="251663360" behindDoc="0" locked="0" layoutInCell="1" allowOverlap="1">
            <wp:simplePos x="0" y="0"/>
            <wp:positionH relativeFrom="column">
              <wp:posOffset>4205605</wp:posOffset>
            </wp:positionH>
            <wp:positionV relativeFrom="paragraph">
              <wp:posOffset>4013835</wp:posOffset>
            </wp:positionV>
            <wp:extent cx="961390" cy="909320"/>
            <wp:effectExtent l="0" t="0" r="10160" b="5080"/>
            <wp:wrapNone/>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9"/>
                    <a:stretch>
                      <a:fillRect/>
                    </a:stretch>
                  </pic:blipFill>
                  <pic:spPr>
                    <a:xfrm>
                      <a:off x="5610225" y="5106670"/>
                      <a:ext cx="961390" cy="909320"/>
                    </a:xfrm>
                    <a:prstGeom prst="rect">
                      <a:avLst/>
                    </a:prstGeom>
                    <a:noFill/>
                    <a:ln>
                      <a:noFill/>
                    </a:ln>
                  </pic:spPr>
                </pic:pic>
              </a:graphicData>
            </a:graphic>
          </wp:anchor>
        </w:drawing>
      </w:r>
      <w:r>
        <w:rPr>
          <w:rFonts w:hint="default" w:ascii="Times New Roman" w:hAnsi="Times New Roman" w:cs="Times New Roman"/>
          <w:color w:val="FF0000"/>
          <w:sz w:val="24"/>
          <w:szCs w:val="24"/>
          <w:lang w:val="en-US" w:eastAsia="zh-CN" w:bidi="ar-SA"/>
        </w:rPr>
        <w:t xml:space="preserve"> </w:t>
      </w:r>
      <w:r>
        <w:rPr>
          <w:rFonts w:hint="default" w:ascii="Times New Roman" w:hAnsi="Times New Roman" w:cs="Times New Roman"/>
        </w:rPr>
        <w:drawing>
          <wp:inline distT="0" distB="0" distL="114300" distR="114300">
            <wp:extent cx="5758815" cy="4669155"/>
            <wp:effectExtent l="12700" t="12700" r="19685" b="2349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20"/>
                    <a:stretch>
                      <a:fillRect/>
                    </a:stretch>
                  </pic:blipFill>
                  <pic:spPr>
                    <a:xfrm>
                      <a:off x="0" y="0"/>
                      <a:ext cx="5758815" cy="4669155"/>
                    </a:xfrm>
                    <a:prstGeom prst="rect">
                      <a:avLst/>
                    </a:prstGeom>
                    <a:noFill/>
                    <a:ln w="12700" cmpd="sng">
                      <a:solidFill>
                        <a:schemeClr val="tx1"/>
                      </a:solidFill>
                      <a:prstDash val="solid"/>
                    </a:ln>
                  </pic:spPr>
                </pic:pic>
              </a:graphicData>
            </a:graphic>
          </wp:inline>
        </w:drawing>
      </w:r>
    </w:p>
    <w:p>
      <w:pPr>
        <w:pStyle w:val="7"/>
        <w:keepNext w:val="0"/>
        <w:keepLines w:val="0"/>
        <w:pageBreakBefore w:val="0"/>
        <w:widowControl w:val="0"/>
        <w:numPr>
          <w:ilvl w:val="0"/>
          <w:numId w:val="6"/>
        </w:numPr>
        <w:kinsoku/>
        <w:wordWrap/>
        <w:overflowPunct/>
        <w:topLinePunct w:val="0"/>
        <w:autoSpaceDE w:val="0"/>
        <w:autoSpaceDN w:val="0"/>
        <w:bidi w:val="0"/>
        <w:adjustRightInd/>
        <w:snapToGrid/>
        <w:spacing w:before="0" w:beforeLines="0" w:afterLines="0" w:line="240" w:lineRule="auto"/>
        <w:ind w:left="0" w:leftChars="0" w:right="0" w:rightChars="0" w:firstLine="0" w:firstLineChars="0"/>
        <w:jc w:val="center"/>
        <w:textAlignment w:val="auto"/>
        <w:rPr>
          <w:rFonts w:hint="default" w:ascii="Times New Roman" w:hAnsi="Times New Roman" w:eastAsia="宋体" w:cs="Times New Roman"/>
          <w:b/>
          <w:color w:val="auto"/>
          <w:sz w:val="24"/>
          <w:szCs w:val="24"/>
          <w:lang w:val="en-US"/>
        </w:rPr>
      </w:pPr>
      <w:r>
        <w:rPr>
          <w:rFonts w:hint="default" w:ascii="Times New Roman" w:hAnsi="Times New Roman" w:cs="Times New Roman"/>
          <w:b/>
          <w:color w:val="auto"/>
          <w:sz w:val="24"/>
          <w:szCs w:val="24"/>
          <w:lang w:val="en-US" w:eastAsia="zh-CN"/>
        </w:rPr>
        <w:t>酸碱</w:t>
      </w:r>
      <w:r>
        <w:rPr>
          <w:rFonts w:hint="default" w:ascii="Times New Roman" w:hAnsi="Times New Roman" w:eastAsia="宋体" w:cs="Times New Roman"/>
          <w:b/>
          <w:color w:val="auto"/>
          <w:sz w:val="24"/>
          <w:szCs w:val="24"/>
          <w:lang w:val="en-US" w:eastAsia="zh-CN"/>
        </w:rPr>
        <w:t>罐区</w:t>
      </w:r>
      <w:r>
        <w:rPr>
          <w:rFonts w:hint="default" w:ascii="Times New Roman" w:hAnsi="Times New Roman" w:eastAsia="宋体" w:cs="Times New Roman"/>
          <w:b/>
          <w:color w:val="auto"/>
          <w:sz w:val="24"/>
          <w:szCs w:val="24"/>
          <w:lang w:val="en-US"/>
        </w:rPr>
        <w:t>罐区位置</w:t>
      </w:r>
    </w:p>
    <w:p>
      <w:pPr>
        <w:adjustRightInd w:val="0"/>
        <w:spacing w:beforeLines="0" w:afterLines="0" w:line="360" w:lineRule="auto"/>
        <w:ind w:firstLine="480" w:firstLineChars="200"/>
        <w:rPr>
          <w:rFonts w:hint="default" w:ascii="Times New Roman" w:hAnsi="Times New Roman" w:eastAsia="宋体" w:cs="Times New Roman"/>
          <w:color w:val="auto"/>
          <w:sz w:val="24"/>
          <w:szCs w:val="24"/>
          <w:lang w:val="en-US" w:bidi="ar-SA"/>
        </w:rPr>
      </w:pPr>
      <w:r>
        <w:rPr>
          <w:rFonts w:hint="default" w:ascii="Times New Roman" w:hAnsi="Times New Roman" w:eastAsia="宋体" w:cs="Times New Roman"/>
          <w:color w:val="auto"/>
          <w:sz w:val="24"/>
          <w:szCs w:val="24"/>
          <w:lang w:val="en-US" w:bidi="ar-SA"/>
        </w:rPr>
        <w:t>现场排查情况：</w:t>
      </w:r>
    </w:p>
    <w:p>
      <w:pPr>
        <w:adjustRightInd w:val="0"/>
        <w:spacing w:beforeLines="0" w:afterLines="0" w:line="360" w:lineRule="auto"/>
        <w:ind w:firstLine="480" w:firstLineChars="200"/>
        <w:jc w:val="both"/>
        <w:rPr>
          <w:rFonts w:hint="default" w:ascii="Times New Roman" w:hAnsi="Times New Roman" w:eastAsia="宋体" w:cs="Times New Roman"/>
          <w:color w:val="auto"/>
          <w:sz w:val="24"/>
          <w:szCs w:val="24"/>
          <w:lang w:val="en-US" w:bidi="ar-SA"/>
        </w:rPr>
      </w:pPr>
      <w:r>
        <w:rPr>
          <w:rFonts w:hint="default" w:ascii="Times New Roman" w:hAnsi="Times New Roman" w:eastAsia="宋体" w:cs="Times New Roman"/>
          <w:color w:val="auto"/>
          <w:sz w:val="24"/>
          <w:szCs w:val="24"/>
          <w:lang w:val="en-US" w:bidi="ar-SA"/>
        </w:rPr>
        <w:t>①罐区为露天罐区，储罐均为接地式立式单层储罐。</w:t>
      </w:r>
    </w:p>
    <w:p>
      <w:pPr>
        <w:adjustRightInd w:val="0"/>
        <w:spacing w:beforeLines="0" w:afterLines="0" w:line="360" w:lineRule="auto"/>
        <w:ind w:firstLine="480" w:firstLineChars="200"/>
        <w:jc w:val="both"/>
        <w:rPr>
          <w:rFonts w:hint="default" w:ascii="Times New Roman" w:hAnsi="Times New Roman" w:eastAsia="宋体" w:cs="Times New Roman"/>
          <w:color w:val="auto"/>
          <w:sz w:val="24"/>
          <w:szCs w:val="24"/>
          <w:lang w:val="en-US" w:bidi="ar-SA"/>
        </w:rPr>
      </w:pPr>
      <w:r>
        <w:rPr>
          <w:rFonts w:hint="default" w:ascii="Times New Roman" w:hAnsi="Times New Roman" w:eastAsia="宋体" w:cs="Times New Roman"/>
          <w:color w:val="auto"/>
          <w:sz w:val="24"/>
          <w:szCs w:val="24"/>
          <w:lang w:val="en-US" w:bidi="ar-SA"/>
        </w:rPr>
        <w:t>②储罐区设置了围堰，围堰内设置了防渗阻隔系统，能够有效排出雨水，渗漏、流失的液体能得到收集</w:t>
      </w:r>
      <w:r>
        <w:rPr>
          <w:rFonts w:hint="default" w:ascii="Times New Roman" w:hAnsi="Times New Roman" w:cs="Times New Roman"/>
          <w:color w:val="auto"/>
          <w:sz w:val="24"/>
          <w:szCs w:val="24"/>
          <w:lang w:val="en-US" w:eastAsia="zh-CN" w:bidi="ar-SA"/>
        </w:rPr>
        <w:t>，现储罐区内防渗涂层破损，需及时进行修补</w:t>
      </w:r>
      <w:r>
        <w:rPr>
          <w:rFonts w:hint="default" w:ascii="Times New Roman" w:hAnsi="Times New Roman" w:eastAsia="宋体" w:cs="Times New Roman"/>
          <w:color w:val="auto"/>
          <w:sz w:val="24"/>
          <w:szCs w:val="24"/>
          <w:lang w:val="en-US" w:bidi="ar-SA"/>
        </w:rPr>
        <w:t>。</w:t>
      </w:r>
    </w:p>
    <w:p>
      <w:pPr>
        <w:adjustRightInd w:val="0"/>
        <w:spacing w:beforeLines="0" w:afterLines="0" w:line="360" w:lineRule="auto"/>
        <w:ind w:firstLine="480" w:firstLineChars="200"/>
        <w:jc w:val="both"/>
        <w:rPr>
          <w:rFonts w:hint="default" w:ascii="Times New Roman" w:hAnsi="Times New Roman" w:eastAsia="宋体" w:cs="Times New Roman"/>
          <w:color w:val="auto"/>
          <w:sz w:val="24"/>
          <w:szCs w:val="24"/>
          <w:lang w:val="en-US" w:bidi="ar-SA"/>
        </w:rPr>
      </w:pPr>
      <w:r>
        <w:rPr>
          <w:rFonts w:hint="default" w:ascii="Times New Roman" w:hAnsi="Times New Roman" w:eastAsia="宋体" w:cs="Times New Roman"/>
          <w:color w:val="auto"/>
          <w:sz w:val="24"/>
          <w:szCs w:val="24"/>
          <w:lang w:val="en-US" w:bidi="ar-SA"/>
        </w:rPr>
        <w:t>③储罐定期检修，设置了导排沟和集水池，可收集泄漏液体。</w:t>
      </w:r>
    </w:p>
    <w:p>
      <w:pPr>
        <w:adjustRightInd w:val="0"/>
        <w:spacing w:beforeLines="0" w:afterLines="0" w:line="360" w:lineRule="auto"/>
        <w:ind w:firstLine="480" w:firstLineChars="200"/>
        <w:jc w:val="both"/>
        <w:rPr>
          <w:rFonts w:hint="default" w:ascii="Times New Roman" w:hAnsi="Times New Roman" w:eastAsia="宋体" w:cs="Times New Roman"/>
          <w:color w:val="auto"/>
          <w:sz w:val="24"/>
          <w:szCs w:val="24"/>
          <w:lang w:val="en-US" w:bidi="ar-SA"/>
        </w:rPr>
      </w:pPr>
      <w:r>
        <w:rPr>
          <w:rFonts w:hint="default" w:ascii="Times New Roman" w:hAnsi="Times New Roman" w:eastAsia="宋体" w:cs="Times New Roman"/>
          <w:color w:val="auto"/>
          <w:sz w:val="24"/>
          <w:szCs w:val="24"/>
          <w:lang w:val="en-US" w:bidi="ar-SA"/>
        </w:rPr>
        <w:t>④罐区的原料输送过程中采用全封闭的输送系统。泵、阀门等均置于围堰内。</w:t>
      </w:r>
    </w:p>
    <w:p>
      <w:pPr>
        <w:pStyle w:val="7"/>
        <w:spacing w:beforeLines="0" w:afterLines="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rPr>
        <w:t>该区域为</w:t>
      </w:r>
      <w:r>
        <w:rPr>
          <w:rFonts w:hint="eastAsia" w:ascii="Times New Roman" w:hAnsi="Times New Roman" w:cs="Times New Roman"/>
          <w:color w:val="auto"/>
          <w:sz w:val="24"/>
          <w:szCs w:val="24"/>
          <w:lang w:val="en-US" w:eastAsia="zh-CN"/>
        </w:rPr>
        <w:t>腐蚀性</w:t>
      </w:r>
      <w:r>
        <w:rPr>
          <w:rFonts w:hint="default" w:ascii="Times New Roman" w:hAnsi="Times New Roman" w:eastAsia="宋体" w:cs="Times New Roman"/>
          <w:color w:val="auto"/>
          <w:sz w:val="24"/>
          <w:szCs w:val="24"/>
          <w:lang w:val="en-US"/>
        </w:rPr>
        <w:t>液体的原料存储区域，含有大量</w:t>
      </w:r>
      <w:r>
        <w:rPr>
          <w:rFonts w:hint="eastAsia" w:ascii="Times New Roman" w:hAnsi="Times New Roman" w:cs="Times New Roman"/>
          <w:color w:val="auto"/>
          <w:sz w:val="24"/>
          <w:szCs w:val="24"/>
          <w:lang w:val="en-US" w:eastAsia="zh-CN"/>
        </w:rPr>
        <w:t>酸碱溶液</w:t>
      </w:r>
      <w:r>
        <w:rPr>
          <w:rFonts w:hint="default" w:ascii="Times New Roman" w:hAnsi="Times New Roman" w:eastAsia="宋体" w:cs="Times New Roman"/>
          <w:color w:val="auto"/>
          <w:sz w:val="24"/>
          <w:szCs w:val="24"/>
          <w:lang w:val="en-US"/>
        </w:rPr>
        <w:t>，但防范措施到位，土壤和地下水污染风险较小，隐患等级为“可能产生污染”。</w:t>
      </w:r>
    </w:p>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503"/>
        <w:gridCol w:w="45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03" w:type="dxa"/>
            <w:tcBorders>
              <w:top w:val="nil"/>
              <w:left w:val="nil"/>
              <w:bottom w:val="nil"/>
              <w:right w:val="nil"/>
              <w:tl2br w:val="nil"/>
              <w:tr2bl w:val="nil"/>
            </w:tcBorders>
            <w:noWrap w:val="0"/>
            <w:vAlign w:val="top"/>
          </w:tcPr>
          <w:p>
            <w:pPr>
              <w:keepNext w:val="0"/>
              <w:keepLines w:val="0"/>
              <w:suppressLineNumbers w:val="0"/>
              <w:spacing w:beforeLines="0" w:beforeAutospacing="0" w:afterLines="0" w:afterAutospacing="0"/>
              <w:jc w:val="both"/>
              <w:rPr>
                <w:rFonts w:hint="default" w:ascii="Times New Roman" w:hAnsi="Times New Roman" w:eastAsia="宋体" w:cs="Times New Roman"/>
                <w:color w:val="FF0000"/>
                <w:kern w:val="2"/>
                <w:sz w:val="21"/>
                <w:szCs w:val="21"/>
                <w:lang w:val="en-US" w:eastAsia="zh-CN"/>
              </w:rPr>
            </w:pPr>
            <w:r>
              <w:rPr>
                <w:rFonts w:hint="default" w:ascii="Times New Roman" w:hAnsi="Times New Roman" w:eastAsia="宋体" w:cs="Times New Roman"/>
                <w:color w:val="FF0000"/>
                <w:kern w:val="2"/>
                <w:sz w:val="21"/>
                <w:szCs w:val="21"/>
                <w:lang w:val="en-US" w:eastAsia="zh-CN"/>
              </w:rPr>
              <w:drawing>
                <wp:inline distT="0" distB="0" distL="114300" distR="114300">
                  <wp:extent cx="2694305" cy="2306955"/>
                  <wp:effectExtent l="0" t="0" r="10795" b="17145"/>
                  <wp:docPr id="70" name="图片 70" descr="储罐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储罐区 (2)"/>
                          <pic:cNvPicPr>
                            <a:picLocks noChangeAspect="1"/>
                          </pic:cNvPicPr>
                        </pic:nvPicPr>
                        <pic:blipFill>
                          <a:blip r:embed="rId21"/>
                          <a:srcRect b="35790"/>
                          <a:stretch>
                            <a:fillRect/>
                          </a:stretch>
                        </pic:blipFill>
                        <pic:spPr>
                          <a:xfrm>
                            <a:off x="0" y="0"/>
                            <a:ext cx="2694305" cy="2306955"/>
                          </a:xfrm>
                          <a:prstGeom prst="rect">
                            <a:avLst/>
                          </a:prstGeom>
                        </pic:spPr>
                      </pic:pic>
                    </a:graphicData>
                  </a:graphic>
                </wp:inline>
              </w:drawing>
            </w:r>
          </w:p>
        </w:tc>
        <w:tc>
          <w:tcPr>
            <w:tcW w:w="4503" w:type="dxa"/>
            <w:tcBorders>
              <w:top w:val="nil"/>
              <w:left w:val="nil"/>
              <w:bottom w:val="nil"/>
              <w:right w:val="nil"/>
              <w:tl2br w:val="nil"/>
              <w:tr2bl w:val="nil"/>
            </w:tcBorders>
            <w:noWrap w:val="0"/>
            <w:vAlign w:val="top"/>
          </w:tcPr>
          <w:p>
            <w:pPr>
              <w:keepNext w:val="0"/>
              <w:keepLines w:val="0"/>
              <w:pageBreakBefore w:val="0"/>
              <w:widowControl w:val="0"/>
              <w:suppressLineNumbers w:val="0"/>
              <w:kinsoku/>
              <w:wordWrap/>
              <w:overflowPunct/>
              <w:topLinePunct w:val="0"/>
              <w:autoSpaceDE w:val="0"/>
              <w:autoSpaceDN w:val="0"/>
              <w:bidi w:val="0"/>
              <w:adjustRightInd w:val="0"/>
              <w:snapToGrid w:val="0"/>
              <w:spacing w:beforeLines="0" w:beforeAutospacing="0" w:afterLines="0" w:afterAutospacing="0"/>
              <w:textAlignment w:val="auto"/>
              <w:rPr>
                <w:rFonts w:hint="default" w:ascii="Times New Roman" w:hAnsi="Times New Roman" w:eastAsia="宋体" w:cs="Times New Roman"/>
                <w:color w:val="FF0000"/>
                <w:kern w:val="2"/>
                <w:sz w:val="21"/>
                <w:szCs w:val="21"/>
                <w:lang w:val="en-US" w:eastAsia="zh-CN"/>
              </w:rPr>
            </w:pPr>
            <w:r>
              <w:rPr>
                <w:rFonts w:hint="default" w:ascii="Times New Roman" w:hAnsi="Times New Roman" w:eastAsia="宋体" w:cs="Times New Roman"/>
                <w:color w:val="FF0000"/>
                <w:kern w:val="2"/>
                <w:sz w:val="21"/>
                <w:szCs w:val="21"/>
                <w:lang w:val="en-US" w:eastAsia="zh-CN"/>
              </w:rPr>
              <w:drawing>
                <wp:inline distT="0" distB="0" distL="114300" distR="114300">
                  <wp:extent cx="2694305" cy="2327910"/>
                  <wp:effectExtent l="0" t="0" r="10795" b="15240"/>
                  <wp:docPr id="74" name="图片 74" descr="储罐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储罐区 (13)"/>
                          <pic:cNvPicPr>
                            <a:picLocks noChangeAspect="1"/>
                          </pic:cNvPicPr>
                        </pic:nvPicPr>
                        <pic:blipFill>
                          <a:blip r:embed="rId22"/>
                          <a:srcRect t="7193" b="28013"/>
                          <a:stretch>
                            <a:fillRect/>
                          </a:stretch>
                        </pic:blipFill>
                        <pic:spPr>
                          <a:xfrm>
                            <a:off x="0" y="0"/>
                            <a:ext cx="2694305" cy="232791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503" w:type="dxa"/>
            <w:tcBorders>
              <w:top w:val="nil"/>
              <w:left w:val="nil"/>
              <w:bottom w:val="nil"/>
              <w:right w:val="nil"/>
              <w:tl2br w:val="nil"/>
              <w:tr2bl w:val="nil"/>
            </w:tcBorders>
            <w:noWrap w:val="0"/>
            <w:vAlign w:val="top"/>
          </w:tcPr>
          <w:p>
            <w:pPr>
              <w:keepNext w:val="0"/>
              <w:keepLines w:val="0"/>
              <w:suppressLineNumbers w:val="0"/>
              <w:spacing w:beforeLines="0" w:beforeAutospacing="0" w:afterLines="0" w:afterAutospacing="0"/>
              <w:jc w:val="center"/>
              <w:rPr>
                <w:rFonts w:hint="default" w:ascii="Times New Roman" w:hAnsi="Times New Roman" w:eastAsia="宋体" w:cs="Times New Roman"/>
                <w:color w:val="FF0000"/>
                <w:kern w:val="2"/>
                <w:sz w:val="21"/>
                <w:szCs w:val="21"/>
                <w:lang w:val="en-US" w:eastAsia="zh-CN"/>
              </w:rPr>
            </w:pPr>
            <w:r>
              <w:rPr>
                <w:rFonts w:hint="default" w:ascii="Times New Roman" w:hAnsi="Times New Roman" w:cs="Times New Roman"/>
                <w:color w:val="auto"/>
                <w:kern w:val="2"/>
                <w:sz w:val="21"/>
                <w:szCs w:val="21"/>
                <w:lang w:val="en-US" w:eastAsia="zh-CN"/>
              </w:rPr>
              <w:t>氢氧化钠储罐</w:t>
            </w:r>
          </w:p>
        </w:tc>
        <w:tc>
          <w:tcPr>
            <w:tcW w:w="4503" w:type="dxa"/>
            <w:tcBorders>
              <w:top w:val="nil"/>
              <w:left w:val="nil"/>
              <w:bottom w:val="nil"/>
              <w:right w:val="nil"/>
              <w:tl2br w:val="nil"/>
              <w:tr2bl w:val="nil"/>
            </w:tcBorders>
            <w:noWrap w:val="0"/>
            <w:vAlign w:val="top"/>
          </w:tcPr>
          <w:p>
            <w:pPr>
              <w:keepNext w:val="0"/>
              <w:keepLines w:val="0"/>
              <w:suppressLineNumbers w:val="0"/>
              <w:spacing w:beforeLines="0" w:beforeAutospacing="0" w:afterLines="0" w:afterAutospacing="0"/>
              <w:jc w:val="center"/>
              <w:rPr>
                <w:rFonts w:hint="default" w:ascii="Times New Roman" w:hAnsi="Times New Roman" w:eastAsia="宋体" w:cs="Times New Roman"/>
                <w:color w:val="FF0000"/>
                <w:kern w:val="2"/>
                <w:sz w:val="21"/>
                <w:szCs w:val="21"/>
                <w:lang w:val="en-US" w:eastAsia="zh-CN"/>
              </w:rPr>
            </w:pPr>
            <w:r>
              <w:rPr>
                <w:rFonts w:hint="default" w:ascii="Times New Roman" w:hAnsi="Times New Roman" w:cs="Times New Roman"/>
                <w:color w:val="auto"/>
                <w:kern w:val="2"/>
                <w:sz w:val="21"/>
                <w:szCs w:val="21"/>
                <w:lang w:val="en-US" w:eastAsia="zh-CN"/>
              </w:rPr>
              <w:t>盐酸储罐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03" w:type="dxa"/>
            <w:tcBorders>
              <w:top w:val="nil"/>
              <w:left w:val="nil"/>
              <w:bottom w:val="nil"/>
              <w:right w:val="nil"/>
              <w:tl2br w:val="nil"/>
              <w:tr2bl w:val="nil"/>
            </w:tcBorders>
            <w:noWrap w:val="0"/>
            <w:vAlign w:val="top"/>
          </w:tcPr>
          <w:p>
            <w:pPr>
              <w:keepNext w:val="0"/>
              <w:keepLines w:val="0"/>
              <w:suppressLineNumbers w:val="0"/>
              <w:spacing w:beforeLines="0" w:beforeAutospacing="0" w:afterLines="0" w:afterAutospacing="0"/>
              <w:jc w:val="center"/>
              <w:rPr>
                <w:rFonts w:hint="default" w:ascii="Times New Roman" w:hAnsi="Times New Roman" w:eastAsia="宋体" w:cs="Times New Roman"/>
                <w:color w:val="FF0000"/>
                <w:kern w:val="2"/>
                <w:sz w:val="21"/>
                <w:szCs w:val="21"/>
                <w:lang w:val="en-US" w:eastAsia="zh-CN"/>
              </w:rPr>
            </w:pPr>
            <w:r>
              <w:rPr>
                <w:rFonts w:hint="default" w:ascii="Times New Roman" w:hAnsi="Times New Roman" w:eastAsia="宋体" w:cs="Times New Roman"/>
                <w:color w:val="FF0000"/>
                <w:kern w:val="2"/>
                <w:sz w:val="21"/>
                <w:szCs w:val="21"/>
                <w:lang w:val="en-US" w:eastAsia="zh-CN"/>
              </w:rPr>
              <w:drawing>
                <wp:inline distT="0" distB="0" distL="114300" distR="114300">
                  <wp:extent cx="2694305" cy="2538730"/>
                  <wp:effectExtent l="0" t="0" r="10795" b="13970"/>
                  <wp:docPr id="76" name="图片 76" descr="储罐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储罐区 (7)"/>
                          <pic:cNvPicPr>
                            <a:picLocks noChangeAspect="1"/>
                          </pic:cNvPicPr>
                        </pic:nvPicPr>
                        <pic:blipFill>
                          <a:blip r:embed="rId23"/>
                          <a:srcRect b="29339"/>
                          <a:stretch>
                            <a:fillRect/>
                          </a:stretch>
                        </pic:blipFill>
                        <pic:spPr>
                          <a:xfrm>
                            <a:off x="0" y="0"/>
                            <a:ext cx="2694305" cy="2538730"/>
                          </a:xfrm>
                          <a:prstGeom prst="rect">
                            <a:avLst/>
                          </a:prstGeom>
                        </pic:spPr>
                      </pic:pic>
                    </a:graphicData>
                  </a:graphic>
                </wp:inline>
              </w:drawing>
            </w:r>
          </w:p>
        </w:tc>
        <w:tc>
          <w:tcPr>
            <w:tcW w:w="4503" w:type="dxa"/>
            <w:tcBorders>
              <w:top w:val="nil"/>
              <w:left w:val="nil"/>
              <w:bottom w:val="nil"/>
              <w:right w:val="nil"/>
              <w:tl2br w:val="nil"/>
              <w:tr2bl w:val="nil"/>
            </w:tcBorders>
            <w:noWrap w:val="0"/>
            <w:vAlign w:val="top"/>
          </w:tcPr>
          <w:p>
            <w:pPr>
              <w:keepNext w:val="0"/>
              <w:keepLines w:val="0"/>
              <w:suppressLineNumbers w:val="0"/>
              <w:spacing w:beforeLines="0" w:beforeAutospacing="0" w:afterLines="0" w:afterAutospacing="0"/>
              <w:jc w:val="center"/>
              <w:rPr>
                <w:rFonts w:hint="default" w:ascii="Times New Roman" w:hAnsi="Times New Roman" w:eastAsia="宋体" w:cs="Times New Roman"/>
                <w:color w:val="FF0000"/>
                <w:kern w:val="2"/>
                <w:sz w:val="21"/>
                <w:szCs w:val="21"/>
                <w:lang w:val="en-US" w:eastAsia="zh-CN"/>
              </w:rPr>
            </w:pPr>
            <w:r>
              <w:rPr>
                <w:rFonts w:hint="default" w:ascii="Times New Roman" w:hAnsi="Times New Roman" w:eastAsia="宋体" w:cs="Times New Roman"/>
                <w:color w:val="FF0000"/>
                <w:kern w:val="2"/>
                <w:sz w:val="21"/>
                <w:szCs w:val="21"/>
                <w:lang w:val="en-US" w:eastAsia="zh-CN"/>
              </w:rPr>
              <w:drawing>
                <wp:inline distT="0" distB="0" distL="114300" distR="114300">
                  <wp:extent cx="2694305" cy="2558415"/>
                  <wp:effectExtent l="0" t="0" r="10795" b="13335"/>
                  <wp:docPr id="75" name="图片 75" descr="储罐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储罐区 (15)"/>
                          <pic:cNvPicPr>
                            <a:picLocks noChangeAspect="1"/>
                          </pic:cNvPicPr>
                        </pic:nvPicPr>
                        <pic:blipFill>
                          <a:blip r:embed="rId24"/>
                          <a:srcRect t="16101" b="12690"/>
                          <a:stretch>
                            <a:fillRect/>
                          </a:stretch>
                        </pic:blipFill>
                        <pic:spPr>
                          <a:xfrm>
                            <a:off x="0" y="0"/>
                            <a:ext cx="2694305" cy="255841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03" w:type="dxa"/>
            <w:tcBorders>
              <w:top w:val="nil"/>
              <w:left w:val="nil"/>
              <w:bottom w:val="nil"/>
              <w:right w:val="nil"/>
              <w:tl2br w:val="nil"/>
              <w:tr2bl w:val="nil"/>
            </w:tcBorders>
            <w:noWrap w:val="0"/>
            <w:vAlign w:val="top"/>
          </w:tcPr>
          <w:p>
            <w:pPr>
              <w:keepNext w:val="0"/>
              <w:keepLines w:val="0"/>
              <w:suppressLineNumbers w:val="0"/>
              <w:spacing w:beforeLines="0" w:beforeAutospacing="0" w:afterLines="0" w:afterAutospacing="0"/>
              <w:jc w:val="center"/>
              <w:rPr>
                <w:rFonts w:hint="default" w:ascii="Times New Roman" w:hAnsi="Times New Roman" w:eastAsia="宋体" w:cs="Times New Roman"/>
                <w:color w:val="FF0000"/>
                <w:kern w:val="2"/>
                <w:sz w:val="21"/>
                <w:szCs w:val="21"/>
                <w:lang w:eastAsia="zh-CN"/>
              </w:rPr>
            </w:pPr>
            <w:r>
              <w:rPr>
                <w:rFonts w:hint="default" w:ascii="Times New Roman" w:hAnsi="Times New Roman" w:cs="Times New Roman"/>
                <w:color w:val="auto"/>
                <w:kern w:val="2"/>
                <w:sz w:val="21"/>
                <w:szCs w:val="21"/>
                <w:lang w:eastAsia="zh-CN"/>
              </w:rPr>
              <w:t>罐区输送泵</w:t>
            </w:r>
          </w:p>
        </w:tc>
        <w:tc>
          <w:tcPr>
            <w:tcW w:w="4503" w:type="dxa"/>
            <w:tcBorders>
              <w:top w:val="nil"/>
              <w:left w:val="nil"/>
              <w:bottom w:val="nil"/>
              <w:right w:val="nil"/>
              <w:tl2br w:val="nil"/>
              <w:tr2bl w:val="nil"/>
            </w:tcBorders>
            <w:noWrap w:val="0"/>
            <w:vAlign w:val="top"/>
          </w:tcPr>
          <w:p>
            <w:pPr>
              <w:keepNext w:val="0"/>
              <w:keepLines w:val="0"/>
              <w:suppressLineNumbers w:val="0"/>
              <w:spacing w:beforeLines="0" w:beforeAutospacing="0" w:afterLines="0" w:afterAutospacing="0"/>
              <w:jc w:val="center"/>
              <w:rPr>
                <w:rFonts w:hint="default" w:ascii="Times New Roman" w:hAnsi="Times New Roman" w:eastAsia="宋体" w:cs="Times New Roman"/>
                <w:color w:val="FF0000"/>
                <w:kern w:val="2"/>
                <w:sz w:val="21"/>
                <w:szCs w:val="21"/>
                <w:lang w:val="en-US" w:eastAsia="zh-CN"/>
              </w:rPr>
            </w:pPr>
            <w:r>
              <w:rPr>
                <w:rFonts w:hint="default" w:ascii="Times New Roman" w:hAnsi="Times New Roman" w:cs="Times New Roman"/>
                <w:color w:val="auto"/>
                <w:kern w:val="2"/>
                <w:sz w:val="21"/>
                <w:szCs w:val="21"/>
                <w:lang w:eastAsia="zh-CN"/>
              </w:rPr>
              <w:t>罐区应急收集池</w:t>
            </w:r>
          </w:p>
        </w:tc>
      </w:tr>
    </w:tbl>
    <w:p>
      <w:pPr>
        <w:pStyle w:val="7"/>
        <w:numPr>
          <w:ilvl w:val="0"/>
          <w:numId w:val="6"/>
        </w:numPr>
        <w:spacing w:before="120" w:beforeLines="0" w:afterLines="0" w:line="240" w:lineRule="auto"/>
        <w:ind w:left="425" w:leftChars="0" w:right="0" w:rightChars="0" w:hanging="425" w:firstLineChars="0"/>
        <w:jc w:val="center"/>
        <w:rPr>
          <w:rFonts w:hint="default" w:ascii="Times New Roman" w:hAnsi="Times New Roman" w:eastAsia="宋体" w:cs="Times New Roman"/>
          <w:b/>
          <w:color w:val="auto"/>
          <w:sz w:val="24"/>
          <w:szCs w:val="24"/>
          <w:lang w:val="en-US"/>
        </w:rPr>
      </w:pPr>
      <w:r>
        <w:rPr>
          <w:rFonts w:hint="default" w:ascii="Times New Roman" w:hAnsi="Times New Roman" w:eastAsia="宋体" w:cs="Times New Roman"/>
          <w:b/>
          <w:color w:val="auto"/>
          <w:sz w:val="24"/>
          <w:szCs w:val="24"/>
          <w:lang w:val="en-US"/>
        </w:rPr>
        <w:t>现场照片</w:t>
      </w:r>
    </w:p>
    <w:p>
      <w:pPr>
        <w:adjustRightInd w:val="0"/>
        <w:spacing w:beforeLines="0" w:afterLines="0" w:line="360" w:lineRule="auto"/>
        <w:ind w:firstLine="480" w:firstLineChars="200"/>
        <w:jc w:val="both"/>
        <w:rPr>
          <w:rFonts w:hint="default" w:ascii="Times New Roman" w:hAnsi="Times New Roman" w:eastAsia="宋体" w:cs="Times New Roman"/>
          <w:color w:val="auto"/>
          <w:sz w:val="24"/>
          <w:szCs w:val="24"/>
          <w:lang w:val="en-US" w:bidi="ar-SA"/>
        </w:rPr>
      </w:pPr>
      <w:r>
        <w:rPr>
          <w:rFonts w:hint="default" w:ascii="Times New Roman" w:hAnsi="Times New Roman" w:eastAsia="宋体" w:cs="Times New Roman"/>
          <w:color w:val="auto"/>
          <w:sz w:val="24"/>
          <w:szCs w:val="24"/>
          <w:lang w:val="en-US" w:bidi="ar-SA"/>
        </w:rPr>
        <w:t>（</w:t>
      </w:r>
      <w:r>
        <w:rPr>
          <w:rFonts w:hint="default" w:ascii="Times New Roman" w:hAnsi="Times New Roman" w:cs="Times New Roman"/>
          <w:color w:val="auto"/>
          <w:sz w:val="24"/>
          <w:szCs w:val="24"/>
          <w:lang w:val="en-US" w:eastAsia="zh-CN" w:bidi="ar-SA"/>
        </w:rPr>
        <w:t>2</w:t>
      </w:r>
      <w:r>
        <w:rPr>
          <w:rFonts w:hint="default" w:ascii="Times New Roman" w:hAnsi="Times New Roman" w:eastAsia="宋体" w:cs="Times New Roman"/>
          <w:color w:val="auto"/>
          <w:sz w:val="24"/>
          <w:szCs w:val="24"/>
          <w:lang w:val="en-US" w:bidi="ar-SA"/>
        </w:rPr>
        <w:t>）污水处理池</w:t>
      </w:r>
    </w:p>
    <w:p>
      <w:pPr>
        <w:adjustRightInd w:val="0"/>
        <w:spacing w:beforeLines="0" w:afterLines="0" w:line="360" w:lineRule="auto"/>
        <w:ind w:firstLine="480" w:firstLineChars="200"/>
        <w:jc w:val="both"/>
        <w:rPr>
          <w:rFonts w:hint="default" w:ascii="Times New Roman" w:hAnsi="Times New Roman" w:eastAsia="宋体" w:cs="Times New Roman"/>
          <w:color w:val="auto"/>
          <w:sz w:val="24"/>
          <w:szCs w:val="24"/>
          <w:lang w:val="en-US" w:bidi="ar-SA"/>
        </w:rPr>
      </w:pPr>
      <w:r>
        <w:rPr>
          <w:rFonts w:hint="default" w:ascii="Times New Roman" w:hAnsi="Times New Roman" w:eastAsia="宋体" w:cs="Times New Roman"/>
          <w:color w:val="auto"/>
          <w:sz w:val="24"/>
          <w:szCs w:val="24"/>
          <w:lang w:val="en-US" w:bidi="ar-SA"/>
        </w:rPr>
        <w:t>污水处理站位于厂区</w:t>
      </w:r>
      <w:r>
        <w:rPr>
          <w:rFonts w:hint="default" w:ascii="Times New Roman" w:hAnsi="Times New Roman" w:cs="Times New Roman"/>
          <w:color w:val="auto"/>
          <w:sz w:val="24"/>
          <w:szCs w:val="24"/>
          <w:lang w:val="en-US" w:eastAsia="zh-CN" w:bidi="ar-SA"/>
        </w:rPr>
        <w:t>东部</w:t>
      </w:r>
      <w:r>
        <w:rPr>
          <w:rFonts w:hint="default" w:ascii="Times New Roman" w:hAnsi="Times New Roman" w:eastAsia="宋体" w:cs="Times New Roman"/>
          <w:color w:val="auto"/>
          <w:sz w:val="24"/>
          <w:szCs w:val="24"/>
          <w:lang w:val="en-US" w:bidi="ar-SA"/>
        </w:rPr>
        <w:t>，</w:t>
      </w:r>
      <w:r>
        <w:rPr>
          <w:rFonts w:hint="default" w:ascii="Times New Roman" w:hAnsi="Times New Roman" w:cs="Times New Roman"/>
          <w:color w:val="auto"/>
          <w:sz w:val="24"/>
          <w:szCs w:val="24"/>
          <w:lang w:val="en-US" w:eastAsia="zh-CN" w:bidi="ar-SA"/>
        </w:rPr>
        <w:t>东侧、北侧为厂界</w:t>
      </w:r>
      <w:r>
        <w:rPr>
          <w:rFonts w:hint="default" w:ascii="Times New Roman" w:hAnsi="Times New Roman" w:eastAsia="宋体" w:cs="Times New Roman"/>
          <w:color w:val="auto"/>
          <w:sz w:val="24"/>
          <w:szCs w:val="24"/>
          <w:lang w:val="en-US" w:bidi="ar-SA"/>
        </w:rPr>
        <w:t>，</w:t>
      </w:r>
      <w:r>
        <w:rPr>
          <w:rFonts w:hint="default" w:ascii="Times New Roman" w:hAnsi="Times New Roman" w:cs="Times New Roman"/>
          <w:color w:val="auto"/>
          <w:sz w:val="24"/>
          <w:szCs w:val="24"/>
          <w:lang w:val="en-US" w:eastAsia="zh-CN" w:bidi="ar-SA"/>
        </w:rPr>
        <w:t>西侧为罐区，南侧为事故应急池2</w:t>
      </w:r>
      <w:r>
        <w:rPr>
          <w:rFonts w:hint="default" w:ascii="Times New Roman" w:hAnsi="Times New Roman" w:eastAsia="宋体" w:cs="Times New Roman"/>
          <w:color w:val="auto"/>
          <w:sz w:val="24"/>
          <w:szCs w:val="24"/>
          <w:lang w:val="en-US" w:bidi="ar-SA"/>
        </w:rPr>
        <w:t>。污水先采用石灰乳中和后进入板框压滤机过滤，然后进入斜管沉淀池沉淀，随后经过氨氮吹脱塔、氨气吸收塔、活性炭过滤柱等，再经过煤渣过滤后进入臭氧氧化塔处理，然后进入澄清池进一步澄清后，排入焦土港，</w:t>
      </w:r>
      <w:r>
        <w:rPr>
          <w:rFonts w:hint="default" w:ascii="Times New Roman" w:hAnsi="Times New Roman" w:cs="Times New Roman"/>
          <w:color w:val="auto"/>
          <w:sz w:val="24"/>
          <w:szCs w:val="24"/>
          <w:lang w:val="en-US" w:eastAsia="zh-CN" w:bidi="ar-SA"/>
        </w:rPr>
        <w:t>污水处理站</w:t>
      </w:r>
      <w:r>
        <w:rPr>
          <w:rFonts w:hint="default" w:ascii="Times New Roman" w:hAnsi="Times New Roman" w:eastAsia="宋体" w:cs="Times New Roman"/>
          <w:color w:val="auto"/>
          <w:sz w:val="24"/>
          <w:szCs w:val="24"/>
          <w:lang w:val="en-US" w:bidi="ar-SA"/>
        </w:rPr>
        <w:t>设计处理规模为</w:t>
      </w:r>
      <w:r>
        <w:rPr>
          <w:rFonts w:hint="default" w:ascii="Times New Roman" w:hAnsi="Times New Roman" w:cs="Times New Roman"/>
          <w:color w:val="auto"/>
          <w:sz w:val="24"/>
          <w:szCs w:val="24"/>
          <w:lang w:val="en-US" w:eastAsia="zh-CN" w:bidi="ar-SA"/>
        </w:rPr>
        <w:t>1500</w:t>
      </w:r>
      <w:r>
        <w:rPr>
          <w:rFonts w:hint="default" w:ascii="Times New Roman" w:hAnsi="Times New Roman" w:eastAsia="宋体" w:cs="Times New Roman"/>
          <w:color w:val="auto"/>
          <w:sz w:val="24"/>
          <w:szCs w:val="24"/>
          <w:lang w:val="en-US" w:bidi="ar-SA"/>
        </w:rPr>
        <w:t>t/d。</w:t>
      </w:r>
    </w:p>
    <w:p>
      <w:pPr>
        <w:adjustRightInd w:val="0"/>
        <w:spacing w:beforeLines="0" w:afterLines="0" w:line="360" w:lineRule="auto"/>
        <w:ind w:firstLine="420" w:firstLineChars="200"/>
        <w:rPr>
          <w:rFonts w:hint="default" w:ascii="Times New Roman" w:hAnsi="Times New Roman" w:eastAsia="宋体" w:cs="Times New Roman"/>
          <w:color w:val="auto"/>
          <w:sz w:val="21"/>
          <w:szCs w:val="21"/>
          <w:lang w:val="en-US" w:bidi="ar-SA"/>
        </w:rPr>
      </w:pPr>
      <w:r>
        <w:rPr>
          <w:rFonts w:hint="default" w:ascii="Times New Roman" w:hAnsi="Times New Roman" w:eastAsia="宋体" w:cs="Times New Roman"/>
          <w:color w:val="auto"/>
          <w:sz w:val="21"/>
          <w:szCs w:val="21"/>
          <w:lang w:val="en-US" w:bidi="ar-SA"/>
        </w:rPr>
        <w:t>污水处理站在厂区位置见下图。</w:t>
      </w:r>
    </w:p>
    <w:p>
      <w:pPr>
        <w:pStyle w:val="2"/>
        <w:spacing w:beforeLines="0" w:afterLines="0"/>
        <w:jc w:val="center"/>
        <w:rPr>
          <w:rFonts w:hint="default" w:ascii="Times New Roman" w:hAnsi="Times New Roman" w:cs="Times New Roman"/>
          <w:color w:val="FF0000"/>
        </w:rPr>
      </w:pPr>
    </w:p>
    <w:p>
      <w:pPr>
        <w:pStyle w:val="2"/>
        <w:spacing w:beforeLines="0" w:afterLines="0"/>
        <w:jc w:val="center"/>
        <w:rPr>
          <w:rFonts w:hint="default" w:ascii="Times New Roman" w:hAnsi="Times New Roman" w:cs="Times New Roman"/>
          <w:color w:val="FF0000"/>
        </w:rPr>
      </w:pPr>
    </w:p>
    <w:p>
      <w:pPr>
        <w:pStyle w:val="2"/>
        <w:spacing w:beforeLines="0" w:afterLines="0"/>
        <w:jc w:val="center"/>
        <w:rPr>
          <w:rFonts w:hint="default" w:ascii="Times New Roman" w:hAnsi="Times New Roman" w:cs="Times New Roman"/>
          <w:color w:val="FF0000"/>
        </w:rPr>
      </w:pPr>
    </w:p>
    <w:p>
      <w:pPr>
        <w:pStyle w:val="2"/>
        <w:spacing w:beforeLines="0" w:afterLines="0"/>
        <w:jc w:val="center"/>
        <w:rPr>
          <w:rFonts w:hint="default" w:ascii="Times New Roman" w:hAnsi="Times New Roman" w:cs="Times New Roman"/>
          <w:color w:val="FF0000"/>
        </w:rPr>
      </w:pPr>
    </w:p>
    <w:p>
      <w:pPr>
        <w:pStyle w:val="2"/>
        <w:spacing w:beforeLines="0" w:afterLines="0"/>
        <w:jc w:val="center"/>
        <w:rPr>
          <w:rFonts w:hint="default" w:ascii="Times New Roman" w:hAnsi="Times New Roman" w:cs="Times New Roman"/>
          <w:color w:val="FF0000"/>
        </w:rPr>
      </w:pPr>
    </w:p>
    <w:p>
      <w:pPr>
        <w:pStyle w:val="2"/>
        <w:spacing w:beforeLines="0" w:afterLines="0" w:line="360" w:lineRule="auto"/>
        <w:jc w:val="center"/>
        <w:rPr>
          <w:rFonts w:hint="default" w:ascii="Times New Roman" w:hAnsi="Times New Roman" w:cs="Times New Roman"/>
          <w:color w:val="FF0000"/>
        </w:rPr>
      </w:pPr>
      <w:r>
        <w:rPr>
          <w:rFonts w:hint="default" w:ascii="Times New Roman" w:hAnsi="Times New Roman" w:cs="Times New Roman"/>
          <w:color w:val="FF0000"/>
        </w:rPr>
        <mc:AlternateContent>
          <mc:Choice Requires="wps">
            <w:drawing>
              <wp:anchor distT="0" distB="0" distL="114300" distR="114300" simplePos="0" relativeHeight="251668480" behindDoc="0" locked="0" layoutInCell="1" allowOverlap="1">
                <wp:simplePos x="0" y="0"/>
                <wp:positionH relativeFrom="column">
                  <wp:posOffset>3642995</wp:posOffset>
                </wp:positionH>
                <wp:positionV relativeFrom="paragraph">
                  <wp:posOffset>1845945</wp:posOffset>
                </wp:positionV>
                <wp:extent cx="713105" cy="159385"/>
                <wp:effectExtent l="4445" t="4445" r="6350" b="7620"/>
                <wp:wrapNone/>
                <wp:docPr id="260" name="文本框 483"/>
                <wp:cNvGraphicFramePr/>
                <a:graphic xmlns:a="http://schemas.openxmlformats.org/drawingml/2006/main">
                  <a:graphicData uri="http://schemas.microsoft.com/office/word/2010/wordprocessingShape">
                    <wps:wsp>
                      <wps:cNvSpPr txBox="1"/>
                      <wps:spPr>
                        <a:xfrm>
                          <a:off x="0" y="0"/>
                          <a:ext cx="713105" cy="1593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beforeLines="0" w:afterLines="0"/>
                              <w:jc w:val="center"/>
                              <w:rPr>
                                <w:rFonts w:hint="default"/>
                                <w:color w:val="FF0000"/>
                                <w:sz w:val="18"/>
                                <w:szCs w:val="18"/>
                              </w:rPr>
                            </w:pPr>
                            <w:r>
                              <w:rPr>
                                <w:rFonts w:hint="eastAsia"/>
                                <w:color w:val="FF0000"/>
                                <w:sz w:val="18"/>
                                <w:szCs w:val="18"/>
                                <w:lang w:eastAsia="zh-CN"/>
                              </w:rPr>
                              <w:t>污水处理</w:t>
                            </w:r>
                            <w:r>
                              <w:rPr>
                                <w:rFonts w:hint="default"/>
                                <w:color w:val="FF0000"/>
                                <w:sz w:val="18"/>
                                <w:szCs w:val="18"/>
                              </w:rPr>
                              <w:t>区</w:t>
                            </w:r>
                          </w:p>
                        </w:txbxContent>
                      </wps:txbx>
                      <wps:bodyPr lIns="0" tIns="0" rIns="0" bIns="0" upright="1"/>
                    </wps:wsp>
                  </a:graphicData>
                </a:graphic>
              </wp:anchor>
            </w:drawing>
          </mc:Choice>
          <mc:Fallback>
            <w:pict>
              <v:shape id="文本框 483" o:spid="_x0000_s1026" o:spt="202" type="#_x0000_t202" style="position:absolute;left:0pt;margin-left:286.85pt;margin-top:145.35pt;height:12.55pt;width:56.15pt;z-index:251668480;mso-width-relative:page;mso-height-relative:page;" fillcolor="#FFFFFF" filled="t" stroked="t" coordsize="21600,21600" o:gfxdata="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mqk2K2wAA&#10;AAsBAAAPAAAAAAAAAAEAIAAAACIAAABkcnMvZG93bnJldi54bWxQSwECFAAUAAAACACHTuJAQzD0&#10;eBsCAABdBAAADgAAAAAAAAABACAAAAAqAQAAZHJzL2Uyb0RvYy54bWxQSwUGAAAAAAYABgBZAQAA&#10;twUAAAAA&#10;">
                <v:fill on="t" focussize="0,0"/>
                <v:stroke color="#000000" joinstyle="miter"/>
                <v:imagedata o:title=""/>
                <o:lock v:ext="edit" aspectratio="f"/>
                <v:textbox inset="0mm,0mm,0mm,0mm">
                  <w:txbxContent>
                    <w:p>
                      <w:pPr>
                        <w:spacing w:beforeLines="0" w:afterLines="0"/>
                        <w:jc w:val="center"/>
                        <w:rPr>
                          <w:rFonts w:hint="default"/>
                          <w:color w:val="FF0000"/>
                          <w:sz w:val="18"/>
                          <w:szCs w:val="18"/>
                        </w:rPr>
                      </w:pPr>
                      <w:r>
                        <w:rPr>
                          <w:rFonts w:hint="eastAsia"/>
                          <w:color w:val="FF0000"/>
                          <w:sz w:val="18"/>
                          <w:szCs w:val="18"/>
                          <w:lang w:eastAsia="zh-CN"/>
                        </w:rPr>
                        <w:t>污水处理</w:t>
                      </w:r>
                      <w:r>
                        <w:rPr>
                          <w:rFonts w:hint="default"/>
                          <w:color w:val="FF0000"/>
                          <w:sz w:val="18"/>
                          <w:szCs w:val="18"/>
                        </w:rPr>
                        <w:t>区</w:t>
                      </w:r>
                    </w:p>
                  </w:txbxContent>
                </v:textbox>
              </v:shape>
            </w:pict>
          </mc:Fallback>
        </mc:AlternateContent>
      </w:r>
      <w:r>
        <w:rPr>
          <w:rFonts w:hint="default" w:ascii="Times New Roman" w:hAnsi="Times New Roman" w:cs="Times New Roman"/>
          <w:color w:val="FF0000"/>
        </w:rPr>
        <mc:AlternateContent>
          <mc:Choice Requires="wps">
            <w:drawing>
              <wp:anchor distT="0" distB="0" distL="114300" distR="114300" simplePos="0" relativeHeight="251669504" behindDoc="0" locked="0" layoutInCell="1" allowOverlap="1">
                <wp:simplePos x="0" y="0"/>
                <wp:positionH relativeFrom="column">
                  <wp:posOffset>3999865</wp:posOffset>
                </wp:positionH>
                <wp:positionV relativeFrom="paragraph">
                  <wp:posOffset>2005330</wp:posOffset>
                </wp:positionV>
                <wp:extent cx="577215" cy="536575"/>
                <wp:effectExtent l="0" t="0" r="13335" b="15875"/>
                <wp:wrapNone/>
                <wp:docPr id="261" name="自选图形 2"/>
                <wp:cNvGraphicFramePr/>
                <a:graphic xmlns:a="http://schemas.openxmlformats.org/drawingml/2006/main">
                  <a:graphicData uri="http://schemas.microsoft.com/office/word/2010/wordprocessingShape">
                    <wps:wsp>
                      <wps:cNvCnPr>
                        <a:stCxn id="1" idx="1"/>
                        <a:endCxn id="260" idx="2"/>
                      </wps:cNvCnPr>
                      <wps:spPr>
                        <a:xfrm flipH="1" flipV="1">
                          <a:off x="0" y="0"/>
                          <a:ext cx="577215" cy="536575"/>
                        </a:xfrm>
                        <a:prstGeom prst="straightConnector1">
                          <a:avLst/>
                        </a:prstGeom>
                        <a:ln w="9525" cap="flat" cmpd="sng">
                          <a:solidFill>
                            <a:srgbClr val="FF0000"/>
                          </a:solidFill>
                          <a:prstDash val="solid"/>
                          <a:headEnd type="none" w="med" len="med"/>
                          <a:tailEnd type="triangle" w="med" len="med"/>
                        </a:ln>
                      </wps:spPr>
                      <wps:bodyPr/>
                    </wps:wsp>
                  </a:graphicData>
                </a:graphic>
              </wp:anchor>
            </w:drawing>
          </mc:Choice>
          <mc:Fallback>
            <w:pict>
              <v:shape id="自选图形 2" o:spid="_x0000_s1026" o:spt="32" type="#_x0000_t32" style="position:absolute;left:0pt;flip:x y;margin-left:314.95pt;margin-top:157.9pt;height:42.25pt;width:45.45pt;z-index:251669504;mso-width-relative:page;mso-height-relative:page;" filled="f" stroked="t" coordsize="21600,21600" o:gfxdata="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0+NN69oAAAALAQAADwAAAAAAAAABACAAAAAiAAAAZHJzL2Rvd25yZXYueG1sUEsBAhQA&#10;FAAAAAgAh07iQA5sIFgpAgAAQwQAAA4AAAAAAAAAAQAgAAAAKQEAAGRycy9lMm9Eb2MueG1sUEsF&#10;BgAAAAAGAAYAWQEAAMQFAAAAAA==&#10;">
                <v:fill on="f" focussize="0,0"/>
                <v:stroke color="#FF0000" joinstyle="round" endarrow="block"/>
                <v:imagedata o:title=""/>
                <o:lock v:ext="edit" aspectratio="f"/>
              </v:shape>
            </w:pict>
          </mc:Fallback>
        </mc:AlternateContent>
      </w:r>
      <w:r>
        <w:rPr>
          <w:rFonts w:hint="default" w:ascii="Times New Roman" w:hAnsi="Times New Roman" w:cs="Times New Roman"/>
          <w:sz w:val="24"/>
        </w:rPr>
        <mc:AlternateContent>
          <mc:Choice Requires="wps">
            <w:drawing>
              <wp:anchor distT="0" distB="0" distL="114300" distR="114300" simplePos="0" relativeHeight="251704320" behindDoc="0" locked="0" layoutInCell="1" allowOverlap="1">
                <wp:simplePos x="0" y="0"/>
                <wp:positionH relativeFrom="column">
                  <wp:posOffset>4086860</wp:posOffset>
                </wp:positionH>
                <wp:positionV relativeFrom="paragraph">
                  <wp:posOffset>2541905</wp:posOffset>
                </wp:positionV>
                <wp:extent cx="646430" cy="944880"/>
                <wp:effectExtent l="10795" t="10795" r="28575" b="15875"/>
                <wp:wrapNone/>
                <wp:docPr id="1" name="任意多边形 1"/>
                <wp:cNvGraphicFramePr/>
                <a:graphic xmlns:a="http://schemas.openxmlformats.org/drawingml/2006/main">
                  <a:graphicData uri="http://schemas.microsoft.com/office/word/2010/wordprocessingShape">
                    <wps:wsp>
                      <wps:cNvSpPr/>
                      <wps:spPr>
                        <a:xfrm>
                          <a:off x="4986655" y="3829685"/>
                          <a:ext cx="646430" cy="944880"/>
                        </a:xfrm>
                        <a:custGeom>
                          <a:avLst/>
                          <a:gdLst>
                            <a:gd name="connisteX0" fmla="*/ 0 w 646430"/>
                            <a:gd name="connsiteY0" fmla="*/ 163195 h 944880"/>
                            <a:gd name="connisteX1" fmla="*/ 490220 w 646430"/>
                            <a:gd name="connsiteY1" fmla="*/ 0 h 944880"/>
                            <a:gd name="connisteX2" fmla="*/ 598805 w 646430"/>
                            <a:gd name="connsiteY2" fmla="*/ 265430 h 944880"/>
                            <a:gd name="connisteX3" fmla="*/ 565150 w 646430"/>
                            <a:gd name="connsiteY3" fmla="*/ 384810 h 944880"/>
                            <a:gd name="connisteX4" fmla="*/ 639445 w 646430"/>
                            <a:gd name="connsiteY4" fmla="*/ 445770 h 944880"/>
                            <a:gd name="connisteX5" fmla="*/ 646430 w 646430"/>
                            <a:gd name="connsiteY5" fmla="*/ 877570 h 944880"/>
                            <a:gd name="connisteX6" fmla="*/ 367665 w 646430"/>
                            <a:gd name="connsiteY6" fmla="*/ 944880 h 944880"/>
                            <a:gd name="connisteX7" fmla="*/ 0 w 646430"/>
                            <a:gd name="connsiteY7" fmla="*/ 163195 h 94488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Lst>
                          <a:rect l="l" t="t" r="r" b="b"/>
                          <a:pathLst>
                            <a:path w="646430" h="944880">
                              <a:moveTo>
                                <a:pt x="0" y="163195"/>
                              </a:moveTo>
                              <a:lnTo>
                                <a:pt x="490220" y="0"/>
                              </a:lnTo>
                              <a:lnTo>
                                <a:pt x="598805" y="265430"/>
                              </a:lnTo>
                              <a:lnTo>
                                <a:pt x="565150" y="384810"/>
                              </a:lnTo>
                              <a:lnTo>
                                <a:pt x="639445" y="445770"/>
                              </a:lnTo>
                              <a:lnTo>
                                <a:pt x="646430" y="877570"/>
                              </a:lnTo>
                              <a:lnTo>
                                <a:pt x="367665" y="944880"/>
                              </a:lnTo>
                              <a:lnTo>
                                <a:pt x="0" y="163195"/>
                              </a:lnTo>
                              <a:close/>
                            </a:path>
                          </a:pathLst>
                        </a:custGeom>
                        <a:solidFill>
                          <a:srgbClr val="FFFF00">
                            <a:alpha val="50000"/>
                          </a:srgbClr>
                        </a:solid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321.8pt;margin-top:200.15pt;height:74.4pt;width:50.9pt;z-index:251704320;mso-width-relative:page;mso-height-relative:page;" fillcolor="#FFFF00" filled="t" stroked="t" coordsize="646430,944880" o:gfxdata="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" path="m0,163195l490220,0,598805,265430,565150,384810,639445,445770,646430,877570,367665,944880,0,163195xe">
                <v:path o:connectlocs="0,163195;490220,0;598805,265430;565150,384810;639445,445770;646430,877570;367665,944880;0,163195" o:connectangles="0,0,0,0,0,0,0,0"/>
                <v:fill on="t" opacity="32768f" focussize="0,0"/>
                <v:stroke weight="1.75pt" color="#FF0000 [3204]" joinstyle="round"/>
                <v:imagedata o:title=""/>
                <o:lock v:ext="edit" aspectratio="f"/>
              </v:shape>
            </w:pict>
          </mc:Fallback>
        </mc:AlternateContent>
      </w:r>
      <w:r>
        <w:rPr>
          <w:rFonts w:hint="default" w:ascii="Times New Roman" w:hAnsi="Times New Roman" w:cs="Times New Roman"/>
          <w:color w:val="FF0000"/>
        </w:rPr>
        <w:drawing>
          <wp:anchor distT="0" distB="0" distL="114300" distR="114300" simplePos="0" relativeHeight="251670528" behindDoc="0" locked="0" layoutInCell="1" allowOverlap="1">
            <wp:simplePos x="0" y="0"/>
            <wp:positionH relativeFrom="column">
              <wp:posOffset>4214495</wp:posOffset>
            </wp:positionH>
            <wp:positionV relativeFrom="paragraph">
              <wp:posOffset>3927475</wp:posOffset>
            </wp:positionV>
            <wp:extent cx="961390" cy="909320"/>
            <wp:effectExtent l="0" t="0" r="10160" b="5080"/>
            <wp:wrapNone/>
            <wp:docPr id="26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
                    <pic:cNvPicPr>
                      <a:picLocks noChangeAspect="1"/>
                    </pic:cNvPicPr>
                  </pic:nvPicPr>
                  <pic:blipFill>
                    <a:blip r:embed="rId19"/>
                    <a:stretch>
                      <a:fillRect/>
                    </a:stretch>
                  </pic:blipFill>
                  <pic:spPr>
                    <a:xfrm>
                      <a:off x="5610225" y="5106670"/>
                      <a:ext cx="961390" cy="909320"/>
                    </a:xfrm>
                    <a:prstGeom prst="rect">
                      <a:avLst/>
                    </a:prstGeom>
                    <a:noFill/>
                    <a:ln>
                      <a:noFill/>
                    </a:ln>
                  </pic:spPr>
                </pic:pic>
              </a:graphicData>
            </a:graphic>
          </wp:anchor>
        </w:drawing>
      </w:r>
      <w:r>
        <w:rPr>
          <w:rFonts w:hint="default" w:ascii="Times New Roman" w:hAnsi="Times New Roman" w:cs="Times New Roman"/>
          <w:color w:val="FF0000"/>
        </w:rPr>
        <mc:AlternateContent>
          <mc:Choice Requires="wps">
            <w:drawing>
              <wp:anchor distT="0" distB="0" distL="114300" distR="114300" simplePos="0" relativeHeight="251672576" behindDoc="0" locked="0" layoutInCell="1" allowOverlap="1">
                <wp:simplePos x="0" y="0"/>
                <wp:positionH relativeFrom="column">
                  <wp:posOffset>781685</wp:posOffset>
                </wp:positionH>
                <wp:positionV relativeFrom="paragraph">
                  <wp:posOffset>1486535</wp:posOffset>
                </wp:positionV>
                <wp:extent cx="4000500" cy="2884805"/>
                <wp:effectExtent l="6350" t="6350" r="12700" b="23495"/>
                <wp:wrapNone/>
                <wp:docPr id="258" name="任意多边形 258"/>
                <wp:cNvGraphicFramePr/>
                <a:graphic xmlns:a="http://schemas.openxmlformats.org/drawingml/2006/main">
                  <a:graphicData uri="http://schemas.microsoft.com/office/word/2010/wordprocessingShape">
                    <wps:wsp>
                      <wps:cNvSpPr/>
                      <wps:spPr>
                        <a:xfrm>
                          <a:off x="1681480" y="2379345"/>
                          <a:ext cx="4000500" cy="2884805"/>
                        </a:xfrm>
                        <a:custGeom>
                          <a:avLst/>
                          <a:gdLst>
                            <a:gd name="connisteX0" fmla="*/ 245110 w 4000500"/>
                            <a:gd name="connsiteY0" fmla="*/ 489585 h 2884805"/>
                            <a:gd name="connisteX1" fmla="*/ 415290 w 4000500"/>
                            <a:gd name="connsiteY1" fmla="*/ 904875 h 2884805"/>
                            <a:gd name="connisteX2" fmla="*/ 0 w 4000500"/>
                            <a:gd name="connsiteY2" fmla="*/ 1040765 h 2884805"/>
                            <a:gd name="connisteX3" fmla="*/ 340360 w 4000500"/>
                            <a:gd name="connsiteY3" fmla="*/ 1823085 h 2884805"/>
                            <a:gd name="connisteX4" fmla="*/ 796290 w 4000500"/>
                            <a:gd name="connsiteY4" fmla="*/ 1680210 h 2884805"/>
                            <a:gd name="connisteX5" fmla="*/ 1327150 w 4000500"/>
                            <a:gd name="connsiteY5" fmla="*/ 2884805 h 2884805"/>
                            <a:gd name="connisteX6" fmla="*/ 4000500 w 4000500"/>
                            <a:gd name="connsiteY6" fmla="*/ 2258060 h 2884805"/>
                            <a:gd name="connisteX7" fmla="*/ 3973830 w 4000500"/>
                            <a:gd name="connsiteY7" fmla="*/ 1489710 h 2884805"/>
                            <a:gd name="connisteX8" fmla="*/ 3912235 w 4000500"/>
                            <a:gd name="connsiteY8" fmla="*/ 1415415 h 2884805"/>
                            <a:gd name="connisteX9" fmla="*/ 3932555 w 4000500"/>
                            <a:gd name="connsiteY9" fmla="*/ 1320165 h 2884805"/>
                            <a:gd name="connisteX10" fmla="*/ 3660775 w 4000500"/>
                            <a:gd name="connsiteY10" fmla="*/ 714375 h 2884805"/>
                            <a:gd name="connisteX11" fmla="*/ 2197735 w 4000500"/>
                            <a:gd name="connsiteY11" fmla="*/ 1170305 h 2884805"/>
                            <a:gd name="connisteX12" fmla="*/ 1673860 w 4000500"/>
                            <a:gd name="connsiteY12" fmla="*/ 0 h 2884805"/>
                            <a:gd name="connisteX13" fmla="*/ 245110 w 4000500"/>
                            <a:gd name="connsiteY13" fmla="*/ 489585 h 288480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 ang="0">
                              <a:pos x="connisteX13" y="connsiteY13"/>
                            </a:cxn>
                          </a:cxnLst>
                          <a:rect l="l" t="t" r="r" b="b"/>
                          <a:pathLst>
                            <a:path w="4000500" h="2884805">
                              <a:moveTo>
                                <a:pt x="245110" y="489585"/>
                              </a:moveTo>
                              <a:lnTo>
                                <a:pt x="415290" y="904875"/>
                              </a:lnTo>
                              <a:lnTo>
                                <a:pt x="0" y="1040765"/>
                              </a:lnTo>
                              <a:lnTo>
                                <a:pt x="340360" y="1823085"/>
                              </a:lnTo>
                              <a:lnTo>
                                <a:pt x="796290" y="1680210"/>
                              </a:lnTo>
                              <a:lnTo>
                                <a:pt x="1327150" y="2884805"/>
                              </a:lnTo>
                              <a:lnTo>
                                <a:pt x="4000500" y="2258060"/>
                              </a:lnTo>
                              <a:lnTo>
                                <a:pt x="3973830" y="1489710"/>
                              </a:lnTo>
                              <a:lnTo>
                                <a:pt x="3912235" y="1415415"/>
                              </a:lnTo>
                              <a:lnTo>
                                <a:pt x="3932555" y="1320165"/>
                              </a:lnTo>
                              <a:lnTo>
                                <a:pt x="3660775" y="714375"/>
                              </a:lnTo>
                              <a:lnTo>
                                <a:pt x="2197735" y="1170305"/>
                              </a:lnTo>
                              <a:lnTo>
                                <a:pt x="1673860" y="0"/>
                              </a:lnTo>
                              <a:lnTo>
                                <a:pt x="245110" y="489585"/>
                              </a:lnTo>
                              <a:close/>
                            </a:path>
                          </a:pathLst>
                        </a:custGeom>
                        <a:noFill/>
                        <a:ln w="12700"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61.55pt;margin-top:117.05pt;height:227.15pt;width:315pt;z-index:251672576;mso-width-relative:page;mso-height-relative:page;" filled="f" stroked="t" coordsize="4000500,2884805" o:gfxdata="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" path="m245110,489585l415290,904875,0,1040765,340360,1823085,796290,1680210,1327150,2884805,4000500,2258060,3973830,1489710,3912235,1415415,3932555,1320165,3660775,714375,2197735,1170305,1673860,0,245110,489585xe">
                <v:path o:connectlocs="245110,489585;415290,904875;0,1040765;340360,1823085;796290,1680210;1327150,2884805;4000500,2258060;3973830,1489710;3912235,1415415;3932555,1320165;3660775,714375;2197735,1170305;1673860,0;245110,489585" o:connectangles="0,0,0,0,0,0,0,0,0,0,0,0,0,0"/>
                <v:fill on="f" focussize="0,0"/>
                <v:stroke weight="1pt" color="#FF0000 [3204]" joinstyle="round"/>
                <v:imagedata o:title=""/>
                <o:lock v:ext="edit" aspectratio="f"/>
              </v:shape>
            </w:pict>
          </mc:Fallback>
        </mc:AlternateContent>
      </w:r>
      <w:r>
        <w:rPr>
          <w:rFonts w:hint="default" w:ascii="Times New Roman" w:hAnsi="Times New Roman" w:cs="Times New Roman"/>
          <w:color w:val="FF0000"/>
        </w:rPr>
        <w:drawing>
          <wp:anchor distT="0" distB="0" distL="114300" distR="114300" simplePos="0" relativeHeight="251671552" behindDoc="0" locked="0" layoutInCell="1" allowOverlap="1">
            <wp:simplePos x="0" y="0"/>
            <wp:positionH relativeFrom="column">
              <wp:posOffset>4416425</wp:posOffset>
            </wp:positionH>
            <wp:positionV relativeFrom="paragraph">
              <wp:posOffset>302260</wp:posOffset>
            </wp:positionV>
            <wp:extent cx="1330325" cy="1198880"/>
            <wp:effectExtent l="0" t="0" r="3175" b="1270"/>
            <wp:wrapNone/>
            <wp:docPr id="2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1"/>
                    <pic:cNvPicPr>
                      <a:picLocks noChangeAspect="1"/>
                    </pic:cNvPicPr>
                  </pic:nvPicPr>
                  <pic:blipFill>
                    <a:blip r:embed="rId18"/>
                    <a:stretch>
                      <a:fillRect/>
                    </a:stretch>
                  </pic:blipFill>
                  <pic:spPr>
                    <a:xfrm>
                      <a:off x="5600700" y="2583180"/>
                      <a:ext cx="1330325" cy="1198880"/>
                    </a:xfrm>
                    <a:prstGeom prst="rect">
                      <a:avLst/>
                    </a:prstGeom>
                    <a:noFill/>
                    <a:ln>
                      <a:noFill/>
                    </a:ln>
                  </pic:spPr>
                </pic:pic>
              </a:graphicData>
            </a:graphic>
          </wp:anchor>
        </w:drawing>
      </w:r>
      <w:r>
        <w:rPr>
          <w:rFonts w:hint="default" w:ascii="Times New Roman" w:hAnsi="Times New Roman" w:cs="Times New Roman"/>
          <w:color w:val="FF0000"/>
          <w:lang w:val="en-US" w:eastAsia="zh-CN"/>
        </w:rPr>
        <w:t xml:space="preserve"> </w:t>
      </w:r>
      <w:r>
        <w:rPr>
          <w:rFonts w:hint="default" w:ascii="Times New Roman" w:hAnsi="Times New Roman" w:cs="Times New Roman"/>
          <w:color w:val="FF0000"/>
        </w:rPr>
        <w:drawing>
          <wp:inline distT="0" distB="0" distL="114300" distR="114300">
            <wp:extent cx="5758815" cy="4669155"/>
            <wp:effectExtent l="12700" t="12700" r="19685" b="23495"/>
            <wp:docPr id="26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3"/>
                    <pic:cNvPicPr>
                      <a:picLocks noChangeAspect="1"/>
                    </pic:cNvPicPr>
                  </pic:nvPicPr>
                  <pic:blipFill>
                    <a:blip r:embed="rId20"/>
                    <a:stretch>
                      <a:fillRect/>
                    </a:stretch>
                  </pic:blipFill>
                  <pic:spPr>
                    <a:xfrm>
                      <a:off x="0" y="0"/>
                      <a:ext cx="5758815" cy="4669155"/>
                    </a:xfrm>
                    <a:prstGeom prst="rect">
                      <a:avLst/>
                    </a:prstGeom>
                    <a:noFill/>
                    <a:ln w="12700" cmpd="sng">
                      <a:solidFill>
                        <a:schemeClr val="tx1"/>
                      </a:solidFill>
                      <a:prstDash val="solid"/>
                    </a:ln>
                  </pic:spPr>
                </pic:pic>
              </a:graphicData>
            </a:graphic>
          </wp:inline>
        </w:drawing>
      </w:r>
    </w:p>
    <w:p>
      <w:pPr>
        <w:pStyle w:val="7"/>
        <w:numPr>
          <w:ilvl w:val="0"/>
          <w:numId w:val="6"/>
        </w:numPr>
        <w:spacing w:before="120" w:beforeLines="0" w:afterLines="0" w:line="240" w:lineRule="auto"/>
        <w:ind w:left="425" w:leftChars="0" w:right="0" w:rightChars="0" w:hanging="425" w:firstLineChars="0"/>
        <w:jc w:val="center"/>
        <w:rPr>
          <w:rFonts w:hint="default" w:ascii="Times New Roman" w:hAnsi="Times New Roman" w:eastAsia="宋体" w:cs="Times New Roman"/>
          <w:b/>
          <w:color w:val="auto"/>
          <w:sz w:val="24"/>
          <w:szCs w:val="24"/>
          <w:lang w:val="en-US"/>
        </w:rPr>
      </w:pPr>
      <w:r>
        <w:rPr>
          <w:rFonts w:hint="default" w:ascii="Times New Roman" w:hAnsi="Times New Roman" w:eastAsia="宋体" w:cs="Times New Roman"/>
          <w:b/>
          <w:color w:val="auto"/>
          <w:sz w:val="24"/>
          <w:szCs w:val="24"/>
          <w:lang w:val="en-US"/>
        </w:rPr>
        <w:t>污水处理区位置图</w:t>
      </w:r>
    </w:p>
    <w:p>
      <w:pPr>
        <w:adjustRightInd w:val="0"/>
        <w:spacing w:beforeLines="0" w:afterLines="0" w:line="360" w:lineRule="auto"/>
        <w:ind w:firstLine="480" w:firstLineChars="200"/>
        <w:jc w:val="both"/>
        <w:rPr>
          <w:rFonts w:hint="default" w:ascii="Times New Roman" w:hAnsi="Times New Roman" w:eastAsia="宋体" w:cs="Times New Roman"/>
          <w:color w:val="auto"/>
          <w:sz w:val="24"/>
          <w:szCs w:val="24"/>
          <w:lang w:val="en-US" w:bidi="ar-SA"/>
        </w:rPr>
      </w:pPr>
      <w:r>
        <w:rPr>
          <w:rFonts w:hint="default" w:ascii="Times New Roman" w:hAnsi="Times New Roman" w:eastAsia="宋体" w:cs="Times New Roman"/>
          <w:color w:val="auto"/>
          <w:sz w:val="24"/>
          <w:szCs w:val="24"/>
          <w:lang w:val="en-US" w:bidi="ar-SA"/>
        </w:rPr>
        <w:t>现场排查情况：</w:t>
      </w:r>
    </w:p>
    <w:p>
      <w:pPr>
        <w:adjustRightInd w:val="0"/>
        <w:spacing w:beforeLines="0" w:afterLines="0" w:line="360" w:lineRule="auto"/>
        <w:ind w:firstLine="480" w:firstLineChars="200"/>
        <w:jc w:val="both"/>
        <w:rPr>
          <w:rFonts w:hint="default" w:ascii="Times New Roman" w:hAnsi="Times New Roman" w:eastAsia="宋体" w:cs="Times New Roman"/>
          <w:color w:val="auto"/>
          <w:sz w:val="24"/>
          <w:szCs w:val="24"/>
          <w:lang w:val="en-US" w:bidi="ar-SA"/>
        </w:rPr>
      </w:pPr>
      <w:r>
        <w:rPr>
          <w:rFonts w:hint="default" w:ascii="Times New Roman" w:hAnsi="Times New Roman" w:eastAsia="宋体" w:cs="Times New Roman"/>
          <w:color w:val="auto"/>
          <w:sz w:val="24"/>
          <w:szCs w:val="24"/>
          <w:lang w:val="en-US" w:bidi="ar-SA"/>
        </w:rPr>
        <w:t>①废水处理区设置了防雨顶棚，能够有效防雨；</w:t>
      </w:r>
    </w:p>
    <w:p>
      <w:pPr>
        <w:adjustRightInd w:val="0"/>
        <w:spacing w:beforeLines="0" w:afterLines="0" w:line="360" w:lineRule="auto"/>
        <w:ind w:firstLine="480" w:firstLineChars="200"/>
        <w:jc w:val="both"/>
        <w:rPr>
          <w:rFonts w:hint="default" w:ascii="Times New Roman" w:hAnsi="Times New Roman" w:eastAsia="宋体" w:cs="Times New Roman"/>
          <w:color w:val="auto"/>
          <w:sz w:val="24"/>
          <w:szCs w:val="24"/>
          <w:lang w:val="en-US" w:bidi="ar-SA"/>
        </w:rPr>
      </w:pPr>
      <w:r>
        <w:rPr>
          <w:rFonts w:hint="default" w:ascii="Times New Roman" w:hAnsi="Times New Roman" w:eastAsia="宋体" w:cs="Times New Roman"/>
          <w:color w:val="auto"/>
          <w:sz w:val="24"/>
          <w:szCs w:val="24"/>
          <w:lang w:val="en-US" w:bidi="ar-SA"/>
        </w:rPr>
        <w:t>②废水池为半地下式和接地式，采用钢筋混凝土结构，能够有效防渗；</w:t>
      </w:r>
    </w:p>
    <w:p>
      <w:pPr>
        <w:adjustRightInd w:val="0"/>
        <w:spacing w:beforeLines="0" w:afterLines="0" w:line="360" w:lineRule="auto"/>
        <w:ind w:firstLine="480" w:firstLineChars="200"/>
        <w:jc w:val="both"/>
        <w:rPr>
          <w:rFonts w:hint="default" w:ascii="Times New Roman" w:hAnsi="Times New Roman" w:eastAsia="宋体" w:cs="Times New Roman"/>
          <w:color w:val="auto"/>
          <w:sz w:val="24"/>
          <w:szCs w:val="24"/>
          <w:lang w:val="en-US" w:bidi="ar-SA"/>
        </w:rPr>
      </w:pPr>
      <w:r>
        <w:rPr>
          <w:rFonts w:hint="default" w:ascii="Times New Roman" w:hAnsi="Times New Roman" w:eastAsia="宋体" w:cs="Times New Roman"/>
          <w:color w:val="auto"/>
          <w:sz w:val="24"/>
          <w:szCs w:val="24"/>
          <w:lang w:val="en-US" w:bidi="ar-SA"/>
        </w:rPr>
        <w:t>③池体外围设置了围堰，进行防腐防渗，能有效收集泄漏废水或者防止雨水进入。</w:t>
      </w:r>
    </w:p>
    <w:p>
      <w:pPr>
        <w:adjustRightInd w:val="0"/>
        <w:spacing w:beforeLines="0" w:afterLines="0" w:line="360" w:lineRule="auto"/>
        <w:ind w:firstLine="480" w:firstLineChars="200"/>
        <w:jc w:val="both"/>
        <w:rPr>
          <w:rFonts w:hint="default" w:ascii="Times New Roman" w:hAnsi="Times New Roman" w:eastAsia="宋体" w:cs="Times New Roman"/>
          <w:color w:val="auto"/>
          <w:sz w:val="24"/>
          <w:szCs w:val="24"/>
          <w:lang w:val="en-US" w:bidi="ar-SA"/>
        </w:rPr>
      </w:pPr>
      <w:r>
        <w:rPr>
          <w:rFonts w:hint="default" w:ascii="Times New Roman" w:hAnsi="Times New Roman" w:eastAsia="宋体" w:cs="Times New Roman"/>
          <w:color w:val="auto"/>
          <w:sz w:val="24"/>
          <w:szCs w:val="24"/>
          <w:lang w:val="en-US" w:bidi="ar-SA"/>
        </w:rPr>
        <w:t>④污泥压滤机架空，底部地面采取混凝土硬化+防腐防渗处理，周边设置了挡水条。</w:t>
      </w:r>
    </w:p>
    <w:p>
      <w:pPr>
        <w:adjustRightInd w:val="0"/>
        <w:spacing w:beforeLines="0" w:afterLines="0" w:line="360" w:lineRule="auto"/>
        <w:ind w:firstLine="480" w:firstLineChars="200"/>
        <w:jc w:val="both"/>
        <w:rPr>
          <w:rFonts w:hint="default" w:ascii="Times New Roman" w:hAnsi="Times New Roman" w:eastAsia="宋体" w:cs="Times New Roman"/>
          <w:color w:val="auto"/>
          <w:sz w:val="24"/>
          <w:szCs w:val="24"/>
          <w:lang w:val="en-US" w:bidi="ar-SA"/>
        </w:rPr>
      </w:pPr>
      <w:r>
        <w:rPr>
          <w:rFonts w:hint="default" w:ascii="Times New Roman" w:hAnsi="Times New Roman" w:eastAsia="宋体" w:cs="Times New Roman"/>
          <w:color w:val="auto"/>
          <w:sz w:val="24"/>
          <w:szCs w:val="24"/>
          <w:lang w:val="en-US" w:bidi="ar-SA"/>
        </w:rPr>
        <w:t>⑤污水处理站池体未设置泄漏检测设施，未定期开展防渗、密封效果检查，通过地下水、土壤定期监测替代。</w:t>
      </w:r>
    </w:p>
    <w:p>
      <w:pPr>
        <w:spacing w:beforeLines="0" w:afterLines="0"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rPr>
        <w:t>污水处理区含有大量污水，污水中有重金属、有机物等污染物，污水处理构筑物为半地下和接地地下式构筑物，泄漏后不易发现，但污水收集池防范措施到位，土壤和地下水污染风险较小，隐患等级为“可能产生污染”。</w:t>
      </w:r>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36"/>
        <w:gridCol w:w="47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8" w:hRule="atLeast"/>
        </w:trPr>
        <w:tc>
          <w:tcPr>
            <w:tcW w:w="2436" w:type="pct"/>
            <w:tcBorders>
              <w:top w:val="nil"/>
              <w:left w:val="nil"/>
              <w:bottom w:val="nil"/>
              <w:right w:val="nil"/>
              <w:tl2br w:val="nil"/>
              <w:tr2bl w:val="nil"/>
            </w:tcBorders>
            <w:noWrap w:val="0"/>
            <w:vAlign w:val="top"/>
          </w:tcPr>
          <w:p>
            <w:pPr>
              <w:keepNext w:val="0"/>
              <w:keepLines w:val="0"/>
              <w:suppressLineNumbers w:val="0"/>
              <w:spacing w:beforeLines="0" w:beforeAutospacing="0" w:afterLines="0" w:afterAutospacing="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drawing>
                <wp:inline distT="0" distB="0" distL="114300" distR="114300">
                  <wp:extent cx="2694305" cy="2020570"/>
                  <wp:effectExtent l="0" t="0" r="10795" b="17780"/>
                  <wp:docPr id="2" name="图片 2" descr="污水收集（含除油预处理，目前处理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污水收集（含除油预处理，目前处理 (1)"/>
                          <pic:cNvPicPr>
                            <a:picLocks noChangeAspect="1"/>
                          </pic:cNvPicPr>
                        </pic:nvPicPr>
                        <pic:blipFill>
                          <a:blip r:embed="rId25"/>
                          <a:stretch>
                            <a:fillRect/>
                          </a:stretch>
                        </pic:blipFill>
                        <pic:spPr>
                          <a:xfrm>
                            <a:off x="0" y="0"/>
                            <a:ext cx="2694305" cy="2020570"/>
                          </a:xfrm>
                          <a:prstGeom prst="rect">
                            <a:avLst/>
                          </a:prstGeom>
                        </pic:spPr>
                      </pic:pic>
                    </a:graphicData>
                  </a:graphic>
                </wp:inline>
              </w:drawing>
            </w:r>
          </w:p>
        </w:tc>
        <w:tc>
          <w:tcPr>
            <w:tcW w:w="2563" w:type="pct"/>
            <w:tcBorders>
              <w:top w:val="nil"/>
              <w:left w:val="nil"/>
              <w:bottom w:val="nil"/>
              <w:right w:val="nil"/>
              <w:tl2br w:val="nil"/>
              <w:tr2bl w:val="nil"/>
            </w:tcBorders>
            <w:noWrap w:val="0"/>
            <w:vAlign w:val="top"/>
          </w:tcPr>
          <w:p>
            <w:pPr>
              <w:keepNext w:val="0"/>
              <w:keepLines w:val="0"/>
              <w:suppressLineNumbers w:val="0"/>
              <w:spacing w:beforeLines="0" w:beforeAutospacing="0" w:afterLines="0" w:afterAutospacing="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drawing>
                <wp:inline distT="0" distB="0" distL="114300" distR="114300">
                  <wp:extent cx="2853055" cy="2023745"/>
                  <wp:effectExtent l="0" t="0" r="4445" b="14605"/>
                  <wp:docPr id="3" name="图片 3" descr="污水收集（含除油预处理，目前处理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污水收集（含除油预处理，目前处理 (5)"/>
                          <pic:cNvPicPr>
                            <a:picLocks noChangeAspect="1"/>
                          </pic:cNvPicPr>
                        </pic:nvPicPr>
                        <pic:blipFill>
                          <a:blip r:embed="rId26"/>
                          <a:srcRect t="15593" b="31202"/>
                          <a:stretch>
                            <a:fillRect/>
                          </a:stretch>
                        </pic:blipFill>
                        <pic:spPr>
                          <a:xfrm>
                            <a:off x="0" y="0"/>
                            <a:ext cx="2853055" cy="202374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8" w:hRule="atLeast"/>
        </w:trPr>
        <w:tc>
          <w:tcPr>
            <w:tcW w:w="2436" w:type="pct"/>
            <w:tcBorders>
              <w:top w:val="nil"/>
              <w:left w:val="nil"/>
              <w:bottom w:val="nil"/>
              <w:right w:val="nil"/>
              <w:tl2br w:val="nil"/>
              <w:tr2bl w:val="nil"/>
            </w:tcBorders>
            <w:noWrap w:val="0"/>
            <w:vAlign w:val="top"/>
          </w:tcPr>
          <w:p>
            <w:pPr>
              <w:keepNext w:val="0"/>
              <w:keepLines w:val="0"/>
              <w:suppressLineNumbers w:val="0"/>
              <w:spacing w:beforeLines="0" w:beforeAutospacing="0" w:afterLines="0" w:afterAutospacing="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污水处理区收集沟</w:t>
            </w:r>
          </w:p>
        </w:tc>
        <w:tc>
          <w:tcPr>
            <w:tcW w:w="2563" w:type="pct"/>
            <w:tcBorders>
              <w:top w:val="nil"/>
              <w:left w:val="nil"/>
              <w:bottom w:val="nil"/>
              <w:right w:val="nil"/>
              <w:tl2br w:val="nil"/>
              <w:tr2bl w:val="nil"/>
            </w:tcBorders>
            <w:noWrap w:val="0"/>
            <w:vAlign w:val="top"/>
          </w:tcPr>
          <w:p>
            <w:pPr>
              <w:keepNext w:val="0"/>
              <w:keepLines w:val="0"/>
              <w:suppressLineNumbers w:val="0"/>
              <w:spacing w:beforeLines="0" w:beforeAutospacing="0" w:afterLines="0" w:afterAutospacing="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污水处理区污泥压滤机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8" w:hRule="atLeast"/>
        </w:trPr>
        <w:tc>
          <w:tcPr>
            <w:tcW w:w="2436" w:type="pct"/>
            <w:tcBorders>
              <w:top w:val="nil"/>
              <w:left w:val="nil"/>
              <w:bottom w:val="nil"/>
              <w:right w:val="nil"/>
              <w:tl2br w:val="nil"/>
              <w:tr2bl w:val="nil"/>
            </w:tcBorders>
            <w:noWrap w:val="0"/>
            <w:vAlign w:val="top"/>
          </w:tcPr>
          <w:p>
            <w:pPr>
              <w:keepNext w:val="0"/>
              <w:keepLines w:val="0"/>
              <w:suppressLineNumbers w:val="0"/>
              <w:spacing w:beforeLines="0" w:beforeAutospacing="0" w:afterLines="0" w:afterAutospacing="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drawing>
                <wp:inline distT="0" distB="0" distL="114300" distR="114300">
                  <wp:extent cx="2734310" cy="2168525"/>
                  <wp:effectExtent l="0" t="0" r="8890" b="3175"/>
                  <wp:docPr id="4" name="图片 4" descr="污水收集（含除油预处理，目前处理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污水收集（含除油预处理，目前处理 (6)"/>
                          <pic:cNvPicPr>
                            <a:picLocks noChangeAspect="1"/>
                          </pic:cNvPicPr>
                        </pic:nvPicPr>
                        <pic:blipFill>
                          <a:blip r:embed="rId27"/>
                          <a:srcRect t="40516"/>
                          <a:stretch>
                            <a:fillRect/>
                          </a:stretch>
                        </pic:blipFill>
                        <pic:spPr>
                          <a:xfrm>
                            <a:off x="0" y="0"/>
                            <a:ext cx="2734310" cy="2168525"/>
                          </a:xfrm>
                          <a:prstGeom prst="rect">
                            <a:avLst/>
                          </a:prstGeom>
                        </pic:spPr>
                      </pic:pic>
                    </a:graphicData>
                  </a:graphic>
                </wp:inline>
              </w:drawing>
            </w:r>
          </w:p>
        </w:tc>
        <w:tc>
          <w:tcPr>
            <w:tcW w:w="2563" w:type="pct"/>
            <w:tcBorders>
              <w:top w:val="nil"/>
              <w:left w:val="nil"/>
              <w:bottom w:val="nil"/>
              <w:right w:val="nil"/>
              <w:tl2br w:val="nil"/>
              <w:tr2bl w:val="nil"/>
            </w:tcBorders>
            <w:noWrap w:val="0"/>
            <w:vAlign w:val="top"/>
          </w:tcPr>
          <w:p>
            <w:pPr>
              <w:keepNext w:val="0"/>
              <w:keepLines w:val="0"/>
              <w:suppressLineNumbers w:val="0"/>
              <w:spacing w:beforeLines="0" w:beforeAutospacing="0" w:afterLines="0" w:afterAutospacing="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drawing>
                <wp:inline distT="0" distB="0" distL="114300" distR="114300">
                  <wp:extent cx="2853055" cy="2139950"/>
                  <wp:effectExtent l="0" t="0" r="4445" b="12700"/>
                  <wp:docPr id="6" name="图片 6" descr="污水收集（含除油预处理，目前处理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污水收集（含除油预处理，目前处理 (4)"/>
                          <pic:cNvPicPr>
                            <a:picLocks noChangeAspect="1"/>
                          </pic:cNvPicPr>
                        </pic:nvPicPr>
                        <pic:blipFill>
                          <a:blip r:embed="rId28"/>
                          <a:stretch>
                            <a:fillRect/>
                          </a:stretch>
                        </pic:blipFill>
                        <pic:spPr>
                          <a:xfrm>
                            <a:off x="0" y="0"/>
                            <a:ext cx="2853055" cy="213995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8" w:hRule="atLeast"/>
        </w:trPr>
        <w:tc>
          <w:tcPr>
            <w:tcW w:w="2436" w:type="pct"/>
            <w:tcBorders>
              <w:top w:val="nil"/>
              <w:left w:val="nil"/>
              <w:bottom w:val="nil"/>
              <w:right w:val="nil"/>
              <w:tl2br w:val="nil"/>
              <w:tr2bl w:val="nil"/>
            </w:tcBorders>
            <w:noWrap w:val="0"/>
            <w:vAlign w:val="top"/>
          </w:tcPr>
          <w:p>
            <w:pPr>
              <w:keepNext w:val="0"/>
              <w:keepLines w:val="0"/>
              <w:suppressLineNumbers w:val="0"/>
              <w:spacing w:beforeLines="0" w:beforeAutospacing="0" w:afterLines="0" w:afterAutospacing="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污水处理区澄清池</w:t>
            </w:r>
          </w:p>
        </w:tc>
        <w:tc>
          <w:tcPr>
            <w:tcW w:w="2563" w:type="pct"/>
            <w:tcBorders>
              <w:top w:val="nil"/>
              <w:left w:val="nil"/>
              <w:bottom w:val="nil"/>
              <w:right w:val="nil"/>
              <w:tl2br w:val="nil"/>
              <w:tr2bl w:val="nil"/>
            </w:tcBorders>
            <w:noWrap w:val="0"/>
            <w:vAlign w:val="top"/>
          </w:tcPr>
          <w:p>
            <w:pPr>
              <w:keepNext w:val="0"/>
              <w:keepLines w:val="0"/>
              <w:suppressLineNumbers w:val="0"/>
              <w:spacing w:beforeLines="0" w:beforeAutospacing="0" w:afterLines="0" w:afterAutospacing="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污水处理区沉淀池</w:t>
            </w:r>
          </w:p>
        </w:tc>
      </w:tr>
    </w:tbl>
    <w:p>
      <w:pPr>
        <w:pStyle w:val="7"/>
        <w:numPr>
          <w:ilvl w:val="0"/>
          <w:numId w:val="6"/>
        </w:numPr>
        <w:spacing w:before="120" w:beforeLines="0" w:afterLines="0" w:line="240" w:lineRule="auto"/>
        <w:ind w:left="425" w:leftChars="0" w:right="0" w:rightChars="0" w:hanging="425" w:firstLineChars="0"/>
        <w:jc w:val="center"/>
        <w:rPr>
          <w:rFonts w:hint="default" w:ascii="Times New Roman" w:hAnsi="Times New Roman" w:eastAsia="宋体" w:cs="Times New Roman"/>
          <w:b/>
          <w:color w:val="auto"/>
          <w:sz w:val="24"/>
          <w:szCs w:val="24"/>
          <w:lang w:val="en-US"/>
        </w:rPr>
      </w:pPr>
      <w:r>
        <w:rPr>
          <w:rFonts w:hint="default" w:ascii="Times New Roman" w:hAnsi="Times New Roman" w:eastAsia="宋体" w:cs="Times New Roman"/>
          <w:b/>
          <w:color w:val="auto"/>
          <w:sz w:val="24"/>
          <w:szCs w:val="24"/>
          <w:lang w:val="en-US"/>
        </w:rPr>
        <w:t>现场照片</w:t>
      </w:r>
    </w:p>
    <w:p>
      <w:pPr>
        <w:adjustRightInd w:val="0"/>
        <w:spacing w:beforeLines="0" w:afterLines="0" w:line="360" w:lineRule="auto"/>
        <w:ind w:firstLine="480" w:firstLineChars="200"/>
        <w:jc w:val="both"/>
        <w:rPr>
          <w:rFonts w:hint="default" w:ascii="Times New Roman" w:hAnsi="Times New Roman" w:eastAsia="宋体" w:cs="Times New Roman"/>
          <w:color w:val="auto"/>
          <w:sz w:val="24"/>
          <w:szCs w:val="24"/>
          <w:lang w:val="en-US" w:bidi="ar-SA"/>
        </w:rPr>
      </w:pPr>
      <w:r>
        <w:rPr>
          <w:rFonts w:hint="default" w:ascii="Times New Roman" w:hAnsi="Times New Roman" w:eastAsia="宋体" w:cs="Times New Roman"/>
          <w:color w:val="auto"/>
          <w:sz w:val="24"/>
          <w:szCs w:val="24"/>
          <w:lang w:val="en-US" w:bidi="ar-SA"/>
        </w:rPr>
        <w:t>（</w:t>
      </w:r>
      <w:r>
        <w:rPr>
          <w:rFonts w:hint="default" w:ascii="Times New Roman" w:hAnsi="Times New Roman" w:cs="Times New Roman"/>
          <w:color w:val="auto"/>
          <w:sz w:val="24"/>
          <w:szCs w:val="24"/>
          <w:lang w:val="en-US" w:eastAsia="zh-CN" w:bidi="ar-SA"/>
        </w:rPr>
        <w:t>3</w:t>
      </w:r>
      <w:r>
        <w:rPr>
          <w:rFonts w:hint="default" w:ascii="Times New Roman" w:hAnsi="Times New Roman" w:eastAsia="宋体" w:cs="Times New Roman"/>
          <w:color w:val="auto"/>
          <w:sz w:val="24"/>
          <w:szCs w:val="24"/>
          <w:lang w:val="en-US" w:bidi="ar-SA"/>
        </w:rPr>
        <w:t>）初期雨水收集池</w:t>
      </w:r>
    </w:p>
    <w:p>
      <w:pPr>
        <w:adjustRightInd w:val="0"/>
        <w:spacing w:beforeLines="0" w:afterLines="0" w:line="360" w:lineRule="auto"/>
        <w:ind w:firstLine="480" w:firstLineChars="200"/>
        <w:jc w:val="both"/>
        <w:rPr>
          <w:rFonts w:hint="default" w:ascii="Times New Roman" w:hAnsi="Times New Roman" w:eastAsia="宋体" w:cs="Times New Roman"/>
          <w:color w:val="auto"/>
          <w:sz w:val="24"/>
          <w:szCs w:val="24"/>
          <w:lang w:val="en-US" w:bidi="ar-SA"/>
        </w:rPr>
      </w:pPr>
      <w:r>
        <w:rPr>
          <w:rFonts w:hint="default" w:ascii="Times New Roman" w:hAnsi="Times New Roman" w:eastAsia="宋体" w:cs="Times New Roman"/>
          <w:color w:val="auto"/>
          <w:sz w:val="24"/>
          <w:szCs w:val="24"/>
          <w:lang w:val="en-US" w:bidi="ar-SA"/>
        </w:rPr>
        <w:t>厂区在</w:t>
      </w:r>
      <w:r>
        <w:rPr>
          <w:rFonts w:hint="default" w:ascii="Times New Roman" w:hAnsi="Times New Roman" w:cs="Times New Roman"/>
          <w:color w:val="auto"/>
          <w:sz w:val="24"/>
          <w:szCs w:val="24"/>
          <w:lang w:val="en-US" w:eastAsia="zh-CN" w:bidi="ar-SA"/>
        </w:rPr>
        <w:t>西南侧</w:t>
      </w:r>
      <w:r>
        <w:rPr>
          <w:rFonts w:hint="default" w:ascii="Times New Roman" w:hAnsi="Times New Roman" w:eastAsia="宋体" w:cs="Times New Roman"/>
          <w:color w:val="auto"/>
          <w:sz w:val="24"/>
          <w:szCs w:val="24"/>
          <w:lang w:val="en-US" w:bidi="ar-SA"/>
        </w:rPr>
        <w:t>位置设置</w:t>
      </w:r>
      <w:r>
        <w:rPr>
          <w:rFonts w:hint="default" w:ascii="Times New Roman" w:hAnsi="Times New Roman" w:cs="Times New Roman"/>
          <w:color w:val="auto"/>
          <w:sz w:val="24"/>
          <w:szCs w:val="24"/>
          <w:lang w:val="en-US" w:eastAsia="zh-CN" w:bidi="ar-SA"/>
        </w:rPr>
        <w:t>事故应急池1（兼雨水收集池）</w:t>
      </w:r>
      <w:r>
        <w:rPr>
          <w:rFonts w:hint="default" w:ascii="Times New Roman" w:hAnsi="Times New Roman" w:eastAsia="宋体" w:cs="Times New Roman"/>
          <w:color w:val="auto"/>
          <w:sz w:val="24"/>
          <w:szCs w:val="24"/>
          <w:lang w:val="en-US" w:bidi="ar-SA"/>
        </w:rPr>
        <w:t>。初期雨水池位置见下图。</w:t>
      </w:r>
    </w:p>
    <w:p>
      <w:pPr>
        <w:adjustRightInd w:val="0"/>
        <w:spacing w:beforeLines="0" w:afterLines="0" w:line="360" w:lineRule="auto"/>
        <w:ind w:firstLine="480" w:firstLineChars="200"/>
        <w:jc w:val="both"/>
        <w:rPr>
          <w:rFonts w:hint="default" w:ascii="Times New Roman" w:hAnsi="Times New Roman" w:eastAsia="宋体" w:cs="Times New Roman"/>
          <w:color w:val="FF0000"/>
          <w:sz w:val="24"/>
          <w:szCs w:val="24"/>
          <w:lang w:val="en-US" w:bidi="ar-SA"/>
        </w:rPr>
      </w:pPr>
    </w:p>
    <w:p>
      <w:pPr>
        <w:adjustRightInd w:val="0"/>
        <w:spacing w:beforeLines="0" w:afterLines="0" w:line="360" w:lineRule="auto"/>
        <w:ind w:firstLine="480" w:firstLineChars="200"/>
        <w:jc w:val="both"/>
        <w:rPr>
          <w:rFonts w:hint="default" w:ascii="Times New Roman" w:hAnsi="Times New Roman" w:eastAsia="宋体" w:cs="Times New Roman"/>
          <w:color w:val="FF0000"/>
          <w:sz w:val="24"/>
          <w:szCs w:val="24"/>
          <w:lang w:val="en-US" w:bidi="ar-SA"/>
        </w:rPr>
      </w:pPr>
    </w:p>
    <w:p>
      <w:pPr>
        <w:adjustRightInd w:val="0"/>
        <w:spacing w:beforeLines="0" w:afterLines="0" w:line="360" w:lineRule="auto"/>
        <w:ind w:firstLine="480" w:firstLineChars="200"/>
        <w:jc w:val="both"/>
        <w:rPr>
          <w:rFonts w:hint="default" w:ascii="Times New Roman" w:hAnsi="Times New Roman" w:eastAsia="宋体" w:cs="Times New Roman"/>
          <w:color w:val="FF0000"/>
          <w:sz w:val="24"/>
          <w:szCs w:val="24"/>
          <w:lang w:val="en-US" w:bidi="ar-SA"/>
        </w:rPr>
      </w:pPr>
    </w:p>
    <w:p>
      <w:pPr>
        <w:adjustRightInd w:val="0"/>
        <w:spacing w:beforeLines="0" w:afterLines="0" w:line="360" w:lineRule="auto"/>
        <w:ind w:firstLine="480" w:firstLineChars="200"/>
        <w:jc w:val="both"/>
        <w:rPr>
          <w:rFonts w:hint="default" w:ascii="Times New Roman" w:hAnsi="Times New Roman" w:eastAsia="宋体" w:cs="Times New Roman"/>
          <w:color w:val="FF0000"/>
          <w:sz w:val="24"/>
          <w:szCs w:val="24"/>
          <w:lang w:val="en-US" w:bidi="ar-SA"/>
        </w:rPr>
      </w:pPr>
    </w:p>
    <w:p>
      <w:pPr>
        <w:adjustRightInd w:val="0"/>
        <w:spacing w:beforeLines="0" w:afterLines="0" w:line="360" w:lineRule="auto"/>
        <w:ind w:firstLine="480" w:firstLineChars="200"/>
        <w:jc w:val="both"/>
        <w:rPr>
          <w:rFonts w:hint="default" w:ascii="Times New Roman" w:hAnsi="Times New Roman" w:eastAsia="宋体" w:cs="Times New Roman"/>
          <w:color w:val="FF0000"/>
          <w:sz w:val="24"/>
          <w:szCs w:val="24"/>
          <w:lang w:val="en-US" w:bidi="ar-SA"/>
        </w:rPr>
      </w:pPr>
    </w:p>
    <w:p>
      <w:pPr>
        <w:adjustRightInd w:val="0"/>
        <w:spacing w:beforeLines="0" w:afterLines="0" w:line="360" w:lineRule="auto"/>
        <w:ind w:firstLine="480" w:firstLineChars="200"/>
        <w:jc w:val="both"/>
        <w:rPr>
          <w:rFonts w:hint="default" w:ascii="Times New Roman" w:hAnsi="Times New Roman" w:eastAsia="宋体" w:cs="Times New Roman"/>
          <w:color w:val="FF0000"/>
          <w:sz w:val="24"/>
          <w:szCs w:val="24"/>
          <w:lang w:val="en-US" w:bidi="ar-SA"/>
        </w:rPr>
      </w:pPr>
    </w:p>
    <w:p>
      <w:pPr>
        <w:adjustRightInd w:val="0"/>
        <w:spacing w:beforeLines="0" w:afterLines="0" w:line="360" w:lineRule="auto"/>
        <w:ind w:firstLine="480" w:firstLineChars="200"/>
        <w:jc w:val="both"/>
        <w:rPr>
          <w:rFonts w:hint="default" w:ascii="Times New Roman" w:hAnsi="Times New Roman" w:eastAsia="宋体" w:cs="Times New Roman"/>
          <w:color w:val="FF0000"/>
          <w:sz w:val="24"/>
          <w:szCs w:val="24"/>
          <w:lang w:val="en-US" w:bidi="ar-SA"/>
        </w:rPr>
      </w:pPr>
    </w:p>
    <w:p>
      <w:pPr>
        <w:adjustRightInd w:val="0"/>
        <w:spacing w:beforeLines="0" w:afterLines="0" w:line="360" w:lineRule="auto"/>
        <w:ind w:firstLine="480" w:firstLineChars="200"/>
        <w:jc w:val="both"/>
        <w:rPr>
          <w:rFonts w:hint="default" w:ascii="Times New Roman" w:hAnsi="Times New Roman" w:eastAsia="宋体" w:cs="Times New Roman"/>
          <w:color w:val="FF0000"/>
          <w:sz w:val="24"/>
          <w:szCs w:val="24"/>
          <w:lang w:val="en-US" w:bidi="ar-SA"/>
        </w:rPr>
      </w:pPr>
    </w:p>
    <w:p>
      <w:pPr>
        <w:adjustRightInd w:val="0"/>
        <w:spacing w:beforeLines="0" w:afterLines="0" w:line="360" w:lineRule="auto"/>
        <w:ind w:firstLine="480" w:firstLineChars="200"/>
        <w:jc w:val="both"/>
        <w:rPr>
          <w:rFonts w:hint="default" w:ascii="Times New Roman" w:hAnsi="Times New Roman" w:eastAsia="宋体" w:cs="Times New Roman"/>
          <w:color w:val="FF0000"/>
          <w:sz w:val="24"/>
          <w:szCs w:val="24"/>
          <w:lang w:val="en-US" w:bidi="ar-SA"/>
        </w:rPr>
      </w:pPr>
    </w:p>
    <w:p>
      <w:pPr>
        <w:adjustRightInd w:val="0"/>
        <w:spacing w:beforeLines="0" w:afterLines="0" w:line="360" w:lineRule="auto"/>
        <w:ind w:firstLine="480" w:firstLineChars="200"/>
        <w:jc w:val="both"/>
        <w:rPr>
          <w:rFonts w:hint="default" w:ascii="Times New Roman" w:hAnsi="Times New Roman" w:eastAsia="宋体" w:cs="Times New Roman"/>
          <w:color w:val="FF0000"/>
          <w:sz w:val="24"/>
          <w:szCs w:val="24"/>
          <w:lang w:val="en-US" w:bidi="ar-SA"/>
        </w:rPr>
      </w:pPr>
    </w:p>
    <w:p>
      <w:pPr>
        <w:adjustRightInd w:val="0"/>
        <w:spacing w:beforeLines="0" w:afterLines="0" w:line="360" w:lineRule="auto"/>
        <w:ind w:firstLine="480" w:firstLineChars="200"/>
        <w:jc w:val="both"/>
        <w:rPr>
          <w:rFonts w:hint="default" w:ascii="Times New Roman" w:hAnsi="Times New Roman" w:eastAsia="宋体" w:cs="Times New Roman"/>
          <w:color w:val="FF0000"/>
          <w:sz w:val="24"/>
          <w:szCs w:val="24"/>
          <w:lang w:val="en-US" w:bidi="ar-SA"/>
        </w:rPr>
      </w:pPr>
    </w:p>
    <w:p>
      <w:pPr>
        <w:adjustRightInd w:val="0"/>
        <w:spacing w:beforeLines="0" w:afterLines="0" w:line="360" w:lineRule="auto"/>
        <w:ind w:firstLine="480" w:firstLineChars="200"/>
        <w:jc w:val="both"/>
        <w:rPr>
          <w:rFonts w:hint="default" w:ascii="Times New Roman" w:hAnsi="Times New Roman" w:eastAsia="宋体" w:cs="Times New Roman"/>
          <w:color w:val="FF0000"/>
          <w:sz w:val="24"/>
          <w:szCs w:val="24"/>
          <w:lang w:val="en-US" w:bidi="ar-SA"/>
        </w:rPr>
      </w:pPr>
    </w:p>
    <w:p>
      <w:pPr>
        <w:adjustRightInd w:val="0"/>
        <w:spacing w:beforeLines="0" w:afterLines="0" w:line="360" w:lineRule="auto"/>
        <w:ind w:firstLine="480" w:firstLineChars="200"/>
        <w:jc w:val="both"/>
        <w:rPr>
          <w:rFonts w:hint="default" w:ascii="Times New Roman" w:hAnsi="Times New Roman" w:eastAsia="宋体" w:cs="Times New Roman"/>
          <w:color w:val="FF0000"/>
          <w:sz w:val="24"/>
          <w:szCs w:val="24"/>
          <w:lang w:val="en-US" w:bidi="ar-SA"/>
        </w:rPr>
      </w:pPr>
    </w:p>
    <w:p>
      <w:pPr>
        <w:adjustRightInd w:val="0"/>
        <w:spacing w:beforeLines="0" w:afterLines="0" w:line="360" w:lineRule="auto"/>
        <w:ind w:firstLine="480" w:firstLineChars="200"/>
        <w:jc w:val="both"/>
        <w:rPr>
          <w:rFonts w:hint="default" w:ascii="Times New Roman" w:hAnsi="Times New Roman" w:eastAsia="宋体" w:cs="Times New Roman"/>
          <w:color w:val="FF0000"/>
          <w:sz w:val="24"/>
          <w:szCs w:val="24"/>
          <w:lang w:val="en-US" w:bidi="ar-SA"/>
        </w:rPr>
      </w:pPr>
      <w:r>
        <w:rPr>
          <w:rFonts w:hint="default" w:ascii="Times New Roman" w:hAnsi="Times New Roman" w:eastAsia="宋体" w:cs="Times New Roman"/>
          <w:color w:val="FF0000"/>
          <w:sz w:val="24"/>
          <w:szCs w:val="24"/>
          <w:lang w:val="en-US" w:bidi="ar-SA"/>
        </w:rPr>
        <mc:AlternateContent>
          <mc:Choice Requires="wps">
            <w:drawing>
              <wp:anchor distT="0" distB="0" distL="114300" distR="114300" simplePos="0" relativeHeight="251673600" behindDoc="0" locked="0" layoutInCell="1" allowOverlap="1">
                <wp:simplePos x="0" y="0"/>
                <wp:positionH relativeFrom="column">
                  <wp:posOffset>3348355</wp:posOffset>
                </wp:positionH>
                <wp:positionV relativeFrom="paragraph">
                  <wp:posOffset>2828925</wp:posOffset>
                </wp:positionV>
                <wp:extent cx="1183005" cy="291465"/>
                <wp:effectExtent l="4445" t="4445" r="12700" b="8890"/>
                <wp:wrapNone/>
                <wp:docPr id="267" name="文本框 483"/>
                <wp:cNvGraphicFramePr/>
                <a:graphic xmlns:a="http://schemas.openxmlformats.org/drawingml/2006/main">
                  <a:graphicData uri="http://schemas.microsoft.com/office/word/2010/wordprocessingShape">
                    <wps:wsp>
                      <wps:cNvSpPr txBox="1"/>
                      <wps:spPr>
                        <a:xfrm>
                          <a:off x="0" y="0"/>
                          <a:ext cx="1183005" cy="2914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beforeLines="0" w:afterLines="0"/>
                              <w:jc w:val="center"/>
                              <w:rPr>
                                <w:rFonts w:hint="eastAsia"/>
                                <w:color w:val="FF0000"/>
                                <w:sz w:val="18"/>
                                <w:szCs w:val="18"/>
                                <w:lang w:eastAsia="zh-CN"/>
                              </w:rPr>
                            </w:pPr>
                            <w:r>
                              <w:rPr>
                                <w:rFonts w:hint="eastAsia"/>
                                <w:color w:val="FF0000"/>
                                <w:sz w:val="18"/>
                                <w:szCs w:val="18"/>
                                <w:lang w:val="en-US" w:eastAsia="zh-CN"/>
                              </w:rPr>
                              <w:t>事故应急池1（兼雨水收集池）</w:t>
                            </w:r>
                          </w:p>
                        </w:txbxContent>
                      </wps:txbx>
                      <wps:bodyPr lIns="0" tIns="0" rIns="0" bIns="0" upright="1"/>
                    </wps:wsp>
                  </a:graphicData>
                </a:graphic>
              </wp:anchor>
            </w:drawing>
          </mc:Choice>
          <mc:Fallback>
            <w:pict>
              <v:shape id="文本框 483" o:spid="_x0000_s1026" o:spt="202" type="#_x0000_t202" style="position:absolute;left:0pt;margin-left:263.65pt;margin-top:222.75pt;height:22.95pt;width:93.15pt;z-index:251673600;mso-width-relative:page;mso-height-relative:page;" fillcolor="#FFFFFF" filled="t" stroked="t" coordsize="21600,21600" o:gfxdata="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DjnBSHb&#10;AAAACwEAAA8AAAAAAAAAAQAgAAAAIgAAAGRycy9kb3ducmV2LnhtbFBLAQIUABQAAAAIAIdO4kB7&#10;ViMTHQIAAF4EAAAOAAAAAAAAAAEAIAAAACoBAABkcnMvZTJvRG9jLnhtbFBLBQYAAAAABgAGAFkB&#10;AAC5BQAAAAA=&#10;">
                <v:fill on="t" focussize="0,0"/>
                <v:stroke color="#000000" joinstyle="miter"/>
                <v:imagedata o:title=""/>
                <o:lock v:ext="edit" aspectratio="f"/>
                <v:textbox inset="0mm,0mm,0mm,0mm">
                  <w:txbxContent>
                    <w:p>
                      <w:pPr>
                        <w:spacing w:beforeLines="0" w:afterLines="0"/>
                        <w:jc w:val="center"/>
                        <w:rPr>
                          <w:rFonts w:hint="eastAsia"/>
                          <w:color w:val="FF0000"/>
                          <w:sz w:val="18"/>
                          <w:szCs w:val="18"/>
                          <w:lang w:eastAsia="zh-CN"/>
                        </w:rPr>
                      </w:pPr>
                      <w:r>
                        <w:rPr>
                          <w:rFonts w:hint="eastAsia"/>
                          <w:color w:val="FF0000"/>
                          <w:sz w:val="18"/>
                          <w:szCs w:val="18"/>
                          <w:lang w:val="en-US" w:eastAsia="zh-CN"/>
                        </w:rPr>
                        <w:t>事故应急池1（兼雨水收集池）</w:t>
                      </w:r>
                    </w:p>
                  </w:txbxContent>
                </v:textbox>
              </v:shape>
            </w:pict>
          </mc:Fallback>
        </mc:AlternateContent>
      </w:r>
      <w:r>
        <w:rPr>
          <w:rFonts w:hint="default" w:ascii="Times New Roman" w:hAnsi="Times New Roman" w:eastAsia="宋体" w:cs="Times New Roman"/>
          <w:color w:val="FF0000"/>
          <w:sz w:val="24"/>
          <w:szCs w:val="24"/>
          <w:lang w:val="en-US" w:bidi="ar-SA"/>
        </w:rPr>
        <mc:AlternateContent>
          <mc:Choice Requires="wps">
            <w:drawing>
              <wp:anchor distT="0" distB="0" distL="114300" distR="114300" simplePos="0" relativeHeight="251674624" behindDoc="0" locked="0" layoutInCell="1" allowOverlap="1">
                <wp:simplePos x="0" y="0"/>
                <wp:positionH relativeFrom="column">
                  <wp:posOffset>3940175</wp:posOffset>
                </wp:positionH>
                <wp:positionV relativeFrom="paragraph">
                  <wp:posOffset>3120390</wp:posOffset>
                </wp:positionV>
                <wp:extent cx="410210" cy="542290"/>
                <wp:effectExtent l="0" t="0" r="8890" b="10160"/>
                <wp:wrapNone/>
                <wp:docPr id="268" name="自选图形 2"/>
                <wp:cNvGraphicFramePr/>
                <a:graphic xmlns:a="http://schemas.openxmlformats.org/drawingml/2006/main">
                  <a:graphicData uri="http://schemas.microsoft.com/office/word/2010/wordprocessingShape">
                    <wps:wsp>
                      <wps:cNvCnPr>
                        <a:stCxn id="7" idx="0"/>
                        <a:endCxn id="267" idx="2"/>
                      </wps:cNvCnPr>
                      <wps:spPr>
                        <a:xfrm flipH="1" flipV="1">
                          <a:off x="0" y="0"/>
                          <a:ext cx="410210" cy="542290"/>
                        </a:xfrm>
                        <a:prstGeom prst="straightConnector1">
                          <a:avLst/>
                        </a:prstGeom>
                        <a:ln w="9525" cap="flat" cmpd="sng">
                          <a:solidFill>
                            <a:srgbClr val="FF0000"/>
                          </a:solidFill>
                          <a:prstDash val="solid"/>
                          <a:headEnd type="none" w="med" len="med"/>
                          <a:tailEnd type="triangle" w="med" len="med"/>
                        </a:ln>
                      </wps:spPr>
                      <wps:bodyPr/>
                    </wps:wsp>
                  </a:graphicData>
                </a:graphic>
              </wp:anchor>
            </w:drawing>
          </mc:Choice>
          <mc:Fallback>
            <w:pict>
              <v:shape id="自选图形 2" o:spid="_x0000_s1026" o:spt="32" type="#_x0000_t32" style="position:absolute;left:0pt;flip:x y;margin-left:310.25pt;margin-top:245.7pt;height:42.7pt;width:32.3pt;z-index:251674624;mso-width-relative:page;mso-height-relative:page;" filled="f" stroked="t" coordsize="21600,21600" o:gfxdata="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N98P9sAAAALAQAADwAAAAAAAAABACAAAAAiAAAAZHJzL2Rvd25yZXYueG1sUEsBAhQA&#10;FAAAAAgAh07iQMn3rgIoAgAAQwQAAA4AAAAAAAAAAQAgAAAAKgEAAGRycy9lMm9Eb2MueG1sUEsF&#10;BgAAAAAGAAYAWQEAAMQFAAAAAA==&#10;">
                <v:fill on="f" focussize="0,0"/>
                <v:stroke color="#FF0000" joinstyle="round" endarrow="block"/>
                <v:imagedata o:title=""/>
                <o:lock v:ext="edit" aspectratio="f"/>
              </v:shape>
            </w:pict>
          </mc:Fallback>
        </mc:AlternateContent>
      </w:r>
      <w:r>
        <w:rPr>
          <w:rFonts w:hint="default" w:ascii="Times New Roman" w:hAnsi="Times New Roman" w:cs="Times New Roman"/>
          <w:sz w:val="24"/>
        </w:rPr>
        <mc:AlternateContent>
          <mc:Choice Requires="wps">
            <w:drawing>
              <wp:anchor distT="0" distB="0" distL="114300" distR="114300" simplePos="0" relativeHeight="251705344" behindDoc="0" locked="0" layoutInCell="1" allowOverlap="1">
                <wp:simplePos x="0" y="0"/>
                <wp:positionH relativeFrom="column">
                  <wp:posOffset>4255770</wp:posOffset>
                </wp:positionH>
                <wp:positionV relativeFrom="paragraph">
                  <wp:posOffset>3659505</wp:posOffset>
                </wp:positionV>
                <wp:extent cx="227330" cy="124460"/>
                <wp:effectExtent l="26035" t="44450" r="32385" b="59690"/>
                <wp:wrapNone/>
                <wp:docPr id="7" name="矩形 7"/>
                <wp:cNvGraphicFramePr/>
                <a:graphic xmlns:a="http://schemas.openxmlformats.org/drawingml/2006/main">
                  <a:graphicData uri="http://schemas.microsoft.com/office/word/2010/wordprocessingShape">
                    <wps:wsp>
                      <wps:cNvSpPr/>
                      <wps:spPr>
                        <a:xfrm rot="20520000">
                          <a:off x="5155565" y="4552315"/>
                          <a:ext cx="227330" cy="124460"/>
                        </a:xfrm>
                        <a:prstGeom prst="rect">
                          <a:avLst/>
                        </a:prstGeom>
                        <a:solidFill>
                          <a:srgbClr val="FFFF00">
                            <a:alpha val="5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5.1pt;margin-top:288.15pt;height:9.8pt;width:17.9pt;rotation:-1179648f;z-index:251705344;v-text-anchor:middle;mso-width-relative:page;mso-height-relative:page;" fillcolor="#FFFF00" filled="t" stroked="t" coordsize="21600,21600" o:gfxdata="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DfQYw+&#10;2wAAAAsBAAAPAAAAAAAAAAEAIAAAACIAAABkcnMvZG93bnJldi54bWxQSwECFAAUAAAACACHTuJA&#10;wvAQeZACAAAjBQAADgAAAAAAAAABACAAAAAqAQAAZHJzL2Uyb0RvYy54bWxQSwUGAAAAAAYABgBZ&#10;AQAALAYAAAAA&#10;">
                <v:fill on="t" opacity="32768f" focussize="0,0"/>
                <v:stroke weight="2pt" color="#FF0000 [3204]" joinstyle="round"/>
                <v:imagedata o:title=""/>
                <o:lock v:ext="edit" aspectratio="f"/>
                <v:textbox>
                  <w:txbxContent>
                    <w:p>
                      <w:pPr>
                        <w:jc w:val="center"/>
                      </w:pPr>
                    </w:p>
                  </w:txbxContent>
                </v:textbox>
              </v:rect>
            </w:pict>
          </mc:Fallback>
        </mc:AlternateContent>
      </w:r>
      <w:r>
        <w:rPr>
          <w:rFonts w:hint="default" w:ascii="Times New Roman" w:hAnsi="Times New Roman" w:eastAsia="宋体" w:cs="Times New Roman"/>
          <w:color w:val="FF0000"/>
          <w:sz w:val="24"/>
          <w:szCs w:val="24"/>
          <w:lang w:val="en-US" w:bidi="ar-SA"/>
        </w:rPr>
        <mc:AlternateContent>
          <mc:Choice Requires="wps">
            <w:drawing>
              <wp:anchor distT="0" distB="0" distL="114300" distR="114300" simplePos="0" relativeHeight="251677696" behindDoc="0" locked="0" layoutInCell="1" allowOverlap="1">
                <wp:simplePos x="0" y="0"/>
                <wp:positionH relativeFrom="column">
                  <wp:posOffset>781685</wp:posOffset>
                </wp:positionH>
                <wp:positionV relativeFrom="paragraph">
                  <wp:posOffset>1486535</wp:posOffset>
                </wp:positionV>
                <wp:extent cx="4000500" cy="2884805"/>
                <wp:effectExtent l="6350" t="6350" r="12700" b="23495"/>
                <wp:wrapNone/>
                <wp:docPr id="265" name="任意多边形 265"/>
                <wp:cNvGraphicFramePr/>
                <a:graphic xmlns:a="http://schemas.openxmlformats.org/drawingml/2006/main">
                  <a:graphicData uri="http://schemas.microsoft.com/office/word/2010/wordprocessingShape">
                    <wps:wsp>
                      <wps:cNvSpPr/>
                      <wps:spPr>
                        <a:xfrm>
                          <a:off x="1681480" y="2379345"/>
                          <a:ext cx="4000500" cy="2884805"/>
                        </a:xfrm>
                        <a:custGeom>
                          <a:avLst/>
                          <a:gdLst>
                            <a:gd name="connisteX0" fmla="*/ 245110 w 4000500"/>
                            <a:gd name="connsiteY0" fmla="*/ 489585 h 2884805"/>
                            <a:gd name="connisteX1" fmla="*/ 415290 w 4000500"/>
                            <a:gd name="connsiteY1" fmla="*/ 904875 h 2884805"/>
                            <a:gd name="connisteX2" fmla="*/ 0 w 4000500"/>
                            <a:gd name="connsiteY2" fmla="*/ 1040765 h 2884805"/>
                            <a:gd name="connisteX3" fmla="*/ 340360 w 4000500"/>
                            <a:gd name="connsiteY3" fmla="*/ 1823085 h 2884805"/>
                            <a:gd name="connisteX4" fmla="*/ 796290 w 4000500"/>
                            <a:gd name="connsiteY4" fmla="*/ 1680210 h 2884805"/>
                            <a:gd name="connisteX5" fmla="*/ 1327150 w 4000500"/>
                            <a:gd name="connsiteY5" fmla="*/ 2884805 h 2884805"/>
                            <a:gd name="connisteX6" fmla="*/ 4000500 w 4000500"/>
                            <a:gd name="connsiteY6" fmla="*/ 2258060 h 2884805"/>
                            <a:gd name="connisteX7" fmla="*/ 3973830 w 4000500"/>
                            <a:gd name="connsiteY7" fmla="*/ 1489710 h 2884805"/>
                            <a:gd name="connisteX8" fmla="*/ 3912235 w 4000500"/>
                            <a:gd name="connsiteY8" fmla="*/ 1415415 h 2884805"/>
                            <a:gd name="connisteX9" fmla="*/ 3932555 w 4000500"/>
                            <a:gd name="connsiteY9" fmla="*/ 1320165 h 2884805"/>
                            <a:gd name="connisteX10" fmla="*/ 3660775 w 4000500"/>
                            <a:gd name="connsiteY10" fmla="*/ 714375 h 2884805"/>
                            <a:gd name="connisteX11" fmla="*/ 2197735 w 4000500"/>
                            <a:gd name="connsiteY11" fmla="*/ 1170305 h 2884805"/>
                            <a:gd name="connisteX12" fmla="*/ 1673860 w 4000500"/>
                            <a:gd name="connsiteY12" fmla="*/ 0 h 2884805"/>
                            <a:gd name="connisteX13" fmla="*/ 245110 w 4000500"/>
                            <a:gd name="connsiteY13" fmla="*/ 489585 h 288480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 ang="0">
                              <a:pos x="connisteX13" y="connsiteY13"/>
                            </a:cxn>
                          </a:cxnLst>
                          <a:rect l="l" t="t" r="r" b="b"/>
                          <a:pathLst>
                            <a:path w="4000500" h="2884805">
                              <a:moveTo>
                                <a:pt x="245110" y="489585"/>
                              </a:moveTo>
                              <a:lnTo>
                                <a:pt x="415290" y="904875"/>
                              </a:lnTo>
                              <a:lnTo>
                                <a:pt x="0" y="1040765"/>
                              </a:lnTo>
                              <a:lnTo>
                                <a:pt x="340360" y="1823085"/>
                              </a:lnTo>
                              <a:lnTo>
                                <a:pt x="796290" y="1680210"/>
                              </a:lnTo>
                              <a:lnTo>
                                <a:pt x="1327150" y="2884805"/>
                              </a:lnTo>
                              <a:lnTo>
                                <a:pt x="4000500" y="2258060"/>
                              </a:lnTo>
                              <a:lnTo>
                                <a:pt x="3973830" y="1489710"/>
                              </a:lnTo>
                              <a:lnTo>
                                <a:pt x="3912235" y="1415415"/>
                              </a:lnTo>
                              <a:lnTo>
                                <a:pt x="3932555" y="1320165"/>
                              </a:lnTo>
                              <a:lnTo>
                                <a:pt x="3660775" y="714375"/>
                              </a:lnTo>
                              <a:lnTo>
                                <a:pt x="2197735" y="1170305"/>
                              </a:lnTo>
                              <a:lnTo>
                                <a:pt x="1673860" y="0"/>
                              </a:lnTo>
                              <a:lnTo>
                                <a:pt x="245110" y="489585"/>
                              </a:lnTo>
                              <a:close/>
                            </a:path>
                          </a:pathLst>
                        </a:custGeom>
                        <a:noFill/>
                        <a:ln w="12700"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61.55pt;margin-top:117.05pt;height:227.15pt;width:315pt;z-index:251677696;mso-width-relative:page;mso-height-relative:page;" filled="f" stroked="t" coordsize="4000500,2884805" o:gfxdata="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" path="m245110,489585l415290,904875,0,1040765,340360,1823085,796290,1680210,1327150,2884805,4000500,2258060,3973830,1489710,3912235,1415415,3932555,1320165,3660775,714375,2197735,1170305,1673860,0,245110,489585xe">
                <v:path o:connectlocs="245110,489585;415290,904875;0,1040765;340360,1823085;796290,1680210;1327150,2884805;4000500,2258060;3973830,1489710;3912235,1415415;3932555,1320165;3660775,714375;2197735,1170305;1673860,0;245110,489585" o:connectangles="0,0,0,0,0,0,0,0,0,0,0,0,0,0"/>
                <v:fill on="f" focussize="0,0"/>
                <v:stroke weight="1pt" color="#FF0000 [3204]" joinstyle="round"/>
                <v:imagedata o:title=""/>
                <o:lock v:ext="edit" aspectratio="f"/>
              </v:shape>
            </w:pict>
          </mc:Fallback>
        </mc:AlternateContent>
      </w:r>
      <w:r>
        <w:rPr>
          <w:rFonts w:hint="default" w:ascii="Times New Roman" w:hAnsi="Times New Roman" w:eastAsia="宋体" w:cs="Times New Roman"/>
          <w:color w:val="FF0000"/>
          <w:sz w:val="24"/>
          <w:szCs w:val="24"/>
          <w:lang w:val="en-US" w:bidi="ar-SA"/>
        </w:rPr>
        <w:drawing>
          <wp:anchor distT="0" distB="0" distL="114300" distR="114300" simplePos="0" relativeHeight="251676672" behindDoc="0" locked="0" layoutInCell="1" allowOverlap="1">
            <wp:simplePos x="0" y="0"/>
            <wp:positionH relativeFrom="column">
              <wp:posOffset>4416425</wp:posOffset>
            </wp:positionH>
            <wp:positionV relativeFrom="paragraph">
              <wp:posOffset>302260</wp:posOffset>
            </wp:positionV>
            <wp:extent cx="1330325" cy="1198880"/>
            <wp:effectExtent l="0" t="0" r="3175" b="1270"/>
            <wp:wrapNone/>
            <wp:docPr id="2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1"/>
                    <pic:cNvPicPr>
                      <a:picLocks noChangeAspect="1"/>
                    </pic:cNvPicPr>
                  </pic:nvPicPr>
                  <pic:blipFill>
                    <a:blip r:embed="rId18"/>
                    <a:stretch>
                      <a:fillRect/>
                    </a:stretch>
                  </pic:blipFill>
                  <pic:spPr>
                    <a:xfrm>
                      <a:off x="5600700" y="2583180"/>
                      <a:ext cx="1330325" cy="1198880"/>
                    </a:xfrm>
                    <a:prstGeom prst="rect">
                      <a:avLst/>
                    </a:prstGeom>
                    <a:noFill/>
                    <a:ln>
                      <a:noFill/>
                    </a:ln>
                  </pic:spPr>
                </pic:pic>
              </a:graphicData>
            </a:graphic>
          </wp:anchor>
        </w:drawing>
      </w:r>
      <w:r>
        <w:rPr>
          <w:rFonts w:hint="default" w:ascii="Times New Roman" w:hAnsi="Times New Roman" w:eastAsia="宋体" w:cs="Times New Roman"/>
          <w:color w:val="FF0000"/>
          <w:sz w:val="24"/>
          <w:szCs w:val="24"/>
          <w:lang w:val="en-US" w:bidi="ar-SA"/>
        </w:rPr>
        <w:drawing>
          <wp:anchor distT="0" distB="0" distL="114300" distR="114300" simplePos="0" relativeHeight="251675648" behindDoc="0" locked="0" layoutInCell="1" allowOverlap="1">
            <wp:simplePos x="0" y="0"/>
            <wp:positionH relativeFrom="column">
              <wp:posOffset>4205605</wp:posOffset>
            </wp:positionH>
            <wp:positionV relativeFrom="paragraph">
              <wp:posOffset>4013835</wp:posOffset>
            </wp:positionV>
            <wp:extent cx="961390" cy="909320"/>
            <wp:effectExtent l="0" t="0" r="10160" b="5080"/>
            <wp:wrapNone/>
            <wp:docPr id="27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2"/>
                    <pic:cNvPicPr>
                      <a:picLocks noChangeAspect="1"/>
                    </pic:cNvPicPr>
                  </pic:nvPicPr>
                  <pic:blipFill>
                    <a:blip r:embed="rId19"/>
                    <a:stretch>
                      <a:fillRect/>
                    </a:stretch>
                  </pic:blipFill>
                  <pic:spPr>
                    <a:xfrm>
                      <a:off x="5610225" y="5106670"/>
                      <a:ext cx="961390" cy="909320"/>
                    </a:xfrm>
                    <a:prstGeom prst="rect">
                      <a:avLst/>
                    </a:prstGeom>
                    <a:noFill/>
                    <a:ln>
                      <a:noFill/>
                    </a:ln>
                  </pic:spPr>
                </pic:pic>
              </a:graphicData>
            </a:graphic>
          </wp:anchor>
        </w:drawing>
      </w:r>
      <w:r>
        <w:rPr>
          <w:rFonts w:hint="default" w:ascii="Times New Roman" w:hAnsi="Times New Roman" w:eastAsia="宋体" w:cs="Times New Roman"/>
          <w:color w:val="FF0000"/>
          <w:sz w:val="24"/>
          <w:szCs w:val="24"/>
          <w:lang w:val="en-US" w:eastAsia="zh-CN" w:bidi="ar-SA"/>
        </w:rPr>
        <w:t xml:space="preserve"> </w:t>
      </w:r>
      <w:r>
        <w:rPr>
          <w:rFonts w:hint="default" w:ascii="Times New Roman" w:hAnsi="Times New Roman" w:eastAsia="宋体" w:cs="Times New Roman"/>
          <w:color w:val="FF0000"/>
          <w:sz w:val="24"/>
          <w:szCs w:val="24"/>
          <w:lang w:val="en-US" w:bidi="ar-SA"/>
        </w:rPr>
        <w:drawing>
          <wp:inline distT="0" distB="0" distL="114300" distR="114300">
            <wp:extent cx="5758815" cy="4669155"/>
            <wp:effectExtent l="12700" t="12700" r="19685" b="23495"/>
            <wp:docPr id="27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3"/>
                    <pic:cNvPicPr>
                      <a:picLocks noChangeAspect="1"/>
                    </pic:cNvPicPr>
                  </pic:nvPicPr>
                  <pic:blipFill>
                    <a:blip r:embed="rId20"/>
                    <a:stretch>
                      <a:fillRect/>
                    </a:stretch>
                  </pic:blipFill>
                  <pic:spPr>
                    <a:xfrm>
                      <a:off x="0" y="0"/>
                      <a:ext cx="5758815" cy="4669155"/>
                    </a:xfrm>
                    <a:prstGeom prst="rect">
                      <a:avLst/>
                    </a:prstGeom>
                    <a:noFill/>
                    <a:ln w="12700" cmpd="sng">
                      <a:solidFill>
                        <a:schemeClr val="tx1"/>
                      </a:solidFill>
                      <a:prstDash val="solid"/>
                    </a:ln>
                  </pic:spPr>
                </pic:pic>
              </a:graphicData>
            </a:graphic>
          </wp:inline>
        </w:drawing>
      </w:r>
    </w:p>
    <w:p>
      <w:pPr>
        <w:pStyle w:val="7"/>
        <w:numPr>
          <w:ilvl w:val="0"/>
          <w:numId w:val="6"/>
        </w:numPr>
        <w:spacing w:before="120" w:beforeLines="0" w:afterLines="0" w:line="240" w:lineRule="auto"/>
        <w:ind w:left="425" w:leftChars="0" w:right="0" w:rightChars="0" w:hanging="425" w:firstLineChars="0"/>
        <w:jc w:val="center"/>
        <w:rPr>
          <w:rFonts w:hint="default" w:ascii="Times New Roman" w:hAnsi="Times New Roman" w:eastAsia="宋体" w:cs="Times New Roman"/>
          <w:b/>
          <w:color w:val="auto"/>
          <w:sz w:val="24"/>
          <w:szCs w:val="24"/>
          <w:lang w:val="en-US"/>
        </w:rPr>
      </w:pPr>
      <w:r>
        <w:rPr>
          <w:rFonts w:hint="default" w:ascii="Times New Roman" w:hAnsi="Times New Roman" w:eastAsia="宋体" w:cs="Times New Roman"/>
          <w:b/>
          <w:color w:val="auto"/>
          <w:sz w:val="24"/>
          <w:szCs w:val="24"/>
          <w:lang w:val="en-US" w:eastAsia="zh-CN"/>
        </w:rPr>
        <w:t>事故应急池1（兼雨水收集池）</w:t>
      </w:r>
      <w:r>
        <w:rPr>
          <w:rFonts w:hint="default" w:ascii="Times New Roman" w:hAnsi="Times New Roman" w:eastAsia="宋体" w:cs="Times New Roman"/>
          <w:b/>
          <w:color w:val="auto"/>
          <w:sz w:val="24"/>
          <w:szCs w:val="24"/>
          <w:lang w:val="en-US"/>
        </w:rPr>
        <w:t>位置图</w:t>
      </w:r>
    </w:p>
    <w:p>
      <w:pPr>
        <w:adjustRightInd w:val="0"/>
        <w:spacing w:beforeLines="0" w:afterLines="0" w:line="360" w:lineRule="auto"/>
        <w:ind w:firstLine="480" w:firstLineChars="200"/>
        <w:rPr>
          <w:rFonts w:hint="default" w:ascii="Times New Roman" w:hAnsi="Times New Roman" w:eastAsia="宋体" w:cs="Times New Roman"/>
          <w:color w:val="auto"/>
          <w:sz w:val="24"/>
          <w:szCs w:val="24"/>
          <w:lang w:val="en-US" w:bidi="ar-SA"/>
        </w:rPr>
      </w:pPr>
      <w:r>
        <w:rPr>
          <w:rFonts w:hint="default" w:ascii="Times New Roman" w:hAnsi="Times New Roman" w:eastAsia="宋体" w:cs="Times New Roman"/>
          <w:color w:val="auto"/>
          <w:sz w:val="24"/>
          <w:szCs w:val="24"/>
          <w:lang w:val="en-US" w:bidi="ar-SA"/>
        </w:rPr>
        <w:t>现场排查情况：</w:t>
      </w:r>
    </w:p>
    <w:p>
      <w:pPr>
        <w:adjustRightInd w:val="0"/>
        <w:spacing w:beforeLines="0" w:afterLines="0" w:line="360" w:lineRule="auto"/>
        <w:ind w:firstLine="480" w:firstLineChars="200"/>
        <w:jc w:val="both"/>
        <w:rPr>
          <w:rFonts w:hint="default" w:ascii="Times New Roman" w:hAnsi="Times New Roman" w:eastAsia="宋体" w:cs="Times New Roman"/>
          <w:color w:val="auto"/>
          <w:sz w:val="24"/>
          <w:szCs w:val="24"/>
          <w:lang w:val="en-US" w:bidi="ar-SA"/>
        </w:rPr>
      </w:pPr>
      <w:r>
        <w:rPr>
          <w:rFonts w:hint="default" w:ascii="Times New Roman" w:hAnsi="Times New Roman" w:eastAsia="宋体" w:cs="Times New Roman"/>
          <w:color w:val="auto"/>
          <w:sz w:val="24"/>
          <w:szCs w:val="24"/>
          <w:lang w:val="en-US" w:bidi="ar-SA"/>
        </w:rPr>
        <w:t>①初期雨水池采用地下式结构，池体采用钢筋混凝土，能够有效防渗；</w:t>
      </w:r>
    </w:p>
    <w:p>
      <w:pPr>
        <w:adjustRightInd w:val="0"/>
        <w:spacing w:beforeLines="0" w:afterLines="0" w:line="360" w:lineRule="auto"/>
        <w:ind w:firstLine="480" w:firstLineChars="200"/>
        <w:jc w:val="both"/>
        <w:rPr>
          <w:rFonts w:hint="default" w:ascii="Times New Roman" w:hAnsi="Times New Roman" w:eastAsia="宋体" w:cs="Times New Roman"/>
          <w:color w:val="auto"/>
          <w:sz w:val="24"/>
          <w:szCs w:val="24"/>
          <w:lang w:val="en-US" w:bidi="ar-SA"/>
        </w:rPr>
      </w:pPr>
      <w:r>
        <w:rPr>
          <w:rFonts w:hint="default" w:ascii="Times New Roman" w:hAnsi="Times New Roman" w:eastAsia="宋体" w:cs="Times New Roman"/>
          <w:color w:val="auto"/>
          <w:sz w:val="24"/>
          <w:szCs w:val="24"/>
          <w:lang w:val="en-US" w:bidi="ar-SA"/>
        </w:rPr>
        <w:t>②初期雨水通过架空管线排至污水处理站处理，后期雨水通过泵站提升至排水监控池排放；</w:t>
      </w:r>
    </w:p>
    <w:p>
      <w:pPr>
        <w:adjustRightInd w:val="0"/>
        <w:spacing w:beforeLines="0" w:afterLines="0" w:line="360" w:lineRule="auto"/>
        <w:ind w:firstLine="480" w:firstLineChars="200"/>
        <w:jc w:val="both"/>
        <w:rPr>
          <w:rFonts w:hint="default" w:ascii="Times New Roman" w:hAnsi="Times New Roman" w:eastAsia="宋体" w:cs="Times New Roman"/>
          <w:color w:val="auto"/>
          <w:sz w:val="24"/>
          <w:szCs w:val="24"/>
          <w:lang w:val="en-US" w:bidi="ar-SA"/>
        </w:rPr>
      </w:pPr>
      <w:r>
        <w:rPr>
          <w:rFonts w:hint="default" w:ascii="Times New Roman" w:hAnsi="Times New Roman" w:eastAsia="宋体" w:cs="Times New Roman"/>
          <w:color w:val="auto"/>
          <w:sz w:val="24"/>
          <w:szCs w:val="24"/>
          <w:lang w:val="en-US" w:bidi="ar-SA"/>
        </w:rPr>
        <w:t>③初期雨水池未设置泄漏检测设施，未定期开展防渗、密封效果检查，通过地下水、土壤定期监测替代。</w:t>
      </w:r>
    </w:p>
    <w:p>
      <w:pPr>
        <w:spacing w:beforeLines="0" w:afterLines="0" w:line="360" w:lineRule="auto"/>
        <w:ind w:firstLine="480" w:firstLineChars="200"/>
        <w:jc w:val="both"/>
        <w:rPr>
          <w:rFonts w:hint="default" w:ascii="Times New Roman" w:hAnsi="Times New Roman" w:eastAsia="宋体" w:cs="Times New Roman"/>
          <w:color w:val="FF0000"/>
          <w:sz w:val="24"/>
          <w:szCs w:val="24"/>
        </w:rPr>
      </w:pPr>
      <w:r>
        <w:rPr>
          <w:rFonts w:hint="default" w:ascii="Times New Roman" w:hAnsi="Times New Roman" w:eastAsia="宋体" w:cs="Times New Roman"/>
          <w:color w:val="auto"/>
          <w:sz w:val="24"/>
          <w:szCs w:val="24"/>
          <w:lang w:val="en-US"/>
        </w:rPr>
        <w:t>初期雨水中含有少量污染物，企业防范措施到位，土壤和地下水污染风险很小，隐患等级为“可忽略”。</w:t>
      </w:r>
    </w:p>
    <w:p>
      <w:pPr>
        <w:pStyle w:val="2"/>
        <w:spacing w:beforeLines="0" w:afterLines="0"/>
        <w:rPr>
          <w:rFonts w:hint="default" w:ascii="Times New Roman" w:hAnsi="Times New Roman" w:eastAsia="宋体" w:cs="Times New Roman"/>
          <w:color w:val="FF0000"/>
          <w:sz w:val="24"/>
          <w:szCs w:val="24"/>
        </w:rPr>
      </w:pPr>
    </w:p>
    <w:p>
      <w:pPr>
        <w:pStyle w:val="2"/>
        <w:spacing w:beforeLines="0" w:afterLines="0"/>
        <w:rPr>
          <w:rFonts w:hint="default" w:ascii="Times New Roman" w:hAnsi="Times New Roman" w:eastAsia="宋体" w:cs="Times New Roman"/>
          <w:color w:val="FF0000"/>
          <w:sz w:val="24"/>
          <w:szCs w:val="24"/>
        </w:rPr>
      </w:pPr>
    </w:p>
    <w:tbl>
      <w:tblPr>
        <w:tblStyle w:val="23"/>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87"/>
        <w:gridCol w:w="48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8" w:hRule="atLeast"/>
        </w:trPr>
        <w:tc>
          <w:tcPr>
            <w:tcW w:w="2605" w:type="pct"/>
            <w:tcBorders>
              <w:top w:val="nil"/>
              <w:left w:val="nil"/>
              <w:bottom w:val="nil"/>
              <w:right w:val="nil"/>
              <w:tl2br w:val="nil"/>
              <w:tr2bl w:val="nil"/>
            </w:tcBorders>
            <w:noWrap w:val="0"/>
            <w:vAlign w:val="center"/>
          </w:tcPr>
          <w:p>
            <w:pPr>
              <w:keepNext w:val="0"/>
              <w:keepLines w:val="0"/>
              <w:suppressLineNumbers w:val="0"/>
              <w:spacing w:beforeLines="0" w:beforeAutospacing="0" w:afterLines="0" w:afterAutospacing="0"/>
              <w:jc w:val="center"/>
              <w:rPr>
                <w:rFonts w:hint="default" w:ascii="Times New Roman" w:hAnsi="Times New Roman" w:eastAsia="宋体" w:cs="Times New Roman"/>
                <w:color w:val="FF0000"/>
                <w:kern w:val="2"/>
                <w:sz w:val="21"/>
                <w:szCs w:val="21"/>
                <w:lang w:val="en-US" w:eastAsia="zh-CN"/>
              </w:rPr>
            </w:pPr>
            <w:r>
              <w:rPr>
                <w:rFonts w:hint="default" w:ascii="Times New Roman" w:hAnsi="Times New Roman" w:eastAsia="宋体" w:cs="Times New Roman"/>
                <w:color w:val="FF0000"/>
                <w:kern w:val="2"/>
                <w:sz w:val="21"/>
                <w:szCs w:val="21"/>
                <w:lang w:val="en-US" w:eastAsia="zh-CN"/>
              </w:rPr>
              <w:drawing>
                <wp:inline distT="0" distB="0" distL="114300" distR="114300">
                  <wp:extent cx="2814955" cy="2327910"/>
                  <wp:effectExtent l="0" t="0" r="4445" b="15240"/>
                  <wp:docPr id="8" name="图片 8" descr="雨水池兼事故池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雨水池兼事故池 (4)"/>
                          <pic:cNvPicPr>
                            <a:picLocks noChangeAspect="1"/>
                          </pic:cNvPicPr>
                        </pic:nvPicPr>
                        <pic:blipFill>
                          <a:blip r:embed="rId29"/>
                          <a:srcRect t="18158" r="4006" b="22300"/>
                          <a:stretch>
                            <a:fillRect/>
                          </a:stretch>
                        </pic:blipFill>
                        <pic:spPr>
                          <a:xfrm>
                            <a:off x="0" y="0"/>
                            <a:ext cx="2814955" cy="2327910"/>
                          </a:xfrm>
                          <a:prstGeom prst="rect">
                            <a:avLst/>
                          </a:prstGeom>
                        </pic:spPr>
                      </pic:pic>
                    </a:graphicData>
                  </a:graphic>
                </wp:inline>
              </w:drawing>
            </w:r>
          </w:p>
        </w:tc>
        <w:tc>
          <w:tcPr>
            <w:tcW w:w="2394" w:type="pct"/>
            <w:tcBorders>
              <w:top w:val="nil"/>
              <w:left w:val="nil"/>
              <w:bottom w:val="nil"/>
              <w:right w:val="nil"/>
              <w:tl2br w:val="nil"/>
              <w:tr2bl w:val="nil"/>
            </w:tcBorders>
            <w:noWrap w:val="0"/>
            <w:vAlign w:val="center"/>
          </w:tcPr>
          <w:p>
            <w:pPr>
              <w:keepNext w:val="0"/>
              <w:keepLines w:val="0"/>
              <w:suppressLineNumbers w:val="0"/>
              <w:spacing w:beforeLines="0" w:beforeAutospacing="0" w:afterLines="0" w:afterAutospacing="0"/>
              <w:jc w:val="center"/>
              <w:rPr>
                <w:rFonts w:hint="default" w:ascii="Times New Roman" w:hAnsi="Times New Roman" w:eastAsia="宋体" w:cs="Times New Roman"/>
                <w:color w:val="FF0000"/>
                <w:kern w:val="2"/>
                <w:sz w:val="21"/>
                <w:szCs w:val="21"/>
                <w:lang w:val="en-US" w:eastAsia="zh-CN"/>
              </w:rPr>
            </w:pPr>
            <w:r>
              <w:rPr>
                <w:rFonts w:hint="default" w:ascii="Times New Roman" w:hAnsi="Times New Roman" w:eastAsia="宋体" w:cs="Times New Roman"/>
                <w:color w:val="FF0000"/>
                <w:kern w:val="2"/>
                <w:sz w:val="21"/>
                <w:szCs w:val="21"/>
                <w:lang w:val="en-US" w:eastAsia="zh-CN"/>
              </w:rPr>
              <w:drawing>
                <wp:inline distT="0" distB="0" distL="114300" distR="114300">
                  <wp:extent cx="3014980" cy="2261870"/>
                  <wp:effectExtent l="0" t="0" r="13970" b="5080"/>
                  <wp:docPr id="10" name="图片 10" descr="雨水池兼事故池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雨水池兼事故池 (6)"/>
                          <pic:cNvPicPr>
                            <a:picLocks noChangeAspect="1"/>
                          </pic:cNvPicPr>
                        </pic:nvPicPr>
                        <pic:blipFill>
                          <a:blip r:embed="rId30"/>
                          <a:stretch>
                            <a:fillRect/>
                          </a:stretch>
                        </pic:blipFill>
                        <pic:spPr>
                          <a:xfrm>
                            <a:off x="0" y="0"/>
                            <a:ext cx="3014980" cy="226187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8" w:hRule="atLeast"/>
        </w:trPr>
        <w:tc>
          <w:tcPr>
            <w:tcW w:w="2605" w:type="pct"/>
            <w:tcBorders>
              <w:top w:val="nil"/>
              <w:left w:val="nil"/>
              <w:bottom w:val="nil"/>
              <w:right w:val="nil"/>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Lines="0" w:beforeAutospacing="0" w:afterLines="0" w:afterAutospacing="0"/>
              <w:jc w:val="center"/>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初期雨水池壁</w:t>
            </w:r>
          </w:p>
        </w:tc>
        <w:tc>
          <w:tcPr>
            <w:tcW w:w="2394" w:type="pct"/>
            <w:tcBorders>
              <w:top w:val="nil"/>
              <w:left w:val="nil"/>
              <w:bottom w:val="nil"/>
              <w:right w:val="nil"/>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Lines="0" w:beforeAutospacing="0" w:afterLines="0" w:afterAutospacing="0"/>
              <w:jc w:val="center"/>
              <w:textAlignment w:val="auto"/>
              <w:rPr>
                <w:rFonts w:hint="default" w:ascii="Times New Roman" w:hAnsi="Times New Roman" w:eastAsia="宋体" w:cs="Times New Roman"/>
                <w:color w:val="auto"/>
                <w:kern w:val="2"/>
                <w:sz w:val="21"/>
                <w:szCs w:val="21"/>
                <w:lang w:val="en-US"/>
              </w:rPr>
            </w:pPr>
            <w:r>
              <w:rPr>
                <w:rFonts w:hint="default" w:ascii="Times New Roman" w:hAnsi="Times New Roman" w:eastAsia="宋体" w:cs="Times New Roman"/>
                <w:color w:val="auto"/>
                <w:kern w:val="2"/>
                <w:sz w:val="21"/>
                <w:szCs w:val="21"/>
                <w:lang w:val="en-US"/>
              </w:rPr>
              <w:t>初期雨水池</w:t>
            </w:r>
          </w:p>
        </w:tc>
      </w:tr>
    </w:tbl>
    <w:p>
      <w:pPr>
        <w:pStyle w:val="7"/>
        <w:numPr>
          <w:ilvl w:val="0"/>
          <w:numId w:val="6"/>
        </w:numPr>
        <w:spacing w:before="120" w:beforeLines="0" w:afterLines="0" w:line="240" w:lineRule="auto"/>
        <w:ind w:left="425" w:leftChars="0" w:right="0" w:rightChars="0" w:hanging="425" w:firstLineChars="0"/>
        <w:jc w:val="center"/>
        <w:rPr>
          <w:rFonts w:hint="default" w:ascii="Times New Roman" w:hAnsi="Times New Roman" w:eastAsia="宋体" w:cs="Times New Roman"/>
          <w:b/>
          <w:color w:val="auto"/>
          <w:sz w:val="24"/>
          <w:szCs w:val="24"/>
          <w:lang w:val="en-US"/>
        </w:rPr>
      </w:pPr>
      <w:r>
        <w:rPr>
          <w:rFonts w:hint="default" w:ascii="Times New Roman" w:hAnsi="Times New Roman" w:eastAsia="宋体" w:cs="Times New Roman"/>
          <w:b/>
          <w:color w:val="auto"/>
          <w:sz w:val="24"/>
          <w:szCs w:val="24"/>
          <w:lang w:val="en-US"/>
        </w:rPr>
        <w:t>现场照片</w:t>
      </w:r>
    </w:p>
    <w:p>
      <w:pPr>
        <w:pStyle w:val="8"/>
        <w:spacing w:beforeLines="0" w:afterLines="0"/>
        <w:jc w:val="both"/>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rPr>
        <w:t>4.1.2 散装液体转运和厂内运输区</w:t>
      </w:r>
    </w:p>
    <w:p>
      <w:pPr>
        <w:adjustRightInd w:val="0"/>
        <w:spacing w:beforeLines="0" w:afterLines="0" w:line="360" w:lineRule="auto"/>
        <w:ind w:firstLine="480" w:firstLineChars="200"/>
        <w:jc w:val="both"/>
        <w:rPr>
          <w:rFonts w:hint="default" w:ascii="Times New Roman" w:hAnsi="Times New Roman" w:eastAsia="宋体" w:cs="Times New Roman"/>
          <w:color w:val="auto"/>
          <w:sz w:val="24"/>
          <w:szCs w:val="24"/>
          <w:lang w:val="en-US" w:bidi="ar-SA"/>
        </w:rPr>
      </w:pPr>
      <w:r>
        <w:rPr>
          <w:rFonts w:hint="default" w:ascii="Times New Roman" w:hAnsi="Times New Roman" w:eastAsia="宋体" w:cs="Times New Roman"/>
          <w:color w:val="auto"/>
          <w:sz w:val="24"/>
          <w:szCs w:val="24"/>
          <w:lang w:val="en-US" w:bidi="ar-SA"/>
        </w:rPr>
        <w:t>（1）散装液体物料装卸</w:t>
      </w:r>
    </w:p>
    <w:p>
      <w:pPr>
        <w:adjustRightInd w:val="0"/>
        <w:spacing w:beforeLines="0" w:afterLines="0" w:line="360" w:lineRule="auto"/>
        <w:ind w:firstLine="480" w:firstLineChars="200"/>
        <w:jc w:val="both"/>
        <w:rPr>
          <w:rFonts w:hint="default" w:ascii="Times New Roman" w:hAnsi="Times New Roman" w:eastAsia="宋体" w:cs="Times New Roman"/>
          <w:color w:val="auto"/>
          <w:sz w:val="24"/>
          <w:szCs w:val="24"/>
          <w:lang w:val="en-US" w:bidi="ar-SA"/>
        </w:rPr>
      </w:pPr>
      <w:r>
        <w:rPr>
          <w:rFonts w:hint="default" w:ascii="Times New Roman" w:hAnsi="Times New Roman" w:eastAsia="宋体" w:cs="Times New Roman"/>
          <w:color w:val="auto"/>
          <w:sz w:val="24"/>
          <w:szCs w:val="24"/>
          <w:lang w:val="en-US" w:bidi="ar-SA"/>
        </w:rPr>
        <w:t>企业液体原料由罐车运至场内卸车，通过管道输送至生产车间密闭投料，散装液体装卸主要为罐车在罐区的卸料活动。卸料采取底部装卸方式。</w:t>
      </w:r>
      <w:r>
        <w:rPr>
          <w:rFonts w:hint="default" w:ascii="Times New Roman" w:hAnsi="Times New Roman" w:cs="Times New Roman"/>
          <w:color w:val="auto"/>
          <w:sz w:val="24"/>
          <w:szCs w:val="24"/>
          <w:lang w:val="en-US" w:eastAsia="zh-CN" w:bidi="ar-SA"/>
        </w:rPr>
        <w:t>装卸区</w:t>
      </w:r>
      <w:r>
        <w:rPr>
          <w:rFonts w:hint="default" w:ascii="Times New Roman" w:hAnsi="Times New Roman" w:eastAsia="宋体" w:cs="Times New Roman"/>
          <w:color w:val="auto"/>
          <w:sz w:val="24"/>
          <w:szCs w:val="24"/>
          <w:lang w:val="en-US" w:bidi="ar-SA"/>
        </w:rPr>
        <w:t>已设置</w:t>
      </w:r>
      <w:r>
        <w:rPr>
          <w:rFonts w:hint="default" w:ascii="Times New Roman" w:hAnsi="Times New Roman" w:cs="Times New Roman"/>
          <w:color w:val="auto"/>
          <w:sz w:val="24"/>
          <w:szCs w:val="24"/>
          <w:lang w:val="en-US" w:eastAsia="zh-CN" w:bidi="ar-SA"/>
        </w:rPr>
        <w:t>地面防渗</w:t>
      </w:r>
      <w:r>
        <w:rPr>
          <w:rFonts w:hint="default" w:ascii="Times New Roman" w:hAnsi="Times New Roman" w:eastAsia="宋体" w:cs="Times New Roman"/>
          <w:color w:val="auto"/>
          <w:sz w:val="24"/>
          <w:szCs w:val="24"/>
          <w:lang w:val="en-US" w:bidi="ar-SA"/>
        </w:rPr>
        <w:t>，收集边沟和收集池，能够有效防止雨水进入，渗漏、流失的液体能够有效收集。车间液体产品灌装设置了操作规程标识牌，自动控制或由熟练工操作，防止溢流，底部设置防滴漏桶，防止滴漏。</w:t>
      </w:r>
    </w:p>
    <w:p>
      <w:pPr>
        <w:adjustRightInd w:val="0"/>
        <w:spacing w:beforeLines="0" w:afterLines="0" w:line="360" w:lineRule="auto"/>
        <w:ind w:firstLine="480" w:firstLineChars="200"/>
        <w:jc w:val="both"/>
        <w:rPr>
          <w:rFonts w:hint="default" w:ascii="Times New Roman" w:hAnsi="Times New Roman" w:eastAsia="宋体" w:cs="Times New Roman"/>
          <w:color w:val="auto"/>
          <w:sz w:val="24"/>
          <w:szCs w:val="24"/>
          <w:lang w:val="en-US" w:bidi="ar-SA"/>
        </w:rPr>
      </w:pPr>
      <w:r>
        <w:rPr>
          <w:rFonts w:hint="default" w:ascii="Times New Roman" w:hAnsi="Times New Roman" w:eastAsia="宋体" w:cs="Times New Roman"/>
          <w:color w:val="auto"/>
          <w:sz w:val="24"/>
          <w:szCs w:val="24"/>
          <w:lang w:val="en-US" w:bidi="ar-SA"/>
        </w:rPr>
        <w:t>（2）管道和传输泵</w:t>
      </w:r>
    </w:p>
    <w:p>
      <w:pPr>
        <w:adjustRightInd w:val="0"/>
        <w:spacing w:beforeLines="0" w:afterLines="0" w:line="360" w:lineRule="auto"/>
        <w:ind w:firstLine="480" w:firstLineChars="200"/>
        <w:jc w:val="both"/>
        <w:rPr>
          <w:rFonts w:hint="default" w:ascii="Times New Roman" w:hAnsi="Times New Roman" w:eastAsia="宋体" w:cs="Times New Roman"/>
          <w:color w:val="auto"/>
          <w:sz w:val="24"/>
          <w:szCs w:val="24"/>
          <w:lang w:val="en-US" w:bidi="ar-SA"/>
        </w:rPr>
      </w:pPr>
      <w:r>
        <w:rPr>
          <w:rFonts w:hint="default" w:ascii="Times New Roman" w:hAnsi="Times New Roman" w:eastAsia="宋体" w:cs="Times New Roman"/>
          <w:color w:val="auto"/>
          <w:sz w:val="24"/>
          <w:szCs w:val="24"/>
          <w:lang w:val="en-US" w:bidi="ar-SA"/>
        </w:rPr>
        <w:t>可能造成土壤污染的管道主要包括物料输送管道、污水管道系统等，据现场调查，厂区内道路附近地面均完成硬化，物料管道、污水管道均架空布设，管道采用单层管，安排人员对管网定时进行目视检查，可能产生泄漏污染的泵均设置在围堰内或车间内，能够有效堵截泄漏。另外对管道、阀门、泵的关键部件等定期进行专项检测，根据检测结果落实管道系统的维护方案。</w:t>
      </w:r>
    </w:p>
    <w:p>
      <w:pPr>
        <w:adjustRightInd w:val="0"/>
        <w:spacing w:beforeLines="0" w:afterLines="0" w:line="360" w:lineRule="auto"/>
        <w:ind w:firstLine="480" w:firstLineChars="200"/>
        <w:jc w:val="both"/>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bidi="ar-SA"/>
        </w:rPr>
        <w:t>散装液体包括</w:t>
      </w:r>
      <w:r>
        <w:rPr>
          <w:rFonts w:hint="default" w:ascii="Times New Roman" w:hAnsi="Times New Roman" w:cs="Times New Roman"/>
          <w:color w:val="auto"/>
          <w:sz w:val="24"/>
          <w:szCs w:val="24"/>
          <w:lang w:val="en-US" w:eastAsia="zh-CN" w:bidi="ar-SA"/>
        </w:rPr>
        <w:t>盐酸、液碱</w:t>
      </w:r>
      <w:r>
        <w:rPr>
          <w:rFonts w:hint="default" w:ascii="Times New Roman" w:hAnsi="Times New Roman" w:eastAsia="宋体" w:cs="Times New Roman"/>
          <w:color w:val="auto"/>
          <w:sz w:val="24"/>
          <w:szCs w:val="24"/>
          <w:lang w:val="en-US" w:bidi="ar-SA"/>
        </w:rPr>
        <w:t>等有毒有害液体，以及生产废水等。散装液体装卸、厂内运输等过程可能</w:t>
      </w:r>
      <w:r>
        <w:rPr>
          <w:rFonts w:hint="default" w:ascii="Times New Roman" w:hAnsi="Times New Roman" w:eastAsia="宋体" w:cs="Times New Roman"/>
          <w:color w:val="auto"/>
          <w:sz w:val="24"/>
          <w:szCs w:val="24"/>
          <w:lang w:val="en-US"/>
        </w:rPr>
        <w:t>产生泄漏污染，但防范措施到位，土壤和地下水污染风险较小，隐患等级为“可能产生污染”。</w:t>
      </w:r>
    </w:p>
    <w:p>
      <w:pPr>
        <w:adjustRightInd w:val="0"/>
        <w:spacing w:beforeLines="0" w:afterLines="0" w:line="360" w:lineRule="auto"/>
        <w:ind w:firstLine="480" w:firstLineChars="200"/>
        <w:rPr>
          <w:rFonts w:hint="default" w:ascii="Times New Roman" w:hAnsi="Times New Roman" w:eastAsia="宋体" w:cs="Times New Roman"/>
          <w:color w:val="FF0000"/>
          <w:sz w:val="24"/>
          <w:szCs w:val="24"/>
          <w:lang w:val="en-US"/>
        </w:rPr>
      </w:pPr>
    </w:p>
    <w:p>
      <w:pPr>
        <w:adjustRightInd w:val="0"/>
        <w:spacing w:beforeLines="0" w:afterLines="0" w:line="360" w:lineRule="auto"/>
        <w:ind w:firstLine="480" w:firstLineChars="200"/>
        <w:rPr>
          <w:rFonts w:hint="default" w:ascii="Times New Roman" w:hAnsi="Times New Roman" w:eastAsia="宋体" w:cs="Times New Roman"/>
          <w:color w:val="FF0000"/>
          <w:sz w:val="24"/>
          <w:szCs w:val="24"/>
          <w:lang w:val="en-US"/>
        </w:rPr>
      </w:pPr>
    </w:p>
    <w:p>
      <w:pPr>
        <w:adjustRightInd w:val="0"/>
        <w:spacing w:beforeLines="0" w:afterLines="0" w:line="360" w:lineRule="auto"/>
        <w:ind w:firstLine="480" w:firstLineChars="200"/>
        <w:rPr>
          <w:rFonts w:hint="default" w:ascii="Times New Roman" w:hAnsi="Times New Roman" w:eastAsia="宋体" w:cs="Times New Roman"/>
          <w:color w:val="FF0000"/>
          <w:sz w:val="24"/>
          <w:szCs w:val="24"/>
          <w:lang w:val="en-US"/>
        </w:rPr>
      </w:pPr>
    </w:p>
    <w:p>
      <w:pPr>
        <w:adjustRightInd w:val="0"/>
        <w:spacing w:beforeLines="0" w:afterLines="0" w:line="360" w:lineRule="auto"/>
        <w:ind w:firstLine="480" w:firstLineChars="200"/>
        <w:rPr>
          <w:rFonts w:hint="default" w:ascii="Times New Roman" w:hAnsi="Times New Roman" w:eastAsia="宋体" w:cs="Times New Roman"/>
          <w:color w:val="FF0000"/>
          <w:sz w:val="24"/>
          <w:szCs w:val="24"/>
          <w:lang w:val="en-US"/>
        </w:rPr>
      </w:pPr>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675"/>
        <w:gridCol w:w="461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8" w:hRule="atLeast"/>
        </w:trPr>
        <w:tc>
          <w:tcPr>
            <w:tcW w:w="2515" w:type="pct"/>
            <w:tcBorders>
              <w:top w:val="nil"/>
              <w:left w:val="nil"/>
              <w:bottom w:val="nil"/>
              <w:right w:val="nil"/>
              <w:tl2br w:val="nil"/>
              <w:tr2bl w:val="nil"/>
            </w:tcBorders>
            <w:noWrap w:val="0"/>
            <w:vAlign w:val="center"/>
          </w:tcPr>
          <w:p>
            <w:pPr>
              <w:keepNext w:val="0"/>
              <w:keepLines w:val="0"/>
              <w:suppressLineNumbers w:val="0"/>
              <w:spacing w:beforeLines="0" w:beforeAutospacing="0" w:afterLines="0" w:afterAutospacing="0"/>
              <w:jc w:val="center"/>
              <w:rPr>
                <w:rFonts w:hint="default" w:ascii="Times New Roman" w:hAnsi="Times New Roman" w:eastAsia="宋体" w:cs="Times New Roman"/>
                <w:color w:val="FF0000"/>
                <w:kern w:val="2"/>
                <w:sz w:val="21"/>
                <w:szCs w:val="21"/>
                <w:lang w:val="en-US" w:eastAsia="zh-CN"/>
              </w:rPr>
            </w:pPr>
            <w:r>
              <w:rPr>
                <w:rFonts w:hint="default" w:ascii="Times New Roman" w:hAnsi="Times New Roman" w:eastAsia="宋体" w:cs="Times New Roman"/>
                <w:color w:val="FF0000"/>
                <w:kern w:val="2"/>
                <w:sz w:val="21"/>
                <w:szCs w:val="21"/>
                <w:lang w:val="en-US" w:eastAsia="zh-CN"/>
              </w:rPr>
              <w:drawing>
                <wp:inline distT="0" distB="0" distL="114300" distR="114300">
                  <wp:extent cx="2889250" cy="2567305"/>
                  <wp:effectExtent l="0" t="0" r="6350" b="4445"/>
                  <wp:docPr id="11" name="图片 11" descr="储罐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储罐区 (7)"/>
                          <pic:cNvPicPr>
                            <a:picLocks noChangeAspect="1"/>
                          </pic:cNvPicPr>
                        </pic:nvPicPr>
                        <pic:blipFill>
                          <a:blip r:embed="rId31"/>
                          <a:srcRect b="33357"/>
                          <a:stretch>
                            <a:fillRect/>
                          </a:stretch>
                        </pic:blipFill>
                        <pic:spPr>
                          <a:xfrm>
                            <a:off x="0" y="0"/>
                            <a:ext cx="2889250" cy="2567305"/>
                          </a:xfrm>
                          <a:prstGeom prst="rect">
                            <a:avLst/>
                          </a:prstGeom>
                        </pic:spPr>
                      </pic:pic>
                    </a:graphicData>
                  </a:graphic>
                </wp:inline>
              </w:drawing>
            </w:r>
          </w:p>
        </w:tc>
        <w:tc>
          <w:tcPr>
            <w:tcW w:w="2484" w:type="pct"/>
            <w:tcBorders>
              <w:top w:val="nil"/>
              <w:left w:val="nil"/>
              <w:bottom w:val="nil"/>
              <w:right w:val="nil"/>
              <w:tl2br w:val="nil"/>
              <w:tr2bl w:val="nil"/>
            </w:tcBorders>
            <w:noWrap w:val="0"/>
            <w:vAlign w:val="center"/>
          </w:tcPr>
          <w:p>
            <w:pPr>
              <w:keepNext w:val="0"/>
              <w:keepLines w:val="0"/>
              <w:suppressLineNumbers w:val="0"/>
              <w:spacing w:beforeLines="0" w:beforeAutospacing="0" w:afterLines="0" w:afterAutospacing="0"/>
              <w:jc w:val="center"/>
              <w:rPr>
                <w:rFonts w:hint="default" w:ascii="Times New Roman" w:hAnsi="Times New Roman" w:eastAsia="宋体" w:cs="Times New Roman"/>
                <w:color w:val="FF0000"/>
                <w:kern w:val="2"/>
                <w:sz w:val="21"/>
                <w:szCs w:val="21"/>
                <w:lang w:val="en-US" w:eastAsia="zh-CN"/>
              </w:rPr>
            </w:pPr>
            <w:r>
              <w:rPr>
                <w:rFonts w:hint="default" w:ascii="Times New Roman" w:hAnsi="Times New Roman" w:eastAsia="宋体" w:cs="Times New Roman"/>
                <w:color w:val="FF0000"/>
                <w:kern w:val="2"/>
                <w:sz w:val="21"/>
                <w:szCs w:val="21"/>
                <w:lang w:val="en-US" w:eastAsia="zh-CN"/>
              </w:rPr>
              <w:drawing>
                <wp:inline distT="0" distB="0" distL="114300" distR="114300">
                  <wp:extent cx="2853055" cy="2602230"/>
                  <wp:effectExtent l="0" t="0" r="4445" b="7620"/>
                  <wp:docPr id="12" name="图片 12" descr="储罐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储罐区 (20)"/>
                          <pic:cNvPicPr>
                            <a:picLocks noChangeAspect="1"/>
                          </pic:cNvPicPr>
                        </pic:nvPicPr>
                        <pic:blipFill>
                          <a:blip r:embed="rId32"/>
                          <a:srcRect t="5209" b="26377"/>
                          <a:stretch>
                            <a:fillRect/>
                          </a:stretch>
                        </pic:blipFill>
                        <pic:spPr>
                          <a:xfrm>
                            <a:off x="0" y="0"/>
                            <a:ext cx="2853055" cy="260223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8" w:hRule="atLeast"/>
        </w:trPr>
        <w:tc>
          <w:tcPr>
            <w:tcW w:w="2515" w:type="pct"/>
            <w:tcBorders>
              <w:top w:val="nil"/>
              <w:left w:val="nil"/>
              <w:bottom w:val="nil"/>
              <w:right w:val="nil"/>
              <w:tl2br w:val="nil"/>
              <w:tr2bl w:val="nil"/>
            </w:tcBorders>
            <w:noWrap w:val="0"/>
            <w:vAlign w:val="center"/>
          </w:tcPr>
          <w:p>
            <w:pPr>
              <w:keepNext w:val="0"/>
              <w:keepLines w:val="0"/>
              <w:suppressLineNumbers w:val="0"/>
              <w:spacing w:beforeLines="0" w:beforeAutospacing="0" w:afterLines="0" w:afterAutospacing="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泵站</w:t>
            </w:r>
          </w:p>
        </w:tc>
        <w:tc>
          <w:tcPr>
            <w:tcW w:w="2484" w:type="pct"/>
            <w:tcBorders>
              <w:top w:val="nil"/>
              <w:left w:val="nil"/>
              <w:bottom w:val="nil"/>
              <w:right w:val="nil"/>
              <w:tl2br w:val="nil"/>
              <w:tr2bl w:val="nil"/>
            </w:tcBorders>
            <w:noWrap w:val="0"/>
            <w:vAlign w:val="center"/>
          </w:tcPr>
          <w:p>
            <w:pPr>
              <w:keepNext w:val="0"/>
              <w:keepLines w:val="0"/>
              <w:suppressLineNumbers w:val="0"/>
              <w:spacing w:beforeLines="0" w:beforeAutospacing="0" w:afterLines="0" w:afterAutospacing="0"/>
              <w:jc w:val="center"/>
              <w:rPr>
                <w:rFonts w:hint="default" w:ascii="Times New Roman" w:hAnsi="Times New Roman" w:eastAsia="宋体" w:cs="Times New Roman"/>
                <w:color w:val="auto"/>
                <w:kern w:val="2"/>
                <w:sz w:val="21"/>
                <w:szCs w:val="21"/>
                <w:lang w:val="en-US"/>
              </w:rPr>
            </w:pPr>
            <w:r>
              <w:rPr>
                <w:rFonts w:hint="default" w:ascii="Times New Roman" w:hAnsi="Times New Roman" w:eastAsia="宋体" w:cs="Times New Roman"/>
                <w:color w:val="auto"/>
                <w:kern w:val="2"/>
                <w:sz w:val="21"/>
                <w:szCs w:val="21"/>
                <w:lang w:val="en-US"/>
              </w:rPr>
              <w:t>厂区管网</w:t>
            </w:r>
          </w:p>
        </w:tc>
      </w:tr>
    </w:tbl>
    <w:p>
      <w:pPr>
        <w:pStyle w:val="7"/>
        <w:numPr>
          <w:ilvl w:val="0"/>
          <w:numId w:val="6"/>
        </w:numPr>
        <w:spacing w:before="120" w:beforeLines="0" w:afterLines="0" w:line="240" w:lineRule="auto"/>
        <w:ind w:left="425" w:leftChars="0" w:right="0" w:rightChars="0" w:hanging="425" w:firstLineChars="0"/>
        <w:jc w:val="center"/>
        <w:rPr>
          <w:rFonts w:hint="default" w:ascii="Times New Roman" w:hAnsi="Times New Roman" w:eastAsia="宋体" w:cs="Times New Roman"/>
          <w:b/>
          <w:color w:val="auto"/>
          <w:sz w:val="24"/>
          <w:szCs w:val="24"/>
          <w:lang w:val="en-US"/>
        </w:rPr>
      </w:pPr>
      <w:r>
        <w:rPr>
          <w:rFonts w:hint="default" w:ascii="Times New Roman" w:hAnsi="Times New Roman" w:eastAsia="宋体" w:cs="Times New Roman"/>
          <w:b/>
          <w:color w:val="auto"/>
          <w:sz w:val="24"/>
          <w:szCs w:val="24"/>
          <w:lang w:val="en-US"/>
        </w:rPr>
        <w:t>现场照片</w:t>
      </w:r>
    </w:p>
    <w:p>
      <w:pPr>
        <w:pStyle w:val="8"/>
        <w:spacing w:beforeLines="0" w:afterLines="0"/>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rPr>
        <w:t>4.1.3 货物的储存和运输区</w:t>
      </w:r>
    </w:p>
    <w:p>
      <w:pPr>
        <w:adjustRightInd w:val="0"/>
        <w:spacing w:beforeLines="0" w:afterLines="0" w:line="360" w:lineRule="auto"/>
        <w:ind w:firstLine="480" w:firstLineChars="200"/>
        <w:rPr>
          <w:rFonts w:hint="default" w:ascii="Times New Roman" w:hAnsi="Times New Roman" w:eastAsia="宋体" w:cs="Times New Roman"/>
          <w:color w:val="auto"/>
          <w:sz w:val="24"/>
          <w:szCs w:val="24"/>
          <w:lang w:val="en-US" w:bidi="ar-SA"/>
        </w:rPr>
      </w:pPr>
      <w:r>
        <w:rPr>
          <w:rFonts w:hint="default" w:ascii="Times New Roman" w:hAnsi="Times New Roman" w:eastAsia="宋体" w:cs="Times New Roman"/>
          <w:color w:val="auto"/>
          <w:sz w:val="24"/>
          <w:szCs w:val="24"/>
          <w:lang w:val="en-US" w:bidi="ar-SA"/>
        </w:rPr>
        <w:t>（1）仓库</w:t>
      </w:r>
    </w:p>
    <w:p>
      <w:pPr>
        <w:adjustRightInd w:val="0"/>
        <w:spacing w:beforeLines="0" w:afterLines="0" w:line="360" w:lineRule="auto"/>
        <w:ind w:firstLine="480" w:firstLineChars="200"/>
        <w:rPr>
          <w:rFonts w:hint="default" w:ascii="Times New Roman" w:hAnsi="Times New Roman" w:eastAsia="宋体" w:cs="Times New Roman"/>
          <w:color w:val="auto"/>
          <w:sz w:val="24"/>
          <w:szCs w:val="24"/>
          <w:lang w:val="en-US" w:bidi="ar-SA"/>
        </w:rPr>
      </w:pPr>
      <w:r>
        <w:rPr>
          <w:rFonts w:hint="default" w:ascii="Times New Roman" w:hAnsi="Times New Roman" w:eastAsia="宋体" w:cs="Times New Roman"/>
          <w:color w:val="auto"/>
          <w:sz w:val="24"/>
          <w:szCs w:val="24"/>
          <w:lang w:val="en-US" w:bidi="ar-SA"/>
        </w:rPr>
        <w:t>仓库位于厂区</w:t>
      </w:r>
      <w:r>
        <w:rPr>
          <w:rFonts w:hint="default" w:ascii="Times New Roman" w:hAnsi="Times New Roman" w:cs="Times New Roman"/>
          <w:color w:val="auto"/>
          <w:sz w:val="24"/>
          <w:szCs w:val="24"/>
          <w:lang w:val="en-US" w:eastAsia="zh-CN" w:bidi="ar-SA"/>
        </w:rPr>
        <w:t>北</w:t>
      </w:r>
      <w:r>
        <w:rPr>
          <w:rFonts w:hint="default" w:ascii="Times New Roman" w:hAnsi="Times New Roman" w:eastAsia="宋体" w:cs="Times New Roman"/>
          <w:color w:val="auto"/>
          <w:sz w:val="24"/>
          <w:szCs w:val="24"/>
          <w:lang w:val="en-US" w:bidi="ar-SA"/>
        </w:rPr>
        <w:t>部位置，北面是</w:t>
      </w:r>
      <w:r>
        <w:rPr>
          <w:rFonts w:hint="default" w:ascii="Times New Roman" w:hAnsi="Times New Roman" w:cs="Times New Roman"/>
          <w:color w:val="auto"/>
          <w:sz w:val="24"/>
          <w:szCs w:val="24"/>
          <w:lang w:val="en-US" w:eastAsia="zh-CN" w:bidi="ar-SA"/>
        </w:rPr>
        <w:t>宿舍</w:t>
      </w:r>
      <w:r>
        <w:rPr>
          <w:rFonts w:hint="default" w:ascii="Times New Roman" w:hAnsi="Times New Roman" w:eastAsia="宋体" w:cs="Times New Roman"/>
          <w:color w:val="auto"/>
          <w:sz w:val="24"/>
          <w:szCs w:val="24"/>
          <w:lang w:val="en-US" w:bidi="ar-SA"/>
        </w:rPr>
        <w:t>，</w:t>
      </w:r>
      <w:r>
        <w:rPr>
          <w:rFonts w:hint="default" w:ascii="Times New Roman" w:hAnsi="Times New Roman" w:cs="Times New Roman"/>
          <w:color w:val="auto"/>
          <w:sz w:val="24"/>
          <w:szCs w:val="24"/>
          <w:lang w:val="en-US" w:eastAsia="zh-CN" w:bidi="ar-SA"/>
        </w:rPr>
        <w:t>南侧为粉碎、包装间，</w:t>
      </w:r>
      <w:r>
        <w:rPr>
          <w:rFonts w:hint="default" w:ascii="Times New Roman" w:hAnsi="Times New Roman" w:eastAsia="宋体" w:cs="Times New Roman"/>
          <w:color w:val="auto"/>
          <w:sz w:val="24"/>
          <w:szCs w:val="24"/>
          <w:lang w:val="en-US" w:bidi="ar-SA"/>
        </w:rPr>
        <w:t>西面是</w:t>
      </w:r>
      <w:r>
        <w:rPr>
          <w:rFonts w:hint="default" w:ascii="Times New Roman" w:hAnsi="Times New Roman" w:cs="Times New Roman"/>
          <w:color w:val="auto"/>
          <w:sz w:val="24"/>
          <w:szCs w:val="24"/>
          <w:lang w:val="en-US" w:eastAsia="zh-CN" w:bidi="ar-SA"/>
        </w:rPr>
        <w:t>燃气辊道窑</w:t>
      </w:r>
      <w:r>
        <w:rPr>
          <w:rFonts w:hint="default" w:ascii="Times New Roman" w:hAnsi="Times New Roman" w:eastAsia="宋体" w:cs="Times New Roman"/>
          <w:color w:val="auto"/>
          <w:sz w:val="24"/>
          <w:szCs w:val="24"/>
          <w:lang w:val="en-US" w:bidi="ar-SA"/>
        </w:rPr>
        <w:t>，东面是</w:t>
      </w:r>
      <w:r>
        <w:rPr>
          <w:rFonts w:hint="default" w:ascii="Times New Roman" w:hAnsi="Times New Roman" w:cs="Times New Roman"/>
          <w:color w:val="auto"/>
          <w:sz w:val="24"/>
          <w:szCs w:val="24"/>
          <w:lang w:val="en-US" w:eastAsia="zh-CN" w:bidi="ar-SA"/>
        </w:rPr>
        <w:t>前处理车间</w:t>
      </w:r>
      <w:r>
        <w:rPr>
          <w:rFonts w:hint="default" w:ascii="Times New Roman" w:hAnsi="Times New Roman" w:eastAsia="宋体" w:cs="Times New Roman"/>
          <w:color w:val="auto"/>
          <w:sz w:val="24"/>
          <w:szCs w:val="24"/>
          <w:lang w:val="en-US" w:bidi="ar-SA"/>
        </w:rPr>
        <w:t>，</w:t>
      </w:r>
      <w:r>
        <w:rPr>
          <w:rFonts w:hint="default" w:ascii="Times New Roman" w:hAnsi="Times New Roman" w:cs="Times New Roman"/>
          <w:color w:val="auto"/>
          <w:sz w:val="24"/>
          <w:szCs w:val="24"/>
          <w:lang w:val="en-US" w:eastAsia="zh-CN" w:bidi="ar-SA"/>
        </w:rPr>
        <w:t>萃取西厅、萃取东厅中萃取生产线均已拆除，现作为仓库使用，萃取西厅、萃取东厅位于厂区西南侧，北面为灼烧车间，西侧为实验室，东侧及南侧为厂界</w:t>
      </w:r>
      <w:r>
        <w:rPr>
          <w:rFonts w:hint="default" w:ascii="Times New Roman" w:hAnsi="Times New Roman" w:eastAsia="宋体" w:cs="Times New Roman"/>
          <w:color w:val="auto"/>
          <w:sz w:val="24"/>
          <w:szCs w:val="24"/>
          <w:lang w:val="en-US" w:bidi="ar-SA"/>
        </w:rPr>
        <w:t>。</w:t>
      </w:r>
    </w:p>
    <w:p>
      <w:pPr>
        <w:adjustRightInd w:val="0"/>
        <w:spacing w:beforeLines="0" w:afterLines="0" w:line="360" w:lineRule="auto"/>
        <w:ind w:firstLine="480" w:firstLineChars="200"/>
        <w:rPr>
          <w:rFonts w:hint="default" w:ascii="Times New Roman" w:hAnsi="Times New Roman" w:eastAsia="宋体" w:cs="Times New Roman"/>
          <w:color w:val="auto"/>
          <w:sz w:val="24"/>
          <w:szCs w:val="24"/>
          <w:lang w:val="en-US" w:bidi="ar-SA"/>
        </w:rPr>
      </w:pPr>
    </w:p>
    <w:p>
      <w:pPr>
        <w:adjustRightInd w:val="0"/>
        <w:spacing w:beforeLines="0" w:afterLines="0" w:line="360" w:lineRule="auto"/>
        <w:ind w:firstLine="480" w:firstLineChars="200"/>
        <w:rPr>
          <w:rFonts w:hint="default" w:ascii="Times New Roman" w:hAnsi="Times New Roman" w:eastAsia="宋体" w:cs="Times New Roman"/>
          <w:color w:val="FF0000"/>
          <w:sz w:val="24"/>
          <w:szCs w:val="24"/>
          <w:lang w:val="en-US" w:eastAsia="zh-CN" w:bidi="ar-SA"/>
        </w:rPr>
      </w:pPr>
    </w:p>
    <w:p>
      <w:pPr>
        <w:adjustRightInd w:val="0"/>
        <w:spacing w:beforeLines="0" w:afterLines="0" w:line="360" w:lineRule="auto"/>
        <w:ind w:firstLine="480" w:firstLineChars="200"/>
        <w:rPr>
          <w:rFonts w:hint="default" w:ascii="Times New Roman" w:hAnsi="Times New Roman" w:eastAsia="宋体" w:cs="Times New Roman"/>
          <w:color w:val="FF0000"/>
          <w:sz w:val="24"/>
          <w:szCs w:val="24"/>
          <w:lang w:val="en-US" w:eastAsia="zh-CN" w:bidi="ar-SA"/>
        </w:rPr>
      </w:pPr>
    </w:p>
    <w:p>
      <w:pPr>
        <w:adjustRightInd w:val="0"/>
        <w:spacing w:beforeLines="0" w:afterLines="0" w:line="360" w:lineRule="auto"/>
        <w:ind w:firstLine="480" w:firstLineChars="200"/>
        <w:rPr>
          <w:rFonts w:hint="default" w:ascii="Times New Roman" w:hAnsi="Times New Roman" w:eastAsia="宋体" w:cs="Times New Roman"/>
          <w:color w:val="FF0000"/>
          <w:sz w:val="24"/>
          <w:szCs w:val="24"/>
          <w:lang w:val="en-US" w:eastAsia="zh-CN" w:bidi="ar-SA"/>
        </w:rPr>
      </w:pPr>
    </w:p>
    <w:p>
      <w:pPr>
        <w:adjustRightInd w:val="0"/>
        <w:spacing w:beforeLines="0" w:afterLines="0" w:line="360" w:lineRule="auto"/>
        <w:ind w:firstLine="480" w:firstLineChars="200"/>
        <w:rPr>
          <w:rFonts w:hint="default" w:ascii="Times New Roman" w:hAnsi="Times New Roman" w:eastAsia="宋体" w:cs="Times New Roman"/>
          <w:color w:val="FF0000"/>
          <w:sz w:val="24"/>
          <w:szCs w:val="24"/>
          <w:lang w:val="en-US" w:eastAsia="zh-CN" w:bidi="ar-SA"/>
        </w:rPr>
      </w:pPr>
    </w:p>
    <w:p>
      <w:pPr>
        <w:adjustRightInd w:val="0"/>
        <w:spacing w:beforeLines="0" w:afterLines="0" w:line="360" w:lineRule="auto"/>
        <w:ind w:firstLine="480" w:firstLineChars="200"/>
        <w:rPr>
          <w:rFonts w:hint="default" w:ascii="Times New Roman" w:hAnsi="Times New Roman" w:eastAsia="宋体" w:cs="Times New Roman"/>
          <w:color w:val="FF0000"/>
          <w:sz w:val="24"/>
          <w:szCs w:val="24"/>
          <w:lang w:val="en-US" w:eastAsia="zh-CN" w:bidi="ar-SA"/>
        </w:rPr>
      </w:pPr>
    </w:p>
    <w:p>
      <w:pPr>
        <w:adjustRightInd w:val="0"/>
        <w:spacing w:beforeLines="0" w:afterLines="0" w:line="360" w:lineRule="auto"/>
        <w:ind w:firstLine="480" w:firstLineChars="200"/>
        <w:rPr>
          <w:rFonts w:hint="default" w:ascii="Times New Roman" w:hAnsi="Times New Roman" w:eastAsia="宋体" w:cs="Times New Roman"/>
          <w:color w:val="FF0000"/>
          <w:sz w:val="24"/>
          <w:szCs w:val="24"/>
          <w:lang w:val="en-US" w:eastAsia="zh-CN" w:bidi="ar-SA"/>
        </w:rPr>
      </w:pPr>
    </w:p>
    <w:p>
      <w:pPr>
        <w:adjustRightInd w:val="0"/>
        <w:spacing w:beforeLines="0" w:afterLines="0" w:line="360" w:lineRule="auto"/>
        <w:ind w:firstLine="480" w:firstLineChars="200"/>
        <w:rPr>
          <w:rFonts w:hint="default" w:ascii="Times New Roman" w:hAnsi="Times New Roman" w:eastAsia="宋体" w:cs="Times New Roman"/>
          <w:color w:val="FF0000"/>
          <w:sz w:val="24"/>
          <w:szCs w:val="24"/>
          <w:lang w:val="en-US" w:eastAsia="zh-CN" w:bidi="ar-SA"/>
        </w:rPr>
      </w:pPr>
    </w:p>
    <w:p>
      <w:pPr>
        <w:adjustRightInd w:val="0"/>
        <w:spacing w:beforeLines="0" w:afterLines="0" w:line="360" w:lineRule="auto"/>
        <w:ind w:firstLine="480" w:firstLineChars="200"/>
        <w:rPr>
          <w:rFonts w:hint="default" w:ascii="Times New Roman" w:hAnsi="Times New Roman" w:eastAsia="宋体" w:cs="Times New Roman"/>
          <w:color w:val="FF0000"/>
          <w:sz w:val="24"/>
          <w:szCs w:val="24"/>
          <w:lang w:val="en-US" w:eastAsia="zh-CN" w:bidi="ar-SA"/>
        </w:rPr>
      </w:pPr>
    </w:p>
    <w:p>
      <w:pPr>
        <w:adjustRightInd w:val="0"/>
        <w:spacing w:beforeLines="0" w:afterLines="0" w:line="360" w:lineRule="auto"/>
        <w:ind w:firstLine="480" w:firstLineChars="200"/>
        <w:rPr>
          <w:rFonts w:hint="default" w:ascii="Times New Roman" w:hAnsi="Times New Roman" w:eastAsia="宋体" w:cs="Times New Roman"/>
          <w:color w:val="FF0000"/>
          <w:sz w:val="24"/>
          <w:szCs w:val="24"/>
          <w:lang w:val="en-US" w:eastAsia="zh-CN" w:bidi="ar-SA"/>
        </w:rPr>
      </w:pPr>
    </w:p>
    <w:p>
      <w:pPr>
        <w:adjustRightInd w:val="0"/>
        <w:spacing w:beforeLines="0" w:afterLines="0" w:line="360" w:lineRule="auto"/>
        <w:ind w:firstLine="480" w:firstLineChars="200"/>
        <w:rPr>
          <w:rFonts w:hint="default" w:ascii="Times New Roman" w:hAnsi="Times New Roman" w:eastAsia="宋体" w:cs="Times New Roman"/>
          <w:color w:val="FF0000"/>
          <w:sz w:val="24"/>
          <w:szCs w:val="24"/>
          <w:lang w:val="en-US" w:eastAsia="zh-CN" w:bidi="ar-SA"/>
        </w:rPr>
      </w:pPr>
    </w:p>
    <w:p>
      <w:pPr>
        <w:adjustRightInd w:val="0"/>
        <w:spacing w:beforeLines="0" w:afterLines="0" w:line="360" w:lineRule="auto"/>
        <w:ind w:firstLine="480" w:firstLineChars="200"/>
        <w:rPr>
          <w:rFonts w:hint="default" w:ascii="Times New Roman" w:hAnsi="Times New Roman" w:eastAsia="宋体" w:cs="Times New Roman"/>
          <w:color w:val="FF0000"/>
          <w:sz w:val="24"/>
          <w:szCs w:val="24"/>
          <w:lang w:val="en-US" w:eastAsia="zh-CN" w:bidi="ar-SA"/>
        </w:rPr>
      </w:pPr>
    </w:p>
    <w:p>
      <w:pPr>
        <w:adjustRightInd w:val="0"/>
        <w:spacing w:beforeLines="0" w:afterLines="0" w:line="360" w:lineRule="auto"/>
        <w:ind w:firstLine="480" w:firstLineChars="200"/>
        <w:rPr>
          <w:rFonts w:hint="default" w:ascii="Times New Roman" w:hAnsi="Times New Roman" w:eastAsia="宋体" w:cs="Times New Roman"/>
          <w:color w:val="FF0000"/>
          <w:sz w:val="24"/>
          <w:szCs w:val="24"/>
          <w:lang w:val="en-US" w:eastAsia="zh-CN" w:bidi="ar-SA"/>
        </w:rPr>
      </w:pPr>
    </w:p>
    <w:p>
      <w:pPr>
        <w:adjustRightInd w:val="0"/>
        <w:spacing w:beforeLines="0" w:afterLines="0" w:line="360" w:lineRule="auto"/>
        <w:ind w:firstLine="480" w:firstLineChars="200"/>
        <w:rPr>
          <w:rFonts w:hint="default" w:ascii="Times New Roman" w:hAnsi="Times New Roman" w:eastAsia="宋体" w:cs="Times New Roman"/>
          <w:color w:val="FF0000"/>
          <w:sz w:val="24"/>
          <w:szCs w:val="24"/>
          <w:lang w:val="en-US" w:eastAsia="zh-CN" w:bidi="ar-SA"/>
        </w:rPr>
      </w:pPr>
    </w:p>
    <w:p>
      <w:pPr>
        <w:adjustRightInd w:val="0"/>
        <w:spacing w:beforeLines="0" w:afterLines="0" w:line="360" w:lineRule="auto"/>
        <w:ind w:firstLine="480" w:firstLineChars="200"/>
        <w:rPr>
          <w:rFonts w:hint="default" w:ascii="Times New Roman" w:hAnsi="Times New Roman" w:eastAsia="宋体" w:cs="Times New Roman"/>
          <w:color w:val="FF0000"/>
          <w:sz w:val="24"/>
          <w:szCs w:val="24"/>
          <w:lang w:val="en-US" w:eastAsia="zh-CN" w:bidi="ar-SA"/>
        </w:rPr>
      </w:pPr>
    </w:p>
    <w:p>
      <w:pPr>
        <w:adjustRightInd w:val="0"/>
        <w:spacing w:beforeLines="0" w:afterLines="0" w:line="360" w:lineRule="auto"/>
        <w:ind w:firstLine="480" w:firstLineChars="200"/>
        <w:rPr>
          <w:rFonts w:hint="default" w:ascii="Times New Roman" w:hAnsi="Times New Roman" w:eastAsia="宋体" w:cs="Times New Roman"/>
          <w:color w:val="FF0000"/>
          <w:sz w:val="24"/>
          <w:szCs w:val="24"/>
          <w:lang w:val="en-US" w:bidi="ar-SA"/>
        </w:rPr>
      </w:pPr>
      <w:r>
        <w:rPr>
          <w:rFonts w:hint="default" w:ascii="Times New Roman" w:hAnsi="Times New Roman" w:eastAsia="宋体" w:cs="Times New Roman"/>
          <w:color w:val="FF0000"/>
          <w:sz w:val="24"/>
          <w:szCs w:val="24"/>
          <w:lang w:val="en-US" w:bidi="ar-SA"/>
        </w:rPr>
        <mc:AlternateContent>
          <mc:Choice Requires="wps">
            <w:drawing>
              <wp:anchor distT="0" distB="0" distL="114300" distR="114300" simplePos="0" relativeHeight="251707392" behindDoc="0" locked="0" layoutInCell="1" allowOverlap="1">
                <wp:simplePos x="0" y="0"/>
                <wp:positionH relativeFrom="column">
                  <wp:posOffset>2313305</wp:posOffset>
                </wp:positionH>
                <wp:positionV relativeFrom="paragraph">
                  <wp:posOffset>3216910</wp:posOffset>
                </wp:positionV>
                <wp:extent cx="583565" cy="167640"/>
                <wp:effectExtent l="4445" t="5080" r="21590" b="17780"/>
                <wp:wrapNone/>
                <wp:docPr id="15" name="文本框 483"/>
                <wp:cNvGraphicFramePr/>
                <a:graphic xmlns:a="http://schemas.openxmlformats.org/drawingml/2006/main">
                  <a:graphicData uri="http://schemas.microsoft.com/office/word/2010/wordprocessingShape">
                    <wps:wsp>
                      <wps:cNvSpPr txBox="1"/>
                      <wps:spPr>
                        <a:xfrm>
                          <a:off x="0" y="0"/>
                          <a:ext cx="583565" cy="1676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beforeLines="0" w:afterLines="0"/>
                              <w:jc w:val="center"/>
                              <w:rPr>
                                <w:rFonts w:hint="default"/>
                                <w:color w:val="FF0000"/>
                                <w:sz w:val="18"/>
                                <w:szCs w:val="18"/>
                              </w:rPr>
                            </w:pPr>
                            <w:r>
                              <w:rPr>
                                <w:rFonts w:hint="eastAsia"/>
                                <w:color w:val="FF0000"/>
                                <w:sz w:val="18"/>
                                <w:szCs w:val="18"/>
                                <w:lang w:eastAsia="zh-CN"/>
                              </w:rPr>
                              <w:t>萃取西厅</w:t>
                            </w:r>
                          </w:p>
                        </w:txbxContent>
                      </wps:txbx>
                      <wps:bodyPr lIns="0" tIns="0" rIns="0" bIns="0" upright="1"/>
                    </wps:wsp>
                  </a:graphicData>
                </a:graphic>
              </wp:anchor>
            </w:drawing>
          </mc:Choice>
          <mc:Fallback>
            <w:pict>
              <v:shape id="文本框 483" o:spid="_x0000_s1026" o:spt="202" type="#_x0000_t202" style="position:absolute;left:0pt;margin-left:182.15pt;margin-top:253.3pt;height:13.2pt;width:45.95pt;z-index:251707392;mso-width-relative:page;mso-height-relative:page;" fillcolor="#FFFFFF" filled="t" stroked="t" coordsize="21600,21600" o:gfxdata="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dz06F2gAA&#10;AAsBAAAPAAAAAAAAAAEAIAAAACIAAABkcnMvZG93bnJldi54bWxQSwECFAAUAAAACACHTuJAqxuH&#10;GRwCAABcBAAADgAAAAAAAAABACAAAAApAQAAZHJzL2Uyb0RvYy54bWxQSwUGAAAAAAYABgBZAQAA&#10;twUAAAAA&#10;">
                <v:fill on="t" focussize="0,0"/>
                <v:stroke color="#000000" joinstyle="miter"/>
                <v:imagedata o:title=""/>
                <o:lock v:ext="edit" aspectratio="f"/>
                <v:textbox inset="0mm,0mm,0mm,0mm">
                  <w:txbxContent>
                    <w:p>
                      <w:pPr>
                        <w:spacing w:beforeLines="0" w:afterLines="0"/>
                        <w:jc w:val="center"/>
                        <w:rPr>
                          <w:rFonts w:hint="default"/>
                          <w:color w:val="FF0000"/>
                          <w:sz w:val="18"/>
                          <w:szCs w:val="18"/>
                        </w:rPr>
                      </w:pPr>
                      <w:r>
                        <w:rPr>
                          <w:rFonts w:hint="eastAsia"/>
                          <w:color w:val="FF0000"/>
                          <w:sz w:val="18"/>
                          <w:szCs w:val="18"/>
                          <w:lang w:eastAsia="zh-CN"/>
                        </w:rPr>
                        <w:t>萃取西厅</w:t>
                      </w:r>
                    </w:p>
                  </w:txbxContent>
                </v:textbox>
              </v:shape>
            </w:pict>
          </mc:Fallback>
        </mc:AlternateContent>
      </w:r>
      <w:r>
        <w:rPr>
          <w:rFonts w:hint="default" w:ascii="Times New Roman" w:hAnsi="Times New Roman" w:cs="Times New Roman"/>
          <w:sz w:val="24"/>
        </w:rPr>
        <mc:AlternateContent>
          <mc:Choice Requires="wps">
            <w:drawing>
              <wp:anchor distT="0" distB="0" distL="114300" distR="114300" simplePos="0" relativeHeight="251712512" behindDoc="0" locked="0" layoutInCell="1" allowOverlap="1">
                <wp:simplePos x="0" y="0"/>
                <wp:positionH relativeFrom="column">
                  <wp:posOffset>3040380</wp:posOffset>
                </wp:positionH>
                <wp:positionV relativeFrom="paragraph">
                  <wp:posOffset>3531235</wp:posOffset>
                </wp:positionV>
                <wp:extent cx="705485" cy="477520"/>
                <wp:effectExtent l="57150" t="85725" r="75565" b="103505"/>
                <wp:wrapNone/>
                <wp:docPr id="20" name="矩形 20"/>
                <wp:cNvGraphicFramePr/>
                <a:graphic xmlns:a="http://schemas.openxmlformats.org/drawingml/2006/main">
                  <a:graphicData uri="http://schemas.microsoft.com/office/word/2010/wordprocessingShape">
                    <wps:wsp>
                      <wps:cNvSpPr/>
                      <wps:spPr>
                        <a:xfrm rot="20820000">
                          <a:off x="0" y="0"/>
                          <a:ext cx="705485" cy="477520"/>
                        </a:xfrm>
                        <a:prstGeom prst="rect">
                          <a:avLst/>
                        </a:prstGeom>
                        <a:solidFill>
                          <a:srgbClr val="FFFF00">
                            <a:alpha val="5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9.4pt;margin-top:278.05pt;height:37.6pt;width:55.55pt;rotation:-851968f;z-index:251712512;v-text-anchor:middle;mso-width-relative:page;mso-height-relative:page;" fillcolor="#FFFF00" filled="t" stroked="t" coordsize="21600,21600" o:gfxdata="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2eUkf2wAAAAsBAAAPAAAAAAAA&#10;AAEAIAAAACIAAABkcnMvZG93bnJldi54bWxQSwECFAAUAAAACACHTuJACRDrmoECAAAZBQAADgAA&#10;AAAAAAABACAAAAAqAQAAZHJzL2Uyb0RvYy54bWxQSwUGAAAAAAYABgBZAQAAHQYAAAAA&#10;">
                <v:fill on="t" opacity="32768f" focussize="0,0"/>
                <v:stroke weight="2pt" color="#FF0000 [3204]" joinstyle="round"/>
                <v:imagedata o:title=""/>
                <o:lock v:ext="edit" aspectratio="f"/>
                <v:textbox>
                  <w:txbxContent>
                    <w:p>
                      <w:pPr>
                        <w:jc w:val="center"/>
                      </w:pPr>
                    </w:p>
                  </w:txbxContent>
                </v:textbox>
              </v:rect>
            </w:pict>
          </mc:Fallback>
        </mc:AlternateContent>
      </w:r>
      <w:r>
        <w:rPr>
          <w:rFonts w:hint="default" w:ascii="Times New Roman" w:hAnsi="Times New Roman" w:eastAsia="宋体" w:cs="Times New Roman"/>
          <w:color w:val="FF0000"/>
          <w:sz w:val="24"/>
          <w:szCs w:val="24"/>
          <w:lang w:val="en-US" w:bidi="ar-SA"/>
        </w:rPr>
        <mc:AlternateContent>
          <mc:Choice Requires="wps">
            <w:drawing>
              <wp:anchor distT="0" distB="0" distL="114300" distR="114300" simplePos="0" relativeHeight="251708416" behindDoc="0" locked="0" layoutInCell="1" allowOverlap="1">
                <wp:simplePos x="0" y="0"/>
                <wp:positionH relativeFrom="column">
                  <wp:posOffset>2426970</wp:posOffset>
                </wp:positionH>
                <wp:positionV relativeFrom="paragraph">
                  <wp:posOffset>3384550</wp:posOffset>
                </wp:positionV>
                <wp:extent cx="178435" cy="381635"/>
                <wp:effectExtent l="4445" t="0" r="7620" b="18415"/>
                <wp:wrapNone/>
                <wp:docPr id="16" name="自选图形 2"/>
                <wp:cNvGraphicFramePr/>
                <a:graphic xmlns:a="http://schemas.openxmlformats.org/drawingml/2006/main">
                  <a:graphicData uri="http://schemas.microsoft.com/office/word/2010/wordprocessingShape">
                    <wps:wsp>
                      <wps:cNvCnPr>
                        <a:stCxn id="17" idx="0"/>
                        <a:endCxn id="15" idx="2"/>
                      </wps:cNvCnPr>
                      <wps:spPr>
                        <a:xfrm flipV="1">
                          <a:off x="0" y="0"/>
                          <a:ext cx="178435" cy="381635"/>
                        </a:xfrm>
                        <a:prstGeom prst="straightConnector1">
                          <a:avLst/>
                        </a:prstGeom>
                        <a:ln w="9525" cap="flat" cmpd="sng">
                          <a:solidFill>
                            <a:srgbClr val="FF0000"/>
                          </a:solidFill>
                          <a:prstDash val="solid"/>
                          <a:headEnd type="none" w="med" len="med"/>
                          <a:tailEnd type="triangle" w="med" len="med"/>
                        </a:ln>
                      </wps:spPr>
                      <wps:bodyPr/>
                    </wps:wsp>
                  </a:graphicData>
                </a:graphic>
              </wp:anchor>
            </w:drawing>
          </mc:Choice>
          <mc:Fallback>
            <w:pict>
              <v:shape id="自选图形 2" o:spid="_x0000_s1026" o:spt="32" type="#_x0000_t32" style="position:absolute;left:0pt;flip:y;margin-left:191.1pt;margin-top:266.5pt;height:30.05pt;width:14.05pt;z-index:251708416;mso-width-relative:page;mso-height-relative:page;" filled="f" stroked="t" coordsize="21600,21600" o:gfxdata="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ZcwH/b&#10;AAAACwEAAA8AAAAAAAAAAQAgAAAAIgAAAGRycy9kb3ducmV2LnhtbFBLAQIUABQAAAAIAIdO4kAC&#10;Ai9nHQIAADgEAAAOAAAAAAAAAAEAIAAAACoBAABkcnMvZTJvRG9jLnhtbFBLBQYAAAAABgAGAFkB&#10;AAC5BQAAAAA=&#10;">
                <v:fill on="f" focussize="0,0"/>
                <v:stroke color="#FF0000" joinstyle="round" endarrow="block"/>
                <v:imagedata o:title=""/>
                <o:lock v:ext="edit" aspectratio="f"/>
              </v:shape>
            </w:pict>
          </mc:Fallback>
        </mc:AlternateContent>
      </w:r>
      <w:r>
        <w:rPr>
          <w:rFonts w:hint="default" w:ascii="Times New Roman" w:hAnsi="Times New Roman" w:cs="Times New Roman"/>
          <w:sz w:val="24"/>
        </w:rPr>
        <mc:AlternateContent>
          <mc:Choice Requires="wps">
            <w:drawing>
              <wp:anchor distT="0" distB="0" distL="114300" distR="114300" simplePos="0" relativeHeight="251709440" behindDoc="0" locked="0" layoutInCell="1" allowOverlap="1">
                <wp:simplePos x="0" y="0"/>
                <wp:positionH relativeFrom="column">
                  <wp:posOffset>2025650</wp:posOffset>
                </wp:positionH>
                <wp:positionV relativeFrom="paragraph">
                  <wp:posOffset>3757930</wp:posOffset>
                </wp:positionV>
                <wp:extent cx="926465" cy="480060"/>
                <wp:effectExtent l="59055" t="124460" r="62230" b="138430"/>
                <wp:wrapNone/>
                <wp:docPr id="17" name="矩形 17"/>
                <wp:cNvGraphicFramePr/>
                <a:graphic xmlns:a="http://schemas.openxmlformats.org/drawingml/2006/main">
                  <a:graphicData uri="http://schemas.microsoft.com/office/word/2010/wordprocessingShape">
                    <wps:wsp>
                      <wps:cNvSpPr/>
                      <wps:spPr>
                        <a:xfrm rot="20700000">
                          <a:off x="0" y="0"/>
                          <a:ext cx="926465" cy="480060"/>
                        </a:xfrm>
                        <a:prstGeom prst="rect">
                          <a:avLst/>
                        </a:prstGeom>
                        <a:solidFill>
                          <a:srgbClr val="FFFF00">
                            <a:alpha val="5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9.5pt;margin-top:295.9pt;height:37.8pt;width:72.95pt;rotation:-983040f;z-index:251709440;v-text-anchor:middle;mso-width-relative:page;mso-height-relative:page;" fillcolor="#FFFF00" filled="t" stroked="t" coordsize="21600,21600" o:gfxdata="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WwxO4toAAAALAQAADwAAAAAAAAAB&#10;ACAAAAAiAAAAZHJzL2Rvd25yZXYueG1sUEsBAhQAFAAAAAgAh07iQOWTXICAAgAAGQUAAA4AAAAA&#10;AAAAAQAgAAAAKQEAAGRycy9lMm9Eb2MueG1sUEsFBgAAAAAGAAYAWQEAABsGAAAAAA==&#10;">
                <v:fill on="t" opacity="32768f" focussize="0,0"/>
                <v:stroke weight="2pt" color="#FF0000 [3204]" joinstyle="round"/>
                <v:imagedata o:title=""/>
                <o:lock v:ext="edit" aspectratio="f"/>
                <v:textbox>
                  <w:txbxContent>
                    <w:p>
                      <w:pPr>
                        <w:jc w:val="center"/>
                      </w:pPr>
                    </w:p>
                  </w:txbxContent>
                </v:textbox>
              </v:rect>
            </w:pict>
          </mc:Fallback>
        </mc:AlternateContent>
      </w:r>
      <w:r>
        <w:rPr>
          <w:rFonts w:hint="default" w:ascii="Times New Roman" w:hAnsi="Times New Roman" w:eastAsia="宋体" w:cs="Times New Roman"/>
          <w:color w:val="FF0000"/>
          <w:sz w:val="24"/>
          <w:szCs w:val="24"/>
          <w:lang w:val="en-US" w:bidi="ar-SA"/>
        </w:rPr>
        <mc:AlternateContent>
          <mc:Choice Requires="wps">
            <w:drawing>
              <wp:anchor distT="0" distB="0" distL="114300" distR="114300" simplePos="0" relativeHeight="251710464" behindDoc="0" locked="0" layoutInCell="1" allowOverlap="1">
                <wp:simplePos x="0" y="0"/>
                <wp:positionH relativeFrom="column">
                  <wp:posOffset>3608705</wp:posOffset>
                </wp:positionH>
                <wp:positionV relativeFrom="paragraph">
                  <wp:posOffset>2957830</wp:posOffset>
                </wp:positionV>
                <wp:extent cx="631190" cy="167640"/>
                <wp:effectExtent l="4445" t="4445" r="12065" b="18415"/>
                <wp:wrapNone/>
                <wp:docPr id="18" name="文本框 483"/>
                <wp:cNvGraphicFramePr/>
                <a:graphic xmlns:a="http://schemas.openxmlformats.org/drawingml/2006/main">
                  <a:graphicData uri="http://schemas.microsoft.com/office/word/2010/wordprocessingShape">
                    <wps:wsp>
                      <wps:cNvSpPr txBox="1"/>
                      <wps:spPr>
                        <a:xfrm>
                          <a:off x="0" y="0"/>
                          <a:ext cx="631190" cy="1676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beforeLines="0" w:afterLines="0"/>
                              <w:jc w:val="center"/>
                              <w:rPr>
                                <w:rFonts w:hint="default"/>
                                <w:color w:val="FF0000"/>
                                <w:sz w:val="18"/>
                                <w:szCs w:val="18"/>
                              </w:rPr>
                            </w:pPr>
                            <w:r>
                              <w:rPr>
                                <w:rFonts w:hint="eastAsia"/>
                                <w:color w:val="FF0000"/>
                                <w:sz w:val="18"/>
                                <w:szCs w:val="18"/>
                                <w:lang w:eastAsia="zh-CN"/>
                              </w:rPr>
                              <w:t>萃取东厅</w:t>
                            </w:r>
                          </w:p>
                        </w:txbxContent>
                      </wps:txbx>
                      <wps:bodyPr lIns="0" tIns="0" rIns="0" bIns="0" upright="1"/>
                    </wps:wsp>
                  </a:graphicData>
                </a:graphic>
              </wp:anchor>
            </w:drawing>
          </mc:Choice>
          <mc:Fallback>
            <w:pict>
              <v:shape id="文本框 483" o:spid="_x0000_s1026" o:spt="202" type="#_x0000_t202" style="position:absolute;left:0pt;margin-left:284.15pt;margin-top:232.9pt;height:13.2pt;width:49.7pt;z-index:251710464;mso-width-relative:page;mso-height-relative:page;" fillcolor="#FFFFFF" filled="t" stroked="t" coordsize="21600,21600" o:gfxdata="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hWip/a&#10;AAAACwEAAA8AAAAAAAAAAQAgAAAAIgAAAGRycy9kb3ducmV2LnhtbFBLAQIUABQAAAAIAIdO4kCY&#10;KR0zHgIAAFwEAAAOAAAAAAAAAAEAIAAAACkBAABkcnMvZTJvRG9jLnhtbFBLBQYAAAAABgAGAFkB&#10;AAC5BQAAAAA=&#10;">
                <v:fill on="t" focussize="0,0"/>
                <v:stroke color="#000000" joinstyle="miter"/>
                <v:imagedata o:title=""/>
                <o:lock v:ext="edit" aspectratio="f"/>
                <v:textbox inset="0mm,0mm,0mm,0mm">
                  <w:txbxContent>
                    <w:p>
                      <w:pPr>
                        <w:spacing w:beforeLines="0" w:afterLines="0"/>
                        <w:jc w:val="center"/>
                        <w:rPr>
                          <w:rFonts w:hint="default"/>
                          <w:color w:val="FF0000"/>
                          <w:sz w:val="18"/>
                          <w:szCs w:val="18"/>
                        </w:rPr>
                      </w:pPr>
                      <w:r>
                        <w:rPr>
                          <w:rFonts w:hint="eastAsia"/>
                          <w:color w:val="FF0000"/>
                          <w:sz w:val="18"/>
                          <w:szCs w:val="18"/>
                          <w:lang w:eastAsia="zh-CN"/>
                        </w:rPr>
                        <w:t>萃取东厅</w:t>
                      </w:r>
                    </w:p>
                  </w:txbxContent>
                </v:textbox>
              </v:shape>
            </w:pict>
          </mc:Fallback>
        </mc:AlternateContent>
      </w:r>
      <w:r>
        <w:rPr>
          <w:rFonts w:hint="default" w:ascii="Times New Roman" w:hAnsi="Times New Roman" w:eastAsia="宋体" w:cs="Times New Roman"/>
          <w:color w:val="FF0000"/>
          <w:sz w:val="24"/>
          <w:szCs w:val="24"/>
          <w:lang w:val="en-US" w:bidi="ar-SA"/>
        </w:rPr>
        <mc:AlternateContent>
          <mc:Choice Requires="wps">
            <w:drawing>
              <wp:anchor distT="0" distB="0" distL="114300" distR="114300" simplePos="0" relativeHeight="251711488" behindDoc="0" locked="0" layoutInCell="1" allowOverlap="1">
                <wp:simplePos x="0" y="0"/>
                <wp:positionH relativeFrom="column">
                  <wp:posOffset>3736975</wp:posOffset>
                </wp:positionH>
                <wp:positionV relativeFrom="paragraph">
                  <wp:posOffset>3125470</wp:posOffset>
                </wp:positionV>
                <wp:extent cx="187325" cy="565150"/>
                <wp:effectExtent l="4445" t="0" r="17780" b="6350"/>
                <wp:wrapNone/>
                <wp:docPr id="19" name="自选图形 2"/>
                <wp:cNvGraphicFramePr/>
                <a:graphic xmlns:a="http://schemas.openxmlformats.org/drawingml/2006/main">
                  <a:graphicData uri="http://schemas.microsoft.com/office/word/2010/wordprocessingShape">
                    <wps:wsp>
                      <wps:cNvCnPr>
                        <a:stCxn id="20" idx="3"/>
                        <a:endCxn id="18" idx="2"/>
                      </wps:cNvCnPr>
                      <wps:spPr>
                        <a:xfrm flipV="1">
                          <a:off x="0" y="0"/>
                          <a:ext cx="187325" cy="565150"/>
                        </a:xfrm>
                        <a:prstGeom prst="straightConnector1">
                          <a:avLst/>
                        </a:prstGeom>
                        <a:ln w="9525" cap="flat" cmpd="sng">
                          <a:solidFill>
                            <a:srgbClr val="FF0000"/>
                          </a:solidFill>
                          <a:prstDash val="solid"/>
                          <a:headEnd type="none" w="med" len="med"/>
                          <a:tailEnd type="triangle" w="med" len="med"/>
                        </a:ln>
                      </wps:spPr>
                      <wps:bodyPr/>
                    </wps:wsp>
                  </a:graphicData>
                </a:graphic>
              </wp:anchor>
            </w:drawing>
          </mc:Choice>
          <mc:Fallback>
            <w:pict>
              <v:shape id="自选图形 2" o:spid="_x0000_s1026" o:spt="32" type="#_x0000_t32" style="position:absolute;left:0pt;flip:y;margin-left:294.25pt;margin-top:246.1pt;height:44.5pt;width:14.75pt;z-index:251711488;mso-width-relative:page;mso-height-relative:page;" filled="f" stroked="t" coordsize="21600,21600" o:gfxdata="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KVA8WtoAAAALAQAADwAAAAAAAAABACAAAAAiAAAAZHJzL2Rvd25yZXYueG1sUEsBAhQAFAAA&#10;AAgAh07iQACKoHMmAgAAOAQAAA4AAAAAAAAAAQAgAAAAKQEAAGRycy9lMm9Eb2MueG1sUEsFBgAA&#10;AAAGAAYAWQEAAMEFAAAAAA==&#10;">
                <v:fill on="f" focussize="0,0"/>
                <v:stroke color="#FF0000" joinstyle="round" endarrow="block"/>
                <v:imagedata o:title=""/>
                <o:lock v:ext="edit" aspectratio="f"/>
              </v:shape>
            </w:pict>
          </mc:Fallback>
        </mc:AlternateContent>
      </w:r>
      <w:r>
        <w:rPr>
          <w:rFonts w:hint="default" w:ascii="Times New Roman" w:hAnsi="Times New Roman" w:eastAsia="宋体" w:cs="Times New Roman"/>
          <w:color w:val="FF0000"/>
          <w:sz w:val="24"/>
          <w:szCs w:val="24"/>
          <w:lang w:val="en-US" w:bidi="ar-SA"/>
        </w:rPr>
        <mc:AlternateContent>
          <mc:Choice Requires="wps">
            <w:drawing>
              <wp:anchor distT="0" distB="0" distL="114300" distR="114300" simplePos="0" relativeHeight="251678720" behindDoc="0" locked="0" layoutInCell="1" allowOverlap="1">
                <wp:simplePos x="0" y="0"/>
                <wp:positionH relativeFrom="column">
                  <wp:posOffset>1840865</wp:posOffset>
                </wp:positionH>
                <wp:positionV relativeFrom="paragraph">
                  <wp:posOffset>1708150</wp:posOffset>
                </wp:positionV>
                <wp:extent cx="389255" cy="167640"/>
                <wp:effectExtent l="4445" t="4445" r="6350" b="18415"/>
                <wp:wrapNone/>
                <wp:docPr id="274" name="文本框 483"/>
                <wp:cNvGraphicFramePr/>
                <a:graphic xmlns:a="http://schemas.openxmlformats.org/drawingml/2006/main">
                  <a:graphicData uri="http://schemas.microsoft.com/office/word/2010/wordprocessingShape">
                    <wps:wsp>
                      <wps:cNvSpPr txBox="1"/>
                      <wps:spPr>
                        <a:xfrm>
                          <a:off x="0" y="0"/>
                          <a:ext cx="389255" cy="1676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beforeLines="0" w:afterLines="0"/>
                              <w:jc w:val="center"/>
                              <w:rPr>
                                <w:rFonts w:hint="default"/>
                                <w:color w:val="FF0000"/>
                                <w:sz w:val="18"/>
                                <w:szCs w:val="18"/>
                              </w:rPr>
                            </w:pPr>
                            <w:r>
                              <w:rPr>
                                <w:rFonts w:hint="eastAsia"/>
                                <w:color w:val="FF0000"/>
                                <w:sz w:val="18"/>
                                <w:szCs w:val="18"/>
                                <w:lang w:eastAsia="zh-CN"/>
                              </w:rPr>
                              <w:t>仓库</w:t>
                            </w:r>
                          </w:p>
                        </w:txbxContent>
                      </wps:txbx>
                      <wps:bodyPr lIns="0" tIns="0" rIns="0" bIns="0" upright="1"/>
                    </wps:wsp>
                  </a:graphicData>
                </a:graphic>
              </wp:anchor>
            </w:drawing>
          </mc:Choice>
          <mc:Fallback>
            <w:pict>
              <v:shape id="文本框 483" o:spid="_x0000_s1026" o:spt="202" type="#_x0000_t202" style="position:absolute;left:0pt;margin-left:144.95pt;margin-top:134.5pt;height:13.2pt;width:30.65pt;z-index:251678720;mso-width-relative:page;mso-height-relative:page;" fillcolor="#FFFFFF" filled="t" stroked="t" coordsize="21600,21600" o:gfxdata="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7fpD&#10;bNoAAAALAQAADwAAAAAAAAABACAAAAAiAAAAZHJzL2Rvd25yZXYueG1sUEsBAhQAFAAAAAgAh07i&#10;QGNmljAgAgAAXQQAAA4AAAAAAAAAAQAgAAAAKQEAAGRycy9lMm9Eb2MueG1sUEsFBgAAAAAGAAYA&#10;WQEAALsFAAAAAA==&#10;">
                <v:fill on="t" focussize="0,0"/>
                <v:stroke color="#000000" joinstyle="miter"/>
                <v:imagedata o:title=""/>
                <o:lock v:ext="edit" aspectratio="f"/>
                <v:textbox inset="0mm,0mm,0mm,0mm">
                  <w:txbxContent>
                    <w:p>
                      <w:pPr>
                        <w:spacing w:beforeLines="0" w:afterLines="0"/>
                        <w:jc w:val="center"/>
                        <w:rPr>
                          <w:rFonts w:hint="default"/>
                          <w:color w:val="FF0000"/>
                          <w:sz w:val="18"/>
                          <w:szCs w:val="18"/>
                        </w:rPr>
                      </w:pPr>
                      <w:r>
                        <w:rPr>
                          <w:rFonts w:hint="eastAsia"/>
                          <w:color w:val="FF0000"/>
                          <w:sz w:val="18"/>
                          <w:szCs w:val="18"/>
                          <w:lang w:eastAsia="zh-CN"/>
                        </w:rPr>
                        <w:t>仓库</w:t>
                      </w:r>
                    </w:p>
                  </w:txbxContent>
                </v:textbox>
              </v:shape>
            </w:pict>
          </mc:Fallback>
        </mc:AlternateContent>
      </w:r>
      <w:r>
        <w:rPr>
          <w:rFonts w:hint="default" w:ascii="Times New Roman" w:hAnsi="Times New Roman" w:eastAsia="宋体" w:cs="Times New Roman"/>
          <w:color w:val="FF0000"/>
          <w:sz w:val="24"/>
          <w:szCs w:val="24"/>
          <w:lang w:val="en-US" w:bidi="ar-SA"/>
        </w:rPr>
        <mc:AlternateContent>
          <mc:Choice Requires="wps">
            <w:drawing>
              <wp:anchor distT="0" distB="0" distL="114300" distR="114300" simplePos="0" relativeHeight="251679744" behindDoc="0" locked="0" layoutInCell="1" allowOverlap="1">
                <wp:simplePos x="0" y="0"/>
                <wp:positionH relativeFrom="column">
                  <wp:posOffset>1742440</wp:posOffset>
                </wp:positionH>
                <wp:positionV relativeFrom="paragraph">
                  <wp:posOffset>1875790</wp:posOffset>
                </wp:positionV>
                <wp:extent cx="293370" cy="495300"/>
                <wp:effectExtent l="3810" t="0" r="7620" b="19050"/>
                <wp:wrapNone/>
                <wp:docPr id="275" name="自选图形 2"/>
                <wp:cNvGraphicFramePr/>
                <a:graphic xmlns:a="http://schemas.openxmlformats.org/drawingml/2006/main">
                  <a:graphicData uri="http://schemas.microsoft.com/office/word/2010/wordprocessingShape">
                    <wps:wsp>
                      <wps:cNvCnPr>
                        <a:stCxn id="14" idx="3"/>
                        <a:endCxn id="274" idx="2"/>
                      </wps:cNvCnPr>
                      <wps:spPr>
                        <a:xfrm flipV="1">
                          <a:off x="0" y="0"/>
                          <a:ext cx="293370" cy="495300"/>
                        </a:xfrm>
                        <a:prstGeom prst="straightConnector1">
                          <a:avLst/>
                        </a:prstGeom>
                        <a:ln w="9525" cap="flat" cmpd="sng">
                          <a:solidFill>
                            <a:srgbClr val="FF0000"/>
                          </a:solidFill>
                          <a:prstDash val="solid"/>
                          <a:headEnd type="none" w="med" len="med"/>
                          <a:tailEnd type="triangle" w="med" len="med"/>
                        </a:ln>
                      </wps:spPr>
                      <wps:bodyPr/>
                    </wps:wsp>
                  </a:graphicData>
                </a:graphic>
              </wp:anchor>
            </w:drawing>
          </mc:Choice>
          <mc:Fallback>
            <w:pict>
              <v:shape id="自选图形 2" o:spid="_x0000_s1026" o:spt="32" type="#_x0000_t32" style="position:absolute;left:0pt;flip:y;margin-left:137.2pt;margin-top:147.7pt;height:39pt;width:23.1pt;z-index:251679744;mso-width-relative:page;mso-height-relative:page;" filled="f" stroked="t" coordsize="21600,21600" o:gfxdata="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J39nftsAAAALAQAADwAAAAAAAAABACAAAAAiAAAAZHJzL2Rvd25yZXYueG1sUEsBAhQA&#10;FAAAAAgAh07iQKPXl68oAgAAOgQAAA4AAAAAAAAAAQAgAAAAKgEAAGRycy9lMm9Eb2MueG1sUEsF&#10;BgAAAAAGAAYAWQEAAMQFAAAAAA==&#10;">
                <v:fill on="f" focussize="0,0"/>
                <v:stroke color="#FF0000" joinstyle="round" endarrow="block"/>
                <v:imagedata o:title=""/>
                <o:lock v:ext="edit" aspectratio="f"/>
              </v:shape>
            </w:pict>
          </mc:Fallback>
        </mc:AlternateContent>
      </w:r>
      <w:r>
        <w:rPr>
          <w:rFonts w:hint="default" w:ascii="Times New Roman" w:hAnsi="Times New Roman" w:cs="Times New Roman"/>
          <w:sz w:val="24"/>
        </w:rPr>
        <mc:AlternateContent>
          <mc:Choice Requires="wps">
            <w:drawing>
              <wp:anchor distT="0" distB="0" distL="114300" distR="114300" simplePos="0" relativeHeight="251706368" behindDoc="0" locked="0" layoutInCell="1" allowOverlap="1">
                <wp:simplePos x="0" y="0"/>
                <wp:positionH relativeFrom="column">
                  <wp:posOffset>1255395</wp:posOffset>
                </wp:positionH>
                <wp:positionV relativeFrom="paragraph">
                  <wp:posOffset>2306955</wp:posOffset>
                </wp:positionV>
                <wp:extent cx="502285" cy="299720"/>
                <wp:effectExtent l="48895" t="89535" r="58420" b="106045"/>
                <wp:wrapNone/>
                <wp:docPr id="14" name="矩形 14"/>
                <wp:cNvGraphicFramePr/>
                <a:graphic xmlns:a="http://schemas.openxmlformats.org/drawingml/2006/main">
                  <a:graphicData uri="http://schemas.microsoft.com/office/word/2010/wordprocessingShape">
                    <wps:wsp>
                      <wps:cNvSpPr/>
                      <wps:spPr>
                        <a:xfrm rot="20400000">
                          <a:off x="2097405" y="3241675"/>
                          <a:ext cx="502285" cy="299720"/>
                        </a:xfrm>
                        <a:prstGeom prst="rect">
                          <a:avLst/>
                        </a:prstGeom>
                        <a:solidFill>
                          <a:srgbClr val="FFFF00">
                            <a:alpha val="5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8.85pt;margin-top:181.65pt;height:23.6pt;width:39.55pt;rotation:-1310720f;z-index:251706368;v-text-anchor:middle;mso-width-relative:page;mso-height-relative:page;" fillcolor="#FFFF00" filled="t" stroked="t" coordsize="21600,21600" o:gfxdata="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0nhtq2AAAAAsB&#10;AAAPAAAAAAAAAAEAIAAAACIAAABkcnMvZG93bnJldi54bWxQSwECFAAUAAAACACHTuJAdV6K9Y0C&#10;AAAlBQAADgAAAAAAAAABACAAAAAnAQAAZHJzL2Uyb0RvYy54bWxQSwUGAAAAAAYABgBZAQAAJgYA&#10;AAAA&#10;">
                <v:fill on="t" opacity="32768f" focussize="0,0"/>
                <v:stroke weight="2pt" color="#FF0000 [3204]" joinstyle="round"/>
                <v:imagedata o:title=""/>
                <o:lock v:ext="edit" aspectratio="f"/>
                <v:textbox>
                  <w:txbxContent>
                    <w:p>
                      <w:pPr>
                        <w:jc w:val="center"/>
                      </w:pPr>
                    </w:p>
                  </w:txbxContent>
                </v:textbox>
              </v:rect>
            </w:pict>
          </mc:Fallback>
        </mc:AlternateContent>
      </w:r>
      <w:r>
        <w:rPr>
          <w:rFonts w:hint="default" w:ascii="Times New Roman" w:hAnsi="Times New Roman" w:eastAsia="宋体" w:cs="Times New Roman"/>
          <w:color w:val="FF0000"/>
          <w:sz w:val="24"/>
          <w:szCs w:val="24"/>
          <w:lang w:val="en-US" w:bidi="ar-SA"/>
        </w:rPr>
        <mc:AlternateContent>
          <mc:Choice Requires="wps">
            <w:drawing>
              <wp:anchor distT="0" distB="0" distL="114300" distR="114300" simplePos="0" relativeHeight="251682816" behindDoc="0" locked="0" layoutInCell="1" allowOverlap="1">
                <wp:simplePos x="0" y="0"/>
                <wp:positionH relativeFrom="column">
                  <wp:posOffset>781685</wp:posOffset>
                </wp:positionH>
                <wp:positionV relativeFrom="paragraph">
                  <wp:posOffset>1486535</wp:posOffset>
                </wp:positionV>
                <wp:extent cx="4000500" cy="2884805"/>
                <wp:effectExtent l="6350" t="6350" r="12700" b="23495"/>
                <wp:wrapNone/>
                <wp:docPr id="272" name="任意多边形 272"/>
                <wp:cNvGraphicFramePr/>
                <a:graphic xmlns:a="http://schemas.openxmlformats.org/drawingml/2006/main">
                  <a:graphicData uri="http://schemas.microsoft.com/office/word/2010/wordprocessingShape">
                    <wps:wsp>
                      <wps:cNvSpPr/>
                      <wps:spPr>
                        <a:xfrm>
                          <a:off x="1681480" y="2379345"/>
                          <a:ext cx="4000500" cy="2884805"/>
                        </a:xfrm>
                        <a:custGeom>
                          <a:avLst/>
                          <a:gdLst>
                            <a:gd name="connisteX0" fmla="*/ 245110 w 4000500"/>
                            <a:gd name="connsiteY0" fmla="*/ 489585 h 2884805"/>
                            <a:gd name="connisteX1" fmla="*/ 415290 w 4000500"/>
                            <a:gd name="connsiteY1" fmla="*/ 904875 h 2884805"/>
                            <a:gd name="connisteX2" fmla="*/ 0 w 4000500"/>
                            <a:gd name="connsiteY2" fmla="*/ 1040765 h 2884805"/>
                            <a:gd name="connisteX3" fmla="*/ 340360 w 4000500"/>
                            <a:gd name="connsiteY3" fmla="*/ 1823085 h 2884805"/>
                            <a:gd name="connisteX4" fmla="*/ 796290 w 4000500"/>
                            <a:gd name="connsiteY4" fmla="*/ 1680210 h 2884805"/>
                            <a:gd name="connisteX5" fmla="*/ 1327150 w 4000500"/>
                            <a:gd name="connsiteY5" fmla="*/ 2884805 h 2884805"/>
                            <a:gd name="connisteX6" fmla="*/ 4000500 w 4000500"/>
                            <a:gd name="connsiteY6" fmla="*/ 2258060 h 2884805"/>
                            <a:gd name="connisteX7" fmla="*/ 3973830 w 4000500"/>
                            <a:gd name="connsiteY7" fmla="*/ 1489710 h 2884805"/>
                            <a:gd name="connisteX8" fmla="*/ 3912235 w 4000500"/>
                            <a:gd name="connsiteY8" fmla="*/ 1415415 h 2884805"/>
                            <a:gd name="connisteX9" fmla="*/ 3932555 w 4000500"/>
                            <a:gd name="connsiteY9" fmla="*/ 1320165 h 2884805"/>
                            <a:gd name="connisteX10" fmla="*/ 3660775 w 4000500"/>
                            <a:gd name="connsiteY10" fmla="*/ 714375 h 2884805"/>
                            <a:gd name="connisteX11" fmla="*/ 2197735 w 4000500"/>
                            <a:gd name="connsiteY11" fmla="*/ 1170305 h 2884805"/>
                            <a:gd name="connisteX12" fmla="*/ 1673860 w 4000500"/>
                            <a:gd name="connsiteY12" fmla="*/ 0 h 2884805"/>
                            <a:gd name="connisteX13" fmla="*/ 245110 w 4000500"/>
                            <a:gd name="connsiteY13" fmla="*/ 489585 h 288480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 ang="0">
                              <a:pos x="connisteX13" y="connsiteY13"/>
                            </a:cxn>
                          </a:cxnLst>
                          <a:rect l="l" t="t" r="r" b="b"/>
                          <a:pathLst>
                            <a:path w="4000500" h="2884805">
                              <a:moveTo>
                                <a:pt x="245110" y="489585"/>
                              </a:moveTo>
                              <a:lnTo>
                                <a:pt x="415290" y="904875"/>
                              </a:lnTo>
                              <a:lnTo>
                                <a:pt x="0" y="1040765"/>
                              </a:lnTo>
                              <a:lnTo>
                                <a:pt x="340360" y="1823085"/>
                              </a:lnTo>
                              <a:lnTo>
                                <a:pt x="796290" y="1680210"/>
                              </a:lnTo>
                              <a:lnTo>
                                <a:pt x="1327150" y="2884805"/>
                              </a:lnTo>
                              <a:lnTo>
                                <a:pt x="4000500" y="2258060"/>
                              </a:lnTo>
                              <a:lnTo>
                                <a:pt x="3973830" y="1489710"/>
                              </a:lnTo>
                              <a:lnTo>
                                <a:pt x="3912235" y="1415415"/>
                              </a:lnTo>
                              <a:lnTo>
                                <a:pt x="3932555" y="1320165"/>
                              </a:lnTo>
                              <a:lnTo>
                                <a:pt x="3660775" y="714375"/>
                              </a:lnTo>
                              <a:lnTo>
                                <a:pt x="2197735" y="1170305"/>
                              </a:lnTo>
                              <a:lnTo>
                                <a:pt x="1673860" y="0"/>
                              </a:lnTo>
                              <a:lnTo>
                                <a:pt x="245110" y="489585"/>
                              </a:lnTo>
                              <a:close/>
                            </a:path>
                          </a:pathLst>
                        </a:custGeom>
                        <a:noFill/>
                        <a:ln w="12700"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61.55pt;margin-top:117.05pt;height:227.15pt;width:315pt;z-index:251682816;mso-width-relative:page;mso-height-relative:page;" filled="f" stroked="t" coordsize="4000500,2884805" o:gfxdata="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" path="m245110,489585l415290,904875,0,1040765,340360,1823085,796290,1680210,1327150,2884805,4000500,2258060,3973830,1489710,3912235,1415415,3932555,1320165,3660775,714375,2197735,1170305,1673860,0,245110,489585xe">
                <v:path o:connectlocs="245110,489585;415290,904875;0,1040765;340360,1823085;796290,1680210;1327150,2884805;4000500,2258060;3973830,1489710;3912235,1415415;3932555,1320165;3660775,714375;2197735,1170305;1673860,0;245110,489585" o:connectangles="0,0,0,0,0,0,0,0,0,0,0,0,0,0"/>
                <v:fill on="f" focussize="0,0"/>
                <v:stroke weight="1pt" color="#FF0000 [3204]" joinstyle="round"/>
                <v:imagedata o:title=""/>
                <o:lock v:ext="edit" aspectratio="f"/>
              </v:shape>
            </w:pict>
          </mc:Fallback>
        </mc:AlternateContent>
      </w:r>
      <w:r>
        <w:rPr>
          <w:rFonts w:hint="default" w:ascii="Times New Roman" w:hAnsi="Times New Roman" w:eastAsia="宋体" w:cs="Times New Roman"/>
          <w:color w:val="FF0000"/>
          <w:sz w:val="24"/>
          <w:szCs w:val="24"/>
          <w:lang w:val="en-US" w:bidi="ar-SA"/>
        </w:rPr>
        <w:drawing>
          <wp:anchor distT="0" distB="0" distL="114300" distR="114300" simplePos="0" relativeHeight="251681792" behindDoc="0" locked="0" layoutInCell="1" allowOverlap="1">
            <wp:simplePos x="0" y="0"/>
            <wp:positionH relativeFrom="column">
              <wp:posOffset>4416425</wp:posOffset>
            </wp:positionH>
            <wp:positionV relativeFrom="paragraph">
              <wp:posOffset>302260</wp:posOffset>
            </wp:positionV>
            <wp:extent cx="1330325" cy="1198880"/>
            <wp:effectExtent l="0" t="0" r="3175" b="1270"/>
            <wp:wrapNone/>
            <wp:docPr id="2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1"/>
                    <pic:cNvPicPr>
                      <a:picLocks noChangeAspect="1"/>
                    </pic:cNvPicPr>
                  </pic:nvPicPr>
                  <pic:blipFill>
                    <a:blip r:embed="rId18"/>
                    <a:stretch>
                      <a:fillRect/>
                    </a:stretch>
                  </pic:blipFill>
                  <pic:spPr>
                    <a:xfrm>
                      <a:off x="5600700" y="2583180"/>
                      <a:ext cx="1330325" cy="1198880"/>
                    </a:xfrm>
                    <a:prstGeom prst="rect">
                      <a:avLst/>
                    </a:prstGeom>
                    <a:noFill/>
                    <a:ln>
                      <a:noFill/>
                    </a:ln>
                  </pic:spPr>
                </pic:pic>
              </a:graphicData>
            </a:graphic>
          </wp:anchor>
        </w:drawing>
      </w:r>
      <w:r>
        <w:rPr>
          <w:rFonts w:hint="default" w:ascii="Times New Roman" w:hAnsi="Times New Roman" w:eastAsia="宋体" w:cs="Times New Roman"/>
          <w:color w:val="FF0000"/>
          <w:sz w:val="24"/>
          <w:szCs w:val="24"/>
          <w:lang w:val="en-US" w:bidi="ar-SA"/>
        </w:rPr>
        <w:drawing>
          <wp:anchor distT="0" distB="0" distL="114300" distR="114300" simplePos="0" relativeHeight="251680768" behindDoc="0" locked="0" layoutInCell="1" allowOverlap="1">
            <wp:simplePos x="0" y="0"/>
            <wp:positionH relativeFrom="column">
              <wp:posOffset>4205605</wp:posOffset>
            </wp:positionH>
            <wp:positionV relativeFrom="paragraph">
              <wp:posOffset>4013835</wp:posOffset>
            </wp:positionV>
            <wp:extent cx="961390" cy="909320"/>
            <wp:effectExtent l="0" t="0" r="10160" b="5080"/>
            <wp:wrapNone/>
            <wp:docPr id="27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2"/>
                    <pic:cNvPicPr>
                      <a:picLocks noChangeAspect="1"/>
                    </pic:cNvPicPr>
                  </pic:nvPicPr>
                  <pic:blipFill>
                    <a:blip r:embed="rId19"/>
                    <a:stretch>
                      <a:fillRect/>
                    </a:stretch>
                  </pic:blipFill>
                  <pic:spPr>
                    <a:xfrm>
                      <a:off x="5610225" y="5106670"/>
                      <a:ext cx="961390" cy="909320"/>
                    </a:xfrm>
                    <a:prstGeom prst="rect">
                      <a:avLst/>
                    </a:prstGeom>
                    <a:noFill/>
                    <a:ln>
                      <a:noFill/>
                    </a:ln>
                  </pic:spPr>
                </pic:pic>
              </a:graphicData>
            </a:graphic>
          </wp:anchor>
        </w:drawing>
      </w:r>
      <w:r>
        <w:rPr>
          <w:rFonts w:hint="default" w:ascii="Times New Roman" w:hAnsi="Times New Roman" w:eastAsia="宋体" w:cs="Times New Roman"/>
          <w:color w:val="FF0000"/>
          <w:sz w:val="24"/>
          <w:szCs w:val="24"/>
          <w:lang w:val="en-US" w:eastAsia="zh-CN" w:bidi="ar-SA"/>
        </w:rPr>
        <w:t xml:space="preserve"> </w:t>
      </w:r>
      <w:r>
        <w:rPr>
          <w:rFonts w:hint="default" w:ascii="Times New Roman" w:hAnsi="Times New Roman" w:eastAsia="宋体" w:cs="Times New Roman"/>
          <w:color w:val="FF0000"/>
          <w:sz w:val="24"/>
          <w:szCs w:val="24"/>
          <w:lang w:val="en-US" w:bidi="ar-SA"/>
        </w:rPr>
        <w:drawing>
          <wp:inline distT="0" distB="0" distL="114300" distR="114300">
            <wp:extent cx="5758815" cy="4669155"/>
            <wp:effectExtent l="12700" t="12700" r="19685" b="23495"/>
            <wp:docPr id="2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3"/>
                    <pic:cNvPicPr>
                      <a:picLocks noChangeAspect="1"/>
                    </pic:cNvPicPr>
                  </pic:nvPicPr>
                  <pic:blipFill>
                    <a:blip r:embed="rId20"/>
                    <a:stretch>
                      <a:fillRect/>
                    </a:stretch>
                  </pic:blipFill>
                  <pic:spPr>
                    <a:xfrm>
                      <a:off x="0" y="0"/>
                      <a:ext cx="5758815" cy="4669155"/>
                    </a:xfrm>
                    <a:prstGeom prst="rect">
                      <a:avLst/>
                    </a:prstGeom>
                    <a:noFill/>
                    <a:ln w="12700" cmpd="sng">
                      <a:solidFill>
                        <a:schemeClr val="tx1"/>
                      </a:solidFill>
                      <a:prstDash val="solid"/>
                    </a:ln>
                  </pic:spPr>
                </pic:pic>
              </a:graphicData>
            </a:graphic>
          </wp:inline>
        </w:drawing>
      </w:r>
    </w:p>
    <w:p>
      <w:pPr>
        <w:pStyle w:val="7"/>
        <w:numPr>
          <w:ilvl w:val="0"/>
          <w:numId w:val="6"/>
        </w:numPr>
        <w:spacing w:before="120" w:beforeLines="0" w:afterLines="0" w:line="240" w:lineRule="auto"/>
        <w:ind w:left="425" w:leftChars="0" w:right="0" w:rightChars="0" w:hanging="425" w:firstLineChars="0"/>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仓库位置图</w:t>
      </w:r>
    </w:p>
    <w:p>
      <w:pPr>
        <w:adjustRightInd w:val="0"/>
        <w:spacing w:beforeLines="0" w:afterLines="0" w:line="360" w:lineRule="auto"/>
        <w:ind w:firstLine="480" w:firstLineChars="200"/>
        <w:jc w:val="both"/>
        <w:rPr>
          <w:rFonts w:hint="default" w:ascii="Times New Roman" w:hAnsi="Times New Roman" w:eastAsia="宋体" w:cs="Times New Roman"/>
          <w:color w:val="auto"/>
          <w:sz w:val="24"/>
          <w:szCs w:val="24"/>
          <w:lang w:val="en-US" w:bidi="ar-SA"/>
        </w:rPr>
      </w:pPr>
      <w:r>
        <w:rPr>
          <w:rFonts w:hint="default" w:ascii="Times New Roman" w:hAnsi="Times New Roman" w:eastAsia="宋体" w:cs="Times New Roman"/>
          <w:color w:val="auto"/>
          <w:sz w:val="24"/>
          <w:szCs w:val="24"/>
          <w:lang w:val="en-US" w:bidi="ar-SA"/>
        </w:rPr>
        <w:t>现场排查情况：</w:t>
      </w:r>
    </w:p>
    <w:p>
      <w:pPr>
        <w:adjustRightInd w:val="0"/>
        <w:spacing w:beforeLines="0" w:afterLines="0" w:line="360" w:lineRule="auto"/>
        <w:ind w:firstLine="480" w:firstLineChars="200"/>
        <w:jc w:val="both"/>
        <w:rPr>
          <w:rFonts w:hint="default" w:ascii="Times New Roman" w:hAnsi="Times New Roman" w:eastAsia="宋体" w:cs="Times New Roman"/>
          <w:color w:val="auto"/>
          <w:sz w:val="24"/>
          <w:szCs w:val="24"/>
          <w:lang w:val="en-US" w:bidi="ar-SA"/>
        </w:rPr>
      </w:pPr>
      <w:r>
        <w:rPr>
          <w:rFonts w:hint="default" w:ascii="Times New Roman" w:hAnsi="Times New Roman" w:eastAsia="宋体" w:cs="Times New Roman"/>
          <w:color w:val="auto"/>
          <w:sz w:val="24"/>
          <w:szCs w:val="24"/>
          <w:lang w:val="en-US" w:bidi="ar-SA"/>
        </w:rPr>
        <w:t>①仓库位于厂房内，结构完整，能够有效防雨和防止地面雨水进入；</w:t>
      </w:r>
    </w:p>
    <w:p>
      <w:pPr>
        <w:adjustRightInd w:val="0"/>
        <w:spacing w:beforeLines="0" w:afterLines="0" w:line="360" w:lineRule="auto"/>
        <w:ind w:firstLine="480" w:firstLineChars="200"/>
        <w:jc w:val="both"/>
        <w:rPr>
          <w:rFonts w:hint="default" w:ascii="Times New Roman" w:hAnsi="Times New Roman" w:eastAsia="宋体" w:cs="Times New Roman"/>
          <w:color w:val="auto"/>
          <w:sz w:val="24"/>
          <w:szCs w:val="24"/>
          <w:lang w:val="en-US" w:bidi="ar-SA"/>
        </w:rPr>
      </w:pPr>
      <w:r>
        <w:rPr>
          <w:rFonts w:hint="default" w:ascii="Times New Roman" w:hAnsi="Times New Roman" w:eastAsia="宋体" w:cs="Times New Roman"/>
          <w:color w:val="auto"/>
          <w:sz w:val="24"/>
          <w:szCs w:val="24"/>
          <w:lang w:val="en-US" w:bidi="ar-SA"/>
        </w:rPr>
        <w:t>②地面进行硬化和防渗铺设，能够有效防止渗漏，设置了收集沟和漏液收集池，能够有效收集泄漏液体。</w:t>
      </w:r>
    </w:p>
    <w:p>
      <w:pPr>
        <w:adjustRightInd w:val="0"/>
        <w:spacing w:beforeLines="0" w:afterLines="0" w:line="360" w:lineRule="auto"/>
        <w:ind w:firstLine="480" w:firstLineChars="200"/>
        <w:jc w:val="both"/>
        <w:rPr>
          <w:rFonts w:hint="default" w:ascii="Times New Roman" w:hAnsi="Times New Roman" w:eastAsia="宋体" w:cs="Times New Roman"/>
          <w:color w:val="auto"/>
          <w:sz w:val="24"/>
          <w:szCs w:val="24"/>
          <w:lang w:val="en-US" w:bidi="ar-SA"/>
        </w:rPr>
      </w:pPr>
      <w:r>
        <w:rPr>
          <w:rFonts w:hint="default" w:ascii="Times New Roman" w:hAnsi="Times New Roman" w:eastAsia="宋体" w:cs="Times New Roman"/>
          <w:color w:val="auto"/>
          <w:sz w:val="24"/>
          <w:szCs w:val="24"/>
          <w:lang w:val="en-US" w:bidi="ar-SA"/>
        </w:rPr>
        <w:t>③物料分区存放，地面设置分区标示，桶装液体均置于塑料托架上，与地面隔绝。</w:t>
      </w:r>
    </w:p>
    <w:p>
      <w:pPr>
        <w:spacing w:beforeLines="0" w:afterLines="0"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rPr>
        <w:t>该区域为原料</w:t>
      </w:r>
      <w:r>
        <w:rPr>
          <w:rFonts w:hint="default" w:ascii="Times New Roman" w:hAnsi="Times New Roman" w:cs="Times New Roman"/>
          <w:color w:val="auto"/>
          <w:sz w:val="24"/>
          <w:szCs w:val="24"/>
          <w:lang w:val="en-US" w:eastAsia="zh-CN"/>
        </w:rPr>
        <w:t>及产品</w:t>
      </w:r>
      <w:r>
        <w:rPr>
          <w:rFonts w:hint="default" w:ascii="Times New Roman" w:hAnsi="Times New Roman" w:eastAsia="宋体" w:cs="Times New Roman"/>
          <w:color w:val="auto"/>
          <w:sz w:val="24"/>
          <w:szCs w:val="24"/>
          <w:lang w:val="en-US"/>
        </w:rPr>
        <w:t>存储区域，含</w:t>
      </w:r>
      <w:r>
        <w:rPr>
          <w:rFonts w:hint="default" w:ascii="Times New Roman" w:hAnsi="Times New Roman" w:cs="Times New Roman"/>
          <w:color w:val="auto"/>
          <w:sz w:val="24"/>
          <w:szCs w:val="24"/>
          <w:lang w:val="en-US" w:eastAsia="zh-CN"/>
        </w:rPr>
        <w:t>柴油、氧化镧、氧化镨、氧化钕、氯化铈、高纯氧化钆、高纯氧化钕、氧化铈、氢氧化镧</w:t>
      </w:r>
      <w:r>
        <w:rPr>
          <w:rFonts w:hint="default" w:ascii="Times New Roman" w:hAnsi="Times New Roman" w:eastAsia="宋体" w:cs="Times New Roman"/>
          <w:color w:val="auto"/>
          <w:sz w:val="24"/>
          <w:szCs w:val="24"/>
          <w:lang w:val="en-US"/>
        </w:rPr>
        <w:t>等易燃易爆、有毒有害的</w:t>
      </w:r>
      <w:r>
        <w:rPr>
          <w:rFonts w:hint="default" w:ascii="Times New Roman" w:hAnsi="Times New Roman" w:cs="Times New Roman"/>
          <w:color w:val="auto"/>
          <w:sz w:val="24"/>
          <w:szCs w:val="24"/>
          <w:lang w:val="en-US" w:eastAsia="zh-CN"/>
        </w:rPr>
        <w:t>物料</w:t>
      </w:r>
      <w:r>
        <w:rPr>
          <w:rFonts w:hint="default" w:ascii="Times New Roman" w:hAnsi="Times New Roman" w:eastAsia="宋体" w:cs="Times New Roman"/>
          <w:color w:val="auto"/>
          <w:sz w:val="24"/>
          <w:szCs w:val="24"/>
          <w:lang w:val="en-US"/>
        </w:rPr>
        <w:t>，但防范措施到位，土壤和地下水污染风险较小，隐患等级为“可能产生污染”。</w:t>
      </w:r>
    </w:p>
    <w:tbl>
      <w:tblPr>
        <w:tblStyle w:val="23"/>
        <w:tblW w:w="900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503"/>
        <w:gridCol w:w="45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68" w:hRule="atLeast"/>
        </w:trPr>
        <w:tc>
          <w:tcPr>
            <w:tcW w:w="0" w:type="auto"/>
            <w:tcBorders>
              <w:top w:val="nil"/>
              <w:left w:val="nil"/>
              <w:bottom w:val="nil"/>
              <w:right w:val="nil"/>
              <w:tl2br w:val="nil"/>
              <w:tr2bl w:val="nil"/>
            </w:tcBorders>
            <w:noWrap w:val="0"/>
            <w:vAlign w:val="top"/>
          </w:tcPr>
          <w:p>
            <w:pPr>
              <w:keepNext w:val="0"/>
              <w:keepLines w:val="0"/>
              <w:suppressLineNumbers w:val="0"/>
              <w:spacing w:beforeLines="0" w:beforeAutospacing="0" w:afterLines="0" w:afterAutospacing="0"/>
              <w:jc w:val="center"/>
              <w:rPr>
                <w:rFonts w:hint="default" w:ascii="Times New Roman" w:hAnsi="Times New Roman" w:eastAsia="宋体" w:cs="Times New Roman"/>
                <w:color w:val="FF0000"/>
                <w:kern w:val="2"/>
                <w:sz w:val="21"/>
                <w:szCs w:val="21"/>
                <w:lang w:val="en-US" w:eastAsia="zh-CN"/>
              </w:rPr>
            </w:pPr>
            <w:r>
              <w:rPr>
                <w:rFonts w:hint="default" w:ascii="Times New Roman" w:hAnsi="Times New Roman" w:eastAsia="宋体" w:cs="Times New Roman"/>
                <w:color w:val="FF0000"/>
                <w:kern w:val="2"/>
                <w:sz w:val="21"/>
                <w:szCs w:val="21"/>
                <w:lang w:val="en-US" w:eastAsia="zh-CN"/>
              </w:rPr>
              <w:drawing>
                <wp:inline distT="0" distB="0" distL="114300" distR="114300">
                  <wp:extent cx="2694305" cy="3116580"/>
                  <wp:effectExtent l="0" t="0" r="10795" b="7620"/>
                  <wp:docPr id="21" name="图片 21" descr="萃取车间（萃取线已拆除，已改为仓库）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萃取车间（萃取线已拆除，已改为仓库） (12)"/>
                          <pic:cNvPicPr>
                            <a:picLocks noChangeAspect="1"/>
                          </pic:cNvPicPr>
                        </pic:nvPicPr>
                        <pic:blipFill>
                          <a:blip r:embed="rId33"/>
                          <a:srcRect t="13256"/>
                          <a:stretch>
                            <a:fillRect/>
                          </a:stretch>
                        </pic:blipFill>
                        <pic:spPr>
                          <a:xfrm>
                            <a:off x="0" y="0"/>
                            <a:ext cx="2694305" cy="3116580"/>
                          </a:xfrm>
                          <a:prstGeom prst="rect">
                            <a:avLst/>
                          </a:prstGeom>
                        </pic:spPr>
                      </pic:pic>
                    </a:graphicData>
                  </a:graphic>
                </wp:inline>
              </w:drawing>
            </w:r>
          </w:p>
        </w:tc>
        <w:tc>
          <w:tcPr>
            <w:tcW w:w="4503" w:type="dxa"/>
            <w:tcBorders>
              <w:top w:val="nil"/>
              <w:left w:val="nil"/>
              <w:bottom w:val="nil"/>
              <w:right w:val="nil"/>
              <w:tl2br w:val="nil"/>
              <w:tr2bl w:val="nil"/>
            </w:tcBorders>
            <w:noWrap w:val="0"/>
            <w:vAlign w:val="top"/>
          </w:tcPr>
          <w:p>
            <w:pPr>
              <w:keepNext w:val="0"/>
              <w:keepLines w:val="0"/>
              <w:suppressLineNumbers w:val="0"/>
              <w:spacing w:beforeLines="0" w:beforeAutospacing="0" w:afterLines="0" w:afterAutospacing="0"/>
              <w:jc w:val="center"/>
              <w:rPr>
                <w:rFonts w:hint="default" w:ascii="Times New Roman" w:hAnsi="Times New Roman" w:eastAsia="宋体" w:cs="Times New Roman"/>
                <w:color w:val="FF0000"/>
                <w:kern w:val="2"/>
                <w:sz w:val="21"/>
                <w:szCs w:val="21"/>
                <w:lang w:val="en-US" w:eastAsia="zh-CN"/>
              </w:rPr>
            </w:pPr>
            <w:r>
              <w:rPr>
                <w:rFonts w:hint="default" w:ascii="Times New Roman" w:hAnsi="Times New Roman" w:eastAsia="宋体" w:cs="Times New Roman"/>
                <w:color w:val="FF0000"/>
                <w:kern w:val="2"/>
                <w:sz w:val="21"/>
                <w:szCs w:val="21"/>
                <w:lang w:val="en-US" w:eastAsia="zh-CN"/>
              </w:rPr>
              <w:drawing>
                <wp:inline distT="0" distB="0" distL="114300" distR="114300">
                  <wp:extent cx="2694305" cy="3104515"/>
                  <wp:effectExtent l="0" t="0" r="10795" b="635"/>
                  <wp:docPr id="23" name="图片 23" descr="萃取车间（停用，改为仓库）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萃取车间（停用，改为仓库） (1)"/>
                          <pic:cNvPicPr>
                            <a:picLocks noChangeAspect="1"/>
                          </pic:cNvPicPr>
                        </pic:nvPicPr>
                        <pic:blipFill>
                          <a:blip r:embed="rId34"/>
                          <a:srcRect t="13591"/>
                          <a:stretch>
                            <a:fillRect/>
                          </a:stretch>
                        </pic:blipFill>
                        <pic:spPr>
                          <a:xfrm>
                            <a:off x="0" y="0"/>
                            <a:ext cx="2694305" cy="310451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8" w:hRule="atLeast"/>
        </w:trPr>
        <w:tc>
          <w:tcPr>
            <w:tcW w:w="9006" w:type="dxa"/>
            <w:gridSpan w:val="2"/>
            <w:tcBorders>
              <w:top w:val="nil"/>
              <w:left w:val="nil"/>
              <w:bottom w:val="nil"/>
              <w:right w:val="nil"/>
              <w:tl2br w:val="nil"/>
              <w:tr2bl w:val="nil"/>
            </w:tcBorders>
            <w:noWrap w:val="0"/>
            <w:vAlign w:val="top"/>
          </w:tcPr>
          <w:p>
            <w:pPr>
              <w:keepNext w:val="0"/>
              <w:keepLines w:val="0"/>
              <w:suppressLineNumbers w:val="0"/>
              <w:spacing w:beforeLines="0" w:beforeAutospacing="0" w:afterLines="0" w:afterAutospacing="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仓库</w:t>
            </w:r>
          </w:p>
        </w:tc>
      </w:tr>
    </w:tbl>
    <w:p>
      <w:pPr>
        <w:pStyle w:val="7"/>
        <w:numPr>
          <w:ilvl w:val="0"/>
          <w:numId w:val="6"/>
        </w:numPr>
        <w:spacing w:before="120" w:beforeLines="0" w:afterLines="0" w:line="240" w:lineRule="auto"/>
        <w:ind w:left="425" w:leftChars="0" w:right="0" w:rightChars="0" w:hanging="425" w:firstLineChars="0"/>
        <w:jc w:val="center"/>
        <w:rPr>
          <w:rFonts w:hint="default" w:ascii="Times New Roman" w:hAnsi="Times New Roman" w:eastAsia="宋体" w:cs="Times New Roman"/>
          <w:b/>
          <w:color w:val="auto"/>
          <w:sz w:val="24"/>
          <w:szCs w:val="24"/>
          <w:lang w:val="en-US"/>
        </w:rPr>
      </w:pPr>
      <w:r>
        <w:rPr>
          <w:rFonts w:hint="default" w:ascii="Times New Roman" w:hAnsi="Times New Roman" w:eastAsia="宋体" w:cs="Times New Roman"/>
          <w:b/>
          <w:color w:val="auto"/>
          <w:sz w:val="24"/>
          <w:szCs w:val="24"/>
          <w:lang w:val="en-US"/>
        </w:rPr>
        <w:t>现场照片</w:t>
      </w:r>
    </w:p>
    <w:p>
      <w:pPr>
        <w:pStyle w:val="8"/>
        <w:spacing w:beforeLines="0" w:afterLines="0"/>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rPr>
        <w:t>4.1.4 生产区</w:t>
      </w:r>
    </w:p>
    <w:p>
      <w:pPr>
        <w:adjustRightInd w:val="0"/>
        <w:spacing w:beforeLines="0" w:afterLines="0" w:line="360" w:lineRule="auto"/>
        <w:ind w:firstLine="482" w:firstLineChars="200"/>
        <w:rPr>
          <w:rFonts w:hint="default" w:ascii="Times New Roman" w:hAnsi="Times New Roman" w:eastAsia="宋体" w:cs="Times New Roman"/>
          <w:color w:val="auto"/>
          <w:sz w:val="24"/>
          <w:szCs w:val="24"/>
          <w:lang w:val="en-US" w:bidi="ar-SA"/>
        </w:rPr>
      </w:pPr>
      <w:r>
        <w:rPr>
          <w:rFonts w:hint="default" w:ascii="Times New Roman" w:hAnsi="Times New Roman" w:eastAsia="宋体" w:cs="Times New Roman"/>
          <w:b/>
          <w:bCs/>
          <w:color w:val="auto"/>
          <w:sz w:val="24"/>
          <w:szCs w:val="24"/>
          <w:lang w:val="en-US" w:bidi="ar-SA"/>
        </w:rPr>
        <w:t>（1）</w:t>
      </w:r>
      <w:r>
        <w:rPr>
          <w:rFonts w:hint="default" w:ascii="Times New Roman" w:hAnsi="Times New Roman" w:cs="Times New Roman"/>
          <w:b/>
          <w:color w:val="auto"/>
          <w:sz w:val="24"/>
          <w:szCs w:val="24"/>
          <w:lang w:val="en-US" w:eastAsia="zh-CN"/>
        </w:rPr>
        <w:t>前处理车间、铈锆车间、灼烧车间、粉碎、包装间</w:t>
      </w:r>
    </w:p>
    <w:p>
      <w:pPr>
        <w:adjustRightInd w:val="0"/>
        <w:spacing w:beforeLines="0" w:afterLines="0" w:line="360" w:lineRule="auto"/>
        <w:ind w:firstLine="480" w:firstLineChars="200"/>
        <w:rPr>
          <w:rFonts w:hint="default" w:ascii="Times New Roman" w:hAnsi="Times New Roman" w:eastAsia="宋体" w:cs="Times New Roman"/>
          <w:color w:val="auto"/>
          <w:sz w:val="24"/>
          <w:szCs w:val="24"/>
          <w:lang w:val="en-US" w:bidi="ar-SA"/>
        </w:rPr>
      </w:pPr>
      <w:r>
        <w:rPr>
          <w:rFonts w:hint="default" w:ascii="Times New Roman" w:hAnsi="Times New Roman" w:cs="Times New Roman"/>
          <w:b w:val="0"/>
          <w:bCs/>
          <w:color w:val="auto"/>
          <w:sz w:val="24"/>
          <w:szCs w:val="24"/>
          <w:lang w:val="en-US" w:eastAsia="zh-CN"/>
        </w:rPr>
        <w:t>企业“年分离9000吨稀土项目”已停产，厂区仅前处理车间、铈锆车间及灼烧车间正常运行，铈锆车间位于厂区中部，北侧为前处理车间，南侧为已停产碳沉工段西侧为粉碎、包装间，东侧为厂界；灼烧车间位于厂区西侧，西侧为厂界，北侧为粉碎、包装间，东侧为草沉工段，南侧为萃取西厅（已停产，现作为仓库使用）；</w:t>
      </w:r>
      <w:r>
        <w:rPr>
          <w:rFonts w:hint="default" w:ascii="Times New Roman" w:hAnsi="Times New Roman" w:cs="Times New Roman"/>
          <w:color w:val="auto"/>
          <w:sz w:val="24"/>
          <w:szCs w:val="24"/>
          <w:lang w:val="en-US" w:eastAsia="zh-CN" w:bidi="ar-SA"/>
        </w:rPr>
        <w:t>生产区</w:t>
      </w:r>
      <w:r>
        <w:rPr>
          <w:rFonts w:hint="default" w:ascii="Times New Roman" w:hAnsi="Times New Roman" w:eastAsia="宋体" w:cs="Times New Roman"/>
          <w:color w:val="auto"/>
          <w:sz w:val="24"/>
          <w:szCs w:val="24"/>
          <w:lang w:val="en-US" w:bidi="ar-SA"/>
        </w:rPr>
        <w:t>在厂区位置见下图。</w:t>
      </w:r>
    </w:p>
    <w:p>
      <w:pPr>
        <w:adjustRightInd w:val="0"/>
        <w:spacing w:beforeLines="0" w:afterLines="0" w:line="360" w:lineRule="auto"/>
        <w:ind w:firstLine="480" w:firstLineChars="200"/>
        <w:rPr>
          <w:rFonts w:hint="default" w:ascii="Times New Roman" w:hAnsi="Times New Roman" w:eastAsia="宋体" w:cs="Times New Roman"/>
          <w:color w:val="FF0000"/>
          <w:sz w:val="24"/>
          <w:szCs w:val="24"/>
          <w:lang w:val="en-US" w:eastAsia="zh-CN" w:bidi="ar-SA"/>
        </w:rPr>
      </w:pPr>
    </w:p>
    <w:p>
      <w:pPr>
        <w:adjustRightInd w:val="0"/>
        <w:spacing w:beforeLines="0" w:afterLines="0" w:line="360" w:lineRule="auto"/>
        <w:ind w:firstLine="480" w:firstLineChars="200"/>
        <w:rPr>
          <w:rFonts w:hint="default" w:ascii="Times New Roman" w:hAnsi="Times New Roman" w:eastAsia="宋体" w:cs="Times New Roman"/>
          <w:color w:val="FF0000"/>
          <w:sz w:val="24"/>
          <w:szCs w:val="24"/>
          <w:lang w:val="en-US" w:eastAsia="zh-CN" w:bidi="ar-SA"/>
        </w:rPr>
      </w:pPr>
    </w:p>
    <w:p>
      <w:pPr>
        <w:adjustRightInd w:val="0"/>
        <w:spacing w:beforeLines="0" w:afterLines="0" w:line="360" w:lineRule="auto"/>
        <w:ind w:firstLine="480" w:firstLineChars="200"/>
        <w:rPr>
          <w:rFonts w:hint="default" w:ascii="Times New Roman" w:hAnsi="Times New Roman" w:eastAsia="宋体" w:cs="Times New Roman"/>
          <w:color w:val="FF0000"/>
          <w:sz w:val="24"/>
          <w:szCs w:val="24"/>
          <w:lang w:val="en-US" w:eastAsia="zh-CN" w:bidi="ar-SA"/>
        </w:rPr>
      </w:pPr>
    </w:p>
    <w:p>
      <w:pPr>
        <w:adjustRightInd w:val="0"/>
        <w:spacing w:beforeLines="0" w:afterLines="0" w:line="360" w:lineRule="auto"/>
        <w:ind w:firstLine="480" w:firstLineChars="200"/>
        <w:rPr>
          <w:rFonts w:hint="default" w:ascii="Times New Roman" w:hAnsi="Times New Roman" w:eastAsia="宋体" w:cs="Times New Roman"/>
          <w:color w:val="FF0000"/>
          <w:sz w:val="24"/>
          <w:szCs w:val="24"/>
          <w:lang w:val="en-US" w:eastAsia="zh-CN" w:bidi="ar-SA"/>
        </w:rPr>
      </w:pPr>
    </w:p>
    <w:p>
      <w:pPr>
        <w:adjustRightInd w:val="0"/>
        <w:spacing w:beforeLines="0" w:afterLines="0" w:line="360" w:lineRule="auto"/>
        <w:ind w:firstLine="480" w:firstLineChars="200"/>
        <w:rPr>
          <w:rFonts w:hint="default" w:ascii="Times New Roman" w:hAnsi="Times New Roman" w:eastAsia="宋体" w:cs="Times New Roman"/>
          <w:color w:val="FF0000"/>
          <w:sz w:val="24"/>
          <w:szCs w:val="24"/>
          <w:lang w:val="en-US" w:eastAsia="zh-CN" w:bidi="ar-SA"/>
        </w:rPr>
      </w:pPr>
    </w:p>
    <w:p>
      <w:pPr>
        <w:adjustRightInd w:val="0"/>
        <w:spacing w:beforeLines="0" w:afterLines="0" w:line="360" w:lineRule="auto"/>
        <w:ind w:firstLine="480" w:firstLineChars="200"/>
        <w:rPr>
          <w:rFonts w:hint="default" w:ascii="Times New Roman" w:hAnsi="Times New Roman" w:eastAsia="宋体" w:cs="Times New Roman"/>
          <w:color w:val="FF0000"/>
          <w:sz w:val="24"/>
          <w:szCs w:val="24"/>
          <w:lang w:val="en-US" w:eastAsia="zh-CN" w:bidi="ar-SA"/>
        </w:rPr>
      </w:pPr>
    </w:p>
    <w:p>
      <w:pPr>
        <w:adjustRightInd w:val="0"/>
        <w:spacing w:beforeLines="0" w:afterLines="0" w:line="360" w:lineRule="auto"/>
        <w:ind w:firstLine="480" w:firstLineChars="200"/>
        <w:rPr>
          <w:rFonts w:hint="default" w:ascii="Times New Roman" w:hAnsi="Times New Roman" w:eastAsia="宋体" w:cs="Times New Roman"/>
          <w:color w:val="FF0000"/>
          <w:sz w:val="24"/>
          <w:szCs w:val="24"/>
          <w:lang w:val="en-US" w:eastAsia="zh-CN" w:bidi="ar-SA"/>
        </w:rPr>
      </w:pPr>
    </w:p>
    <w:p>
      <w:pPr>
        <w:adjustRightInd w:val="0"/>
        <w:spacing w:beforeLines="0" w:afterLines="0" w:line="360" w:lineRule="auto"/>
        <w:ind w:firstLine="480" w:firstLineChars="200"/>
        <w:rPr>
          <w:rFonts w:hint="default" w:ascii="Times New Roman" w:hAnsi="Times New Roman" w:eastAsia="宋体" w:cs="Times New Roman"/>
          <w:color w:val="FF0000"/>
          <w:sz w:val="24"/>
          <w:szCs w:val="24"/>
          <w:lang w:val="en-US" w:eastAsia="zh-CN" w:bidi="ar-SA"/>
        </w:rPr>
      </w:pPr>
    </w:p>
    <w:p>
      <w:pPr>
        <w:adjustRightInd w:val="0"/>
        <w:spacing w:beforeLines="0" w:afterLines="0" w:line="360" w:lineRule="auto"/>
        <w:ind w:firstLine="480" w:firstLineChars="200"/>
        <w:rPr>
          <w:rFonts w:hint="default" w:ascii="Times New Roman" w:hAnsi="Times New Roman" w:eastAsia="宋体" w:cs="Times New Roman"/>
          <w:color w:val="FF0000"/>
          <w:sz w:val="24"/>
          <w:szCs w:val="24"/>
          <w:lang w:val="en-US" w:eastAsia="zh-CN" w:bidi="ar-SA"/>
        </w:rPr>
      </w:pPr>
    </w:p>
    <w:p>
      <w:pPr>
        <w:adjustRightInd w:val="0"/>
        <w:spacing w:beforeLines="0" w:afterLines="0" w:line="360" w:lineRule="auto"/>
        <w:ind w:firstLine="480" w:firstLineChars="200"/>
        <w:rPr>
          <w:rFonts w:hint="default" w:ascii="Times New Roman" w:hAnsi="Times New Roman" w:eastAsia="宋体" w:cs="Times New Roman"/>
          <w:color w:val="FF0000"/>
          <w:sz w:val="24"/>
          <w:szCs w:val="24"/>
          <w:lang w:val="en-US" w:eastAsia="zh-CN" w:bidi="ar-SA"/>
        </w:rPr>
      </w:pPr>
    </w:p>
    <w:p>
      <w:pPr>
        <w:adjustRightInd w:val="0"/>
        <w:spacing w:beforeLines="0" w:afterLines="0" w:line="360" w:lineRule="auto"/>
        <w:ind w:firstLine="480" w:firstLineChars="200"/>
        <w:rPr>
          <w:rFonts w:hint="default" w:ascii="Times New Roman" w:hAnsi="Times New Roman" w:eastAsia="宋体" w:cs="Times New Roman"/>
          <w:color w:val="FF0000"/>
          <w:sz w:val="24"/>
          <w:szCs w:val="24"/>
          <w:lang w:val="en-US" w:eastAsia="zh-CN" w:bidi="ar-SA"/>
        </w:rPr>
      </w:pPr>
    </w:p>
    <w:p>
      <w:pPr>
        <w:adjustRightInd w:val="0"/>
        <w:spacing w:beforeLines="0" w:afterLines="0" w:line="360" w:lineRule="auto"/>
        <w:ind w:firstLine="480" w:firstLineChars="200"/>
        <w:rPr>
          <w:rFonts w:hint="default" w:ascii="Times New Roman" w:hAnsi="Times New Roman" w:eastAsia="宋体" w:cs="Times New Roman"/>
          <w:color w:val="FF0000"/>
          <w:sz w:val="24"/>
          <w:szCs w:val="24"/>
          <w:lang w:val="en-US" w:eastAsia="zh-CN" w:bidi="ar-SA"/>
        </w:rPr>
      </w:pPr>
    </w:p>
    <w:p>
      <w:pPr>
        <w:adjustRightInd w:val="0"/>
        <w:spacing w:beforeLines="0" w:afterLines="0" w:line="360" w:lineRule="auto"/>
        <w:ind w:firstLine="480" w:firstLineChars="200"/>
        <w:rPr>
          <w:rFonts w:hint="default" w:ascii="Times New Roman" w:hAnsi="Times New Roman" w:eastAsia="宋体" w:cs="Times New Roman"/>
          <w:color w:val="FF0000"/>
          <w:sz w:val="24"/>
          <w:szCs w:val="24"/>
          <w:lang w:val="en-US" w:bidi="ar-SA"/>
        </w:rPr>
      </w:pPr>
      <w:r>
        <w:rPr>
          <w:rFonts w:hint="default" w:ascii="Times New Roman" w:hAnsi="Times New Roman" w:eastAsia="宋体" w:cs="Times New Roman"/>
          <w:color w:val="FF0000"/>
          <w:sz w:val="24"/>
          <w:szCs w:val="24"/>
          <w:lang w:val="en-US" w:bidi="ar-SA"/>
        </w:rPr>
        <mc:AlternateContent>
          <mc:Choice Requires="wps">
            <w:drawing>
              <wp:anchor distT="0" distB="0" distL="114300" distR="114300" simplePos="0" relativeHeight="251716608" behindDoc="0" locked="0" layoutInCell="1" allowOverlap="1">
                <wp:simplePos x="0" y="0"/>
                <wp:positionH relativeFrom="column">
                  <wp:posOffset>2400300</wp:posOffset>
                </wp:positionH>
                <wp:positionV relativeFrom="paragraph">
                  <wp:posOffset>3227705</wp:posOffset>
                </wp:positionV>
                <wp:extent cx="290195" cy="540385"/>
                <wp:effectExtent l="4445" t="0" r="10160" b="12065"/>
                <wp:wrapNone/>
                <wp:docPr id="27" name="自选图形 2"/>
                <wp:cNvGraphicFramePr/>
                <a:graphic xmlns:a="http://schemas.openxmlformats.org/drawingml/2006/main">
                  <a:graphicData uri="http://schemas.microsoft.com/office/word/2010/wordprocessingShape">
                    <wps:wsp>
                      <wps:cNvCnPr>
                        <a:stCxn id="25" idx="4"/>
                        <a:endCxn id="26" idx="2"/>
                      </wps:cNvCnPr>
                      <wps:spPr>
                        <a:xfrm flipV="1">
                          <a:off x="0" y="0"/>
                          <a:ext cx="290195" cy="540385"/>
                        </a:xfrm>
                        <a:prstGeom prst="straightConnector1">
                          <a:avLst/>
                        </a:prstGeom>
                        <a:ln w="9525" cap="flat" cmpd="sng">
                          <a:solidFill>
                            <a:srgbClr val="FF0000"/>
                          </a:solidFill>
                          <a:prstDash val="solid"/>
                          <a:headEnd type="none" w="med" len="med"/>
                          <a:tailEnd type="triangle" w="med" len="med"/>
                        </a:ln>
                      </wps:spPr>
                      <wps:bodyPr/>
                    </wps:wsp>
                  </a:graphicData>
                </a:graphic>
              </wp:anchor>
            </w:drawing>
          </mc:Choice>
          <mc:Fallback>
            <w:pict>
              <v:shape id="自选图形 2" o:spid="_x0000_s1026" o:spt="32" type="#_x0000_t32" style="position:absolute;left:0pt;flip:y;margin-left:189pt;margin-top:254.15pt;height:42.55pt;width:22.85pt;z-index:251716608;mso-width-relative:page;mso-height-relative:page;" filled="f" stroked="t" coordsize="21600,21600" o:gfxdata="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lIueD3AAAAAsBAAAPAAAAAAAAAAEAIAAAACIAAABkcnMvZG93bnJldi54bWxQSwECFAAUAAAA&#10;CACHTuJAko1bFiMCAAA4BAAADgAAAAAAAAABACAAAAArAQAAZHJzL2Uyb0RvYy54bWxQSwUGAAAA&#10;AAYABgBZAQAAwAUAAAAA&#10;">
                <v:fill on="f" focussize="0,0"/>
                <v:stroke color="#FF0000" joinstyle="round" endarrow="block"/>
                <v:imagedata o:title=""/>
                <o:lock v:ext="edit" aspectratio="f"/>
              </v:shape>
            </w:pict>
          </mc:Fallback>
        </mc:AlternateContent>
      </w:r>
      <w:r>
        <w:rPr>
          <w:rFonts w:hint="default" w:ascii="Times New Roman" w:hAnsi="Times New Roman" w:eastAsia="宋体" w:cs="Times New Roman"/>
          <w:color w:val="FF0000"/>
          <w:sz w:val="24"/>
          <w:szCs w:val="24"/>
          <w:lang w:val="en-US" w:bidi="ar-SA"/>
        </w:rPr>
        <mc:AlternateContent>
          <mc:Choice Requires="wps">
            <w:drawing>
              <wp:anchor distT="0" distB="0" distL="114300" distR="114300" simplePos="0" relativeHeight="251722752" behindDoc="0" locked="0" layoutInCell="1" allowOverlap="1">
                <wp:simplePos x="0" y="0"/>
                <wp:positionH relativeFrom="column">
                  <wp:posOffset>1824355</wp:posOffset>
                </wp:positionH>
                <wp:positionV relativeFrom="paragraph">
                  <wp:posOffset>1763395</wp:posOffset>
                </wp:positionV>
                <wp:extent cx="725805" cy="159385"/>
                <wp:effectExtent l="4445" t="4445" r="12700" b="7620"/>
                <wp:wrapNone/>
                <wp:docPr id="32" name="文本框 483"/>
                <wp:cNvGraphicFramePr/>
                <a:graphic xmlns:a="http://schemas.openxmlformats.org/drawingml/2006/main">
                  <a:graphicData uri="http://schemas.microsoft.com/office/word/2010/wordprocessingShape">
                    <wps:wsp>
                      <wps:cNvSpPr txBox="1"/>
                      <wps:spPr>
                        <a:xfrm>
                          <a:off x="0" y="0"/>
                          <a:ext cx="725805" cy="1593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beforeLines="0" w:afterLines="0"/>
                              <w:jc w:val="center"/>
                              <w:rPr>
                                <w:rFonts w:hint="default"/>
                                <w:color w:val="FF0000"/>
                                <w:sz w:val="18"/>
                                <w:szCs w:val="18"/>
                              </w:rPr>
                            </w:pPr>
                            <w:r>
                              <w:rPr>
                                <w:rFonts w:hint="eastAsia"/>
                                <w:color w:val="FF0000"/>
                                <w:sz w:val="18"/>
                                <w:szCs w:val="18"/>
                                <w:lang w:eastAsia="zh-CN"/>
                              </w:rPr>
                              <w:t>前处理车间</w:t>
                            </w:r>
                          </w:p>
                        </w:txbxContent>
                      </wps:txbx>
                      <wps:bodyPr lIns="0" tIns="0" rIns="0" bIns="0" upright="1"/>
                    </wps:wsp>
                  </a:graphicData>
                </a:graphic>
              </wp:anchor>
            </w:drawing>
          </mc:Choice>
          <mc:Fallback>
            <w:pict>
              <v:shape id="文本框 483" o:spid="_x0000_s1026" o:spt="202" type="#_x0000_t202" style="position:absolute;left:0pt;margin-left:143.65pt;margin-top:138.85pt;height:12.55pt;width:57.15pt;z-index:251722752;mso-width-relative:page;mso-height-relative:page;" fillcolor="#FFFFFF" filled="t" stroked="t" coordsize="21600,21600" o:gfxdata="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22N5PaAAAA&#10;CwEAAA8AAAAAAAAAAQAgAAAAIgAAAGRycy9kb3ducmV2LnhtbFBLAQIUABQAAAAIAIdO4kBxe3wE&#10;GwIAAFwEAAAOAAAAAAAAAAEAIAAAACkBAABkcnMvZTJvRG9jLnhtbFBLBQYAAAAABgAGAFkBAAC2&#10;BQAAAAA=&#10;">
                <v:fill on="t" focussize="0,0"/>
                <v:stroke color="#000000" joinstyle="miter"/>
                <v:imagedata o:title=""/>
                <o:lock v:ext="edit" aspectratio="f"/>
                <v:textbox inset="0mm,0mm,0mm,0mm">
                  <w:txbxContent>
                    <w:p>
                      <w:pPr>
                        <w:spacing w:beforeLines="0" w:afterLines="0"/>
                        <w:jc w:val="center"/>
                        <w:rPr>
                          <w:rFonts w:hint="default"/>
                          <w:color w:val="FF0000"/>
                          <w:sz w:val="18"/>
                          <w:szCs w:val="18"/>
                        </w:rPr>
                      </w:pPr>
                      <w:r>
                        <w:rPr>
                          <w:rFonts w:hint="eastAsia"/>
                          <w:color w:val="FF0000"/>
                          <w:sz w:val="18"/>
                          <w:szCs w:val="18"/>
                          <w:lang w:eastAsia="zh-CN"/>
                        </w:rPr>
                        <w:t>前处理车间</w:t>
                      </w:r>
                    </w:p>
                  </w:txbxContent>
                </v:textbox>
              </v:shape>
            </w:pict>
          </mc:Fallback>
        </mc:AlternateContent>
      </w:r>
      <w:r>
        <w:rPr>
          <w:rFonts w:hint="default" w:ascii="Times New Roman" w:hAnsi="Times New Roman" w:eastAsia="宋体" w:cs="Times New Roman"/>
          <w:color w:val="FF0000"/>
          <w:sz w:val="24"/>
          <w:szCs w:val="24"/>
          <w:lang w:val="en-US" w:bidi="ar-SA"/>
        </w:rPr>
        <mc:AlternateContent>
          <mc:Choice Requires="wps">
            <w:drawing>
              <wp:anchor distT="0" distB="0" distL="114300" distR="114300" simplePos="0" relativeHeight="251721728" behindDoc="0" locked="0" layoutInCell="1" allowOverlap="1">
                <wp:simplePos x="0" y="0"/>
                <wp:positionH relativeFrom="column">
                  <wp:posOffset>2187575</wp:posOffset>
                </wp:positionH>
                <wp:positionV relativeFrom="paragraph">
                  <wp:posOffset>1922780</wp:posOffset>
                </wp:positionV>
                <wp:extent cx="208280" cy="257175"/>
                <wp:effectExtent l="0" t="0" r="20320" b="9525"/>
                <wp:wrapNone/>
                <wp:docPr id="31" name="自选图形 2"/>
                <wp:cNvGraphicFramePr/>
                <a:graphic xmlns:a="http://schemas.openxmlformats.org/drawingml/2006/main">
                  <a:graphicData uri="http://schemas.microsoft.com/office/word/2010/wordprocessingShape">
                    <wps:wsp>
                      <wps:cNvCnPr>
                        <a:stCxn id="13" idx="0"/>
                        <a:endCxn id="32" idx="2"/>
                      </wps:cNvCnPr>
                      <wps:spPr>
                        <a:xfrm flipH="1" flipV="1">
                          <a:off x="0" y="0"/>
                          <a:ext cx="208280" cy="257175"/>
                        </a:xfrm>
                        <a:prstGeom prst="straightConnector1">
                          <a:avLst/>
                        </a:prstGeom>
                        <a:ln w="9525" cap="flat" cmpd="sng">
                          <a:solidFill>
                            <a:srgbClr val="FF0000"/>
                          </a:solidFill>
                          <a:prstDash val="solid"/>
                          <a:headEnd type="none" w="med" len="med"/>
                          <a:tailEnd type="triangle" w="med" len="med"/>
                        </a:ln>
                      </wps:spPr>
                      <wps:bodyPr/>
                    </wps:wsp>
                  </a:graphicData>
                </a:graphic>
              </wp:anchor>
            </w:drawing>
          </mc:Choice>
          <mc:Fallback>
            <w:pict>
              <v:shape id="自选图形 2" o:spid="_x0000_s1026" o:spt="32" type="#_x0000_t32" style="position:absolute;left:0pt;flip:x y;margin-left:172.25pt;margin-top:151.4pt;height:20.25pt;width:16.4pt;z-index:251721728;mso-width-relative:page;mso-height-relative:page;" filled="f" stroked="t" coordsize="21600,21600" o:gfxdata="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IHROtNoAAAALAQAADwAAAAAAAAABACAAAAAiAAAAZHJzL2Rvd25yZXYueG1sUEsBAhQAFAAA&#10;AAgAh07iQGigigsmAgAAQgQAAA4AAAAAAAAAAQAgAAAAKQEAAGRycy9lMm9Eb2MueG1sUEsFBgAA&#10;AAAGAAYAWQEAAMEFAAAAAA==&#10;">
                <v:fill on="f" focussize="0,0"/>
                <v:stroke color="#FF0000" joinstyle="round" endarrow="block"/>
                <v:imagedata o:title=""/>
                <o:lock v:ext="edit" aspectratio="f"/>
              </v:shape>
            </w:pict>
          </mc:Fallback>
        </mc:AlternateContent>
      </w:r>
      <w:r>
        <w:rPr>
          <w:rFonts w:hint="default" w:ascii="Times New Roman" w:hAnsi="Times New Roman" w:cs="Times New Roman"/>
          <w:sz w:val="24"/>
        </w:rPr>
        <mc:AlternateContent>
          <mc:Choice Requires="wps">
            <w:drawing>
              <wp:anchor distT="0" distB="0" distL="114300" distR="114300" simplePos="0" relativeHeight="251720704" behindDoc="0" locked="0" layoutInCell="1" allowOverlap="1">
                <wp:simplePos x="0" y="0"/>
                <wp:positionH relativeFrom="column">
                  <wp:posOffset>2144395</wp:posOffset>
                </wp:positionH>
                <wp:positionV relativeFrom="paragraph">
                  <wp:posOffset>2172335</wp:posOffset>
                </wp:positionV>
                <wp:extent cx="596900" cy="289560"/>
                <wp:effectExtent l="43815" t="102235" r="45085" b="103505"/>
                <wp:wrapNone/>
                <wp:docPr id="13" name="矩形 13"/>
                <wp:cNvGraphicFramePr/>
                <a:graphic xmlns:a="http://schemas.openxmlformats.org/drawingml/2006/main">
                  <a:graphicData uri="http://schemas.microsoft.com/office/word/2010/wordprocessingShape">
                    <wps:wsp>
                      <wps:cNvSpPr/>
                      <wps:spPr>
                        <a:xfrm rot="20460000">
                          <a:off x="0" y="0"/>
                          <a:ext cx="596900" cy="289560"/>
                        </a:xfrm>
                        <a:prstGeom prst="rect">
                          <a:avLst/>
                        </a:prstGeom>
                        <a:solidFill>
                          <a:srgbClr val="FFFF00">
                            <a:alpha val="5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8.85pt;margin-top:171.05pt;height:22.8pt;width:47pt;rotation:-1245184f;z-index:251720704;v-text-anchor:middle;mso-width-relative:page;mso-height-relative:page;" fillcolor="#FFFF00" filled="t" stroked="t" coordsize="21600,21600" o:gfxdata="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PsSTtcAAAALAQAADwAAAAAAAAABACAA&#10;AAAiAAAAZHJzL2Rvd25yZXYueG1sUEsBAhQAFAAAAAgAh07iQHox7TWAAgAAGQUAAA4AAAAAAAAA&#10;AQAgAAAAJgEAAGRycy9lMm9Eb2MueG1sUEsFBgAAAAAGAAYAWQEAABgGAAAAAA==&#10;">
                <v:fill on="t" opacity="32768f" focussize="0,0"/>
                <v:stroke weight="2pt" color="#FF0000 [3204]" joinstyle="round"/>
                <v:imagedata o:title=""/>
                <o:lock v:ext="edit" aspectratio="f"/>
                <v:textbox>
                  <w:txbxContent>
                    <w:p>
                      <w:pPr>
                        <w:jc w:val="center"/>
                      </w:pPr>
                    </w:p>
                  </w:txbxContent>
                </v:textbox>
              </v:rect>
            </w:pict>
          </mc:Fallback>
        </mc:AlternateContent>
      </w:r>
      <w:r>
        <w:rPr>
          <w:rFonts w:hint="default" w:ascii="Times New Roman" w:hAnsi="Times New Roman" w:eastAsia="宋体" w:cs="Times New Roman"/>
          <w:color w:val="FF0000"/>
          <w:sz w:val="24"/>
          <w:szCs w:val="24"/>
          <w:lang w:val="en-US" w:bidi="ar-SA"/>
        </w:rPr>
        <mc:AlternateContent>
          <mc:Choice Requires="wps">
            <w:drawing>
              <wp:anchor distT="0" distB="0" distL="114300" distR="114300" simplePos="0" relativeHeight="251683840" behindDoc="0" locked="0" layoutInCell="1" allowOverlap="1">
                <wp:simplePos x="0" y="0"/>
                <wp:positionH relativeFrom="column">
                  <wp:posOffset>2826385</wp:posOffset>
                </wp:positionH>
                <wp:positionV relativeFrom="paragraph">
                  <wp:posOffset>1985645</wp:posOffset>
                </wp:positionV>
                <wp:extent cx="725805" cy="159385"/>
                <wp:effectExtent l="4445" t="4445" r="12700" b="7620"/>
                <wp:wrapNone/>
                <wp:docPr id="281" name="文本框 483"/>
                <wp:cNvGraphicFramePr/>
                <a:graphic xmlns:a="http://schemas.openxmlformats.org/drawingml/2006/main">
                  <a:graphicData uri="http://schemas.microsoft.com/office/word/2010/wordprocessingShape">
                    <wps:wsp>
                      <wps:cNvSpPr txBox="1"/>
                      <wps:spPr>
                        <a:xfrm>
                          <a:off x="0" y="0"/>
                          <a:ext cx="725805" cy="1593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beforeLines="0" w:afterLines="0"/>
                              <w:jc w:val="center"/>
                              <w:rPr>
                                <w:rFonts w:hint="default"/>
                                <w:color w:val="FF0000"/>
                                <w:sz w:val="18"/>
                                <w:szCs w:val="18"/>
                              </w:rPr>
                            </w:pPr>
                            <w:r>
                              <w:rPr>
                                <w:rFonts w:hint="eastAsia"/>
                                <w:color w:val="FF0000"/>
                                <w:sz w:val="18"/>
                                <w:szCs w:val="18"/>
                                <w:lang w:eastAsia="zh-CN"/>
                              </w:rPr>
                              <w:t>铈锆车间</w:t>
                            </w:r>
                          </w:p>
                        </w:txbxContent>
                      </wps:txbx>
                      <wps:bodyPr lIns="0" tIns="0" rIns="0" bIns="0" upright="1"/>
                    </wps:wsp>
                  </a:graphicData>
                </a:graphic>
              </wp:anchor>
            </w:drawing>
          </mc:Choice>
          <mc:Fallback>
            <w:pict>
              <v:shape id="文本框 483" o:spid="_x0000_s1026" o:spt="202" type="#_x0000_t202" style="position:absolute;left:0pt;margin-left:222.55pt;margin-top:156.35pt;height:12.55pt;width:57.15pt;z-index:251683840;mso-width-relative:page;mso-height-relative:page;" fillcolor="#FFFFFF" filled="t" stroked="t" coordsize="21600,21600" o:gfxdata="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7O1B0NsA&#10;AAALAQAADwAAAAAAAAABACAAAAAiAAAAZHJzL2Rvd25yZXYueG1sUEsBAhQAFAAAAAgAh07iQAaE&#10;8bgcAgAAXQQAAA4AAAAAAAAAAQAgAAAAKgEAAGRycy9lMm9Eb2MueG1sUEsFBgAAAAAGAAYAWQEA&#10;ALgFAAAAAA==&#10;">
                <v:fill on="t" focussize="0,0"/>
                <v:stroke color="#000000" joinstyle="miter"/>
                <v:imagedata o:title=""/>
                <o:lock v:ext="edit" aspectratio="f"/>
                <v:textbox inset="0mm,0mm,0mm,0mm">
                  <w:txbxContent>
                    <w:p>
                      <w:pPr>
                        <w:spacing w:beforeLines="0" w:afterLines="0"/>
                        <w:jc w:val="center"/>
                        <w:rPr>
                          <w:rFonts w:hint="default"/>
                          <w:color w:val="FF0000"/>
                          <w:sz w:val="18"/>
                          <w:szCs w:val="18"/>
                        </w:rPr>
                      </w:pPr>
                      <w:r>
                        <w:rPr>
                          <w:rFonts w:hint="eastAsia"/>
                          <w:color w:val="FF0000"/>
                          <w:sz w:val="18"/>
                          <w:szCs w:val="18"/>
                          <w:lang w:eastAsia="zh-CN"/>
                        </w:rPr>
                        <w:t>铈锆车间</w:t>
                      </w:r>
                    </w:p>
                  </w:txbxContent>
                </v:textbox>
              </v:shape>
            </w:pict>
          </mc:Fallback>
        </mc:AlternateContent>
      </w:r>
      <w:r>
        <w:rPr>
          <w:rFonts w:hint="default" w:ascii="Times New Roman" w:hAnsi="Times New Roman" w:cs="Times New Roman"/>
          <w:sz w:val="24"/>
        </w:rPr>
        <mc:AlternateContent>
          <mc:Choice Requires="wps">
            <w:drawing>
              <wp:anchor distT="0" distB="0" distL="114300" distR="114300" simplePos="0" relativeHeight="251713536" behindDoc="0" locked="0" layoutInCell="1" allowOverlap="1">
                <wp:simplePos x="0" y="0"/>
                <wp:positionH relativeFrom="column">
                  <wp:posOffset>2281555</wp:posOffset>
                </wp:positionH>
                <wp:positionV relativeFrom="paragraph">
                  <wp:posOffset>2489200</wp:posOffset>
                </wp:positionV>
                <wp:extent cx="596900" cy="302260"/>
                <wp:effectExtent l="45720" t="101600" r="62230" b="110490"/>
                <wp:wrapNone/>
                <wp:docPr id="24" name="矩形 24"/>
                <wp:cNvGraphicFramePr/>
                <a:graphic xmlns:a="http://schemas.openxmlformats.org/drawingml/2006/main">
                  <a:graphicData uri="http://schemas.microsoft.com/office/word/2010/wordprocessingShape">
                    <wps:wsp>
                      <wps:cNvSpPr/>
                      <wps:spPr>
                        <a:xfrm rot="20460000">
                          <a:off x="3179445" y="3434080"/>
                          <a:ext cx="596900" cy="302260"/>
                        </a:xfrm>
                        <a:prstGeom prst="rect">
                          <a:avLst/>
                        </a:prstGeom>
                        <a:solidFill>
                          <a:srgbClr val="FFFF00">
                            <a:alpha val="5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9.65pt;margin-top:196pt;height:23.8pt;width:47pt;rotation:-1245184f;z-index:251713536;v-text-anchor:middle;mso-width-relative:page;mso-height-relative:page;" fillcolor="#FFFF00" filled="t" stroked="t" coordsize="21600,21600" o:gfxdata="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LaC7jzXAAAACwEA&#10;AA8AAAAAAAAAAQAgAAAAIgAAAGRycy9kb3ducmV2LnhtbFBLAQIUABQAAAAIAIdO4kBq+BgkjQIA&#10;ACUFAAAOAAAAAAAAAAEAIAAAACYBAABkcnMvZTJvRG9jLnhtbFBLBQYAAAAABgAGAFkBAAAlBgAA&#10;AAA=&#10;">
                <v:fill on="t" opacity="32768f" focussize="0,0"/>
                <v:stroke weight="2pt" color="#FF0000 [3204]" joinstyle="round"/>
                <v:imagedata o:title=""/>
                <o:lock v:ext="edit" aspectratio="f"/>
                <v:textbox>
                  <w:txbxContent>
                    <w:p>
                      <w:pPr>
                        <w:jc w:val="center"/>
                      </w:pPr>
                    </w:p>
                  </w:txbxContent>
                </v:textbox>
              </v:rect>
            </w:pict>
          </mc:Fallback>
        </mc:AlternateContent>
      </w:r>
      <w:r>
        <w:rPr>
          <w:rFonts w:hint="default" w:ascii="Times New Roman" w:hAnsi="Times New Roman" w:cs="Times New Roman"/>
          <w:sz w:val="24"/>
        </w:rPr>
        <mc:AlternateContent>
          <mc:Choice Requires="wps">
            <w:drawing>
              <wp:anchor distT="0" distB="0" distL="114300" distR="114300" simplePos="0" relativeHeight="251714560" behindDoc="0" locked="0" layoutInCell="1" allowOverlap="1">
                <wp:simplePos x="0" y="0"/>
                <wp:positionH relativeFrom="column">
                  <wp:posOffset>1690370</wp:posOffset>
                </wp:positionH>
                <wp:positionV relativeFrom="paragraph">
                  <wp:posOffset>3196590</wp:posOffset>
                </wp:positionV>
                <wp:extent cx="709930" cy="638175"/>
                <wp:effectExtent l="9525" t="9525" r="23495" b="19050"/>
                <wp:wrapNone/>
                <wp:docPr id="25" name="任意多边形 25"/>
                <wp:cNvGraphicFramePr/>
                <a:graphic xmlns:a="http://schemas.openxmlformats.org/drawingml/2006/main">
                  <a:graphicData uri="http://schemas.microsoft.com/office/word/2010/wordprocessingShape">
                    <wps:wsp>
                      <wps:cNvSpPr/>
                      <wps:spPr>
                        <a:xfrm>
                          <a:off x="2515870" y="3856355"/>
                          <a:ext cx="709930" cy="638175"/>
                        </a:xfrm>
                        <a:custGeom>
                          <a:avLst/>
                          <a:gdLst>
                            <a:gd name="connisteX0" fmla="*/ 0 w 765175"/>
                            <a:gd name="connsiteY0" fmla="*/ 190500 h 790575"/>
                            <a:gd name="connisteX1" fmla="*/ 231775 w 765175"/>
                            <a:gd name="connsiteY1" fmla="*/ 717550 h 790575"/>
                            <a:gd name="connisteX2" fmla="*/ 438150 w 765175"/>
                            <a:gd name="connsiteY2" fmla="*/ 638175 h 790575"/>
                            <a:gd name="connisteX3" fmla="*/ 504825 w 765175"/>
                            <a:gd name="connsiteY3" fmla="*/ 790575 h 790575"/>
                            <a:gd name="connisteX4" fmla="*/ 765175 w 765175"/>
                            <a:gd name="connsiteY4" fmla="*/ 708025 h 790575"/>
                            <a:gd name="connisteX5" fmla="*/ 438150 w 765175"/>
                            <a:gd name="connsiteY5" fmla="*/ 0 h 790575"/>
                            <a:gd name="connisteX6" fmla="*/ 0 w 765175"/>
                            <a:gd name="connsiteY6" fmla="*/ 190500 h 79057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Lst>
                          <a:rect l="l" t="t" r="r" b="b"/>
                          <a:pathLst>
                            <a:path w="765175" h="790575">
                              <a:moveTo>
                                <a:pt x="0" y="190500"/>
                              </a:moveTo>
                              <a:lnTo>
                                <a:pt x="231775" y="717550"/>
                              </a:lnTo>
                              <a:lnTo>
                                <a:pt x="438150" y="638175"/>
                              </a:lnTo>
                              <a:lnTo>
                                <a:pt x="504825" y="790575"/>
                              </a:lnTo>
                              <a:lnTo>
                                <a:pt x="765175" y="708025"/>
                              </a:lnTo>
                              <a:lnTo>
                                <a:pt x="438150" y="0"/>
                              </a:lnTo>
                              <a:lnTo>
                                <a:pt x="0" y="190500"/>
                              </a:lnTo>
                              <a:close/>
                            </a:path>
                          </a:pathLst>
                        </a:custGeom>
                        <a:solidFill>
                          <a:srgbClr val="FFFF00">
                            <a:alpha val="50000"/>
                          </a:srgbClr>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133.1pt;margin-top:251.7pt;height:50.25pt;width:55.9pt;z-index:251714560;mso-width-relative:page;mso-height-relative:page;" fillcolor="#FFFF00" filled="t" stroked="t" coordsize="765175,790575" o:gfxdata="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" path="m0,190500l231775,717550,438150,638175,504825,790575,765175,708025,438150,0,0,190500xe">
                <v:path o:connectlocs="0,153777;215041,579227;406515,515153;468377,638175;709930,571538;406515,0;0,153777" o:connectangles="0,0,0,0,0,0,0"/>
                <v:fill on="t" opacity="32768f" focussize="0,0"/>
                <v:stroke weight="1.5pt" color="#FF0000 [3204]" joinstyle="round"/>
                <v:imagedata o:title=""/>
                <o:lock v:ext="edit" aspectratio="f"/>
              </v:shape>
            </w:pict>
          </mc:Fallback>
        </mc:AlternateContent>
      </w:r>
      <w:r>
        <w:rPr>
          <w:rFonts w:hint="default" w:ascii="Times New Roman" w:hAnsi="Times New Roman" w:eastAsia="宋体" w:cs="Times New Roman"/>
          <w:color w:val="FF0000"/>
          <w:sz w:val="24"/>
          <w:szCs w:val="24"/>
          <w:lang w:val="en-US" w:bidi="ar-SA"/>
        </w:rPr>
        <mc:AlternateContent>
          <mc:Choice Requires="wps">
            <w:drawing>
              <wp:anchor distT="0" distB="0" distL="114300" distR="114300" simplePos="0" relativeHeight="251719680" behindDoc="0" locked="0" layoutInCell="1" allowOverlap="1">
                <wp:simplePos x="0" y="0"/>
                <wp:positionH relativeFrom="column">
                  <wp:posOffset>1731645</wp:posOffset>
                </wp:positionH>
                <wp:positionV relativeFrom="paragraph">
                  <wp:posOffset>2639060</wp:posOffset>
                </wp:positionV>
                <wp:extent cx="46355" cy="391795"/>
                <wp:effectExtent l="28575" t="0" r="20320" b="8255"/>
                <wp:wrapNone/>
                <wp:docPr id="29" name="自选图形 2"/>
                <wp:cNvGraphicFramePr/>
                <a:graphic xmlns:a="http://schemas.openxmlformats.org/drawingml/2006/main">
                  <a:graphicData uri="http://schemas.microsoft.com/office/word/2010/wordprocessingShape">
                    <wps:wsp>
                      <wps:cNvCnPr>
                        <a:endCxn id="30" idx="2"/>
                      </wps:cNvCnPr>
                      <wps:spPr>
                        <a:xfrm flipH="1" flipV="1">
                          <a:off x="0" y="0"/>
                          <a:ext cx="46355" cy="391795"/>
                        </a:xfrm>
                        <a:prstGeom prst="straightConnector1">
                          <a:avLst/>
                        </a:prstGeom>
                        <a:ln w="9525" cap="flat" cmpd="sng">
                          <a:solidFill>
                            <a:srgbClr val="FF0000"/>
                          </a:solidFill>
                          <a:prstDash val="solid"/>
                          <a:headEnd type="none" w="med" len="med"/>
                          <a:tailEnd type="triangle" w="med" len="med"/>
                        </a:ln>
                      </wps:spPr>
                      <wps:bodyPr/>
                    </wps:wsp>
                  </a:graphicData>
                </a:graphic>
              </wp:anchor>
            </w:drawing>
          </mc:Choice>
          <mc:Fallback>
            <w:pict>
              <v:shape id="自选图形 2" o:spid="_x0000_s1026" o:spt="32" type="#_x0000_t32" style="position:absolute;left:0pt;flip:x y;margin-left:136.35pt;margin-top:207.8pt;height:30.85pt;width:3.65pt;z-index:251719680;mso-width-relative:page;mso-height-relative:page;" filled="f" stroked="t" coordsize="21600,21600" o:gfxdata="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q0mcfa&#10;AAAACwEAAA8AAAAAAAAAAQAgAAAAIgAAAGRycy9kb3ducmV2LnhtbFBLAQIUABQAAAAIAIdO4kD8&#10;dRIgHgIAACcEAAAOAAAAAAAAAAEAIAAAACkBAABkcnMvZTJvRG9jLnhtbFBLBQYAAAAABgAGAFkB&#10;AAC5BQAAAAA=&#10;">
                <v:fill on="f" focussize="0,0"/>
                <v:stroke color="#FF0000" joinstyle="round" endarrow="block"/>
                <v:imagedata o:title=""/>
                <o:lock v:ext="edit" aspectratio="f"/>
              </v:shape>
            </w:pict>
          </mc:Fallback>
        </mc:AlternateContent>
      </w:r>
      <w:r>
        <w:rPr>
          <w:rFonts w:hint="default" w:ascii="Times New Roman" w:hAnsi="Times New Roman" w:eastAsia="宋体" w:cs="Times New Roman"/>
          <w:color w:val="FF0000"/>
          <w:sz w:val="24"/>
          <w:szCs w:val="24"/>
          <w:lang w:val="en-US" w:bidi="ar-SA"/>
        </w:rPr>
        <mc:AlternateContent>
          <mc:Choice Requires="wps">
            <w:drawing>
              <wp:anchor distT="0" distB="0" distL="114300" distR="114300" simplePos="0" relativeHeight="251718656" behindDoc="0" locked="0" layoutInCell="1" allowOverlap="1">
                <wp:simplePos x="0" y="0"/>
                <wp:positionH relativeFrom="column">
                  <wp:posOffset>1368425</wp:posOffset>
                </wp:positionH>
                <wp:positionV relativeFrom="paragraph">
                  <wp:posOffset>2479675</wp:posOffset>
                </wp:positionV>
                <wp:extent cx="725805" cy="159385"/>
                <wp:effectExtent l="4445" t="4445" r="12700" b="7620"/>
                <wp:wrapNone/>
                <wp:docPr id="30" name="文本框 483"/>
                <wp:cNvGraphicFramePr/>
                <a:graphic xmlns:a="http://schemas.openxmlformats.org/drawingml/2006/main">
                  <a:graphicData uri="http://schemas.microsoft.com/office/word/2010/wordprocessingShape">
                    <wps:wsp>
                      <wps:cNvSpPr txBox="1"/>
                      <wps:spPr>
                        <a:xfrm>
                          <a:off x="0" y="0"/>
                          <a:ext cx="725805" cy="1593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beforeLines="0" w:afterLines="0"/>
                              <w:jc w:val="center"/>
                              <w:rPr>
                                <w:rFonts w:hint="default"/>
                                <w:color w:val="FF0000"/>
                                <w:sz w:val="18"/>
                                <w:szCs w:val="18"/>
                              </w:rPr>
                            </w:pPr>
                            <w:r>
                              <w:rPr>
                                <w:rFonts w:hint="eastAsia"/>
                                <w:color w:val="FF0000"/>
                                <w:sz w:val="18"/>
                                <w:szCs w:val="18"/>
                                <w:lang w:eastAsia="zh-CN"/>
                              </w:rPr>
                              <w:t>粉碎、包装间</w:t>
                            </w:r>
                          </w:p>
                        </w:txbxContent>
                      </wps:txbx>
                      <wps:bodyPr lIns="0" tIns="0" rIns="0" bIns="0" upright="1"/>
                    </wps:wsp>
                  </a:graphicData>
                </a:graphic>
              </wp:anchor>
            </w:drawing>
          </mc:Choice>
          <mc:Fallback>
            <w:pict>
              <v:shape id="文本框 483" o:spid="_x0000_s1026" o:spt="202" type="#_x0000_t202" style="position:absolute;left:0pt;margin-left:107.75pt;margin-top:195.25pt;height:12.55pt;width:57.15pt;z-index:251718656;mso-width-relative:page;mso-height-relative:page;" fillcolor="#FFFFFF" filled="t" stroked="t" coordsize="21600,21600" o:gfxdata="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Eu3O7aAAAA&#10;CwEAAA8AAAAAAAAAAQAgAAAAIgAAAGRycy9kb3ducmV2LnhtbFBLAQIUABQAAAAIAIdO4kB7Nj0l&#10;GwIAAFwEAAAOAAAAAAAAAAEAIAAAACkBAABkcnMvZTJvRG9jLnhtbFBLBQYAAAAABgAGAFkBAAC2&#10;BQAAAAA=&#10;">
                <v:fill on="t" focussize="0,0"/>
                <v:stroke color="#000000" joinstyle="miter"/>
                <v:imagedata o:title=""/>
                <o:lock v:ext="edit" aspectratio="f"/>
                <v:textbox inset="0mm,0mm,0mm,0mm">
                  <w:txbxContent>
                    <w:p>
                      <w:pPr>
                        <w:spacing w:beforeLines="0" w:afterLines="0"/>
                        <w:jc w:val="center"/>
                        <w:rPr>
                          <w:rFonts w:hint="default"/>
                          <w:color w:val="FF0000"/>
                          <w:sz w:val="18"/>
                          <w:szCs w:val="18"/>
                        </w:rPr>
                      </w:pPr>
                      <w:r>
                        <w:rPr>
                          <w:rFonts w:hint="eastAsia"/>
                          <w:color w:val="FF0000"/>
                          <w:sz w:val="18"/>
                          <w:szCs w:val="18"/>
                          <w:lang w:eastAsia="zh-CN"/>
                        </w:rPr>
                        <w:t>粉碎、包装间</w:t>
                      </w:r>
                    </w:p>
                  </w:txbxContent>
                </v:textbox>
              </v:shape>
            </w:pict>
          </mc:Fallback>
        </mc:AlternateContent>
      </w:r>
      <w:r>
        <w:rPr>
          <w:rFonts w:hint="default" w:ascii="Times New Roman" w:hAnsi="Times New Roman" w:cs="Times New Roman"/>
          <w:sz w:val="24"/>
        </w:rPr>
        <mc:AlternateContent>
          <mc:Choice Requires="wps">
            <w:drawing>
              <wp:anchor distT="0" distB="0" distL="114300" distR="114300" simplePos="0" relativeHeight="251717632" behindDoc="0" locked="0" layoutInCell="1" allowOverlap="1">
                <wp:simplePos x="0" y="0"/>
                <wp:positionH relativeFrom="column">
                  <wp:posOffset>1608455</wp:posOffset>
                </wp:positionH>
                <wp:positionV relativeFrom="paragraph">
                  <wp:posOffset>2929890</wp:posOffset>
                </wp:positionV>
                <wp:extent cx="518795" cy="349250"/>
                <wp:effectExtent l="9525" t="9525" r="24130" b="22225"/>
                <wp:wrapNone/>
                <wp:docPr id="28" name="任意多边形 28"/>
                <wp:cNvGraphicFramePr/>
                <a:graphic xmlns:a="http://schemas.openxmlformats.org/drawingml/2006/main">
                  <a:graphicData uri="http://schemas.microsoft.com/office/word/2010/wordprocessingShape">
                    <wps:wsp>
                      <wps:cNvSpPr/>
                      <wps:spPr>
                        <a:xfrm>
                          <a:off x="2508250" y="3822700"/>
                          <a:ext cx="518795" cy="349250"/>
                        </a:xfrm>
                        <a:custGeom>
                          <a:avLst/>
                          <a:gdLst>
                            <a:gd name="connisteX0" fmla="*/ 0 w 518795"/>
                            <a:gd name="connsiteY0" fmla="*/ 168910 h 349250"/>
                            <a:gd name="connisteX1" fmla="*/ 68580 w 518795"/>
                            <a:gd name="connsiteY1" fmla="*/ 349250 h 349250"/>
                            <a:gd name="connisteX2" fmla="*/ 518795 w 518795"/>
                            <a:gd name="connsiteY2" fmla="*/ 190500 h 349250"/>
                            <a:gd name="connisteX3" fmla="*/ 423545 w 518795"/>
                            <a:gd name="connsiteY3" fmla="*/ 0 h 349250"/>
                            <a:gd name="connisteX4" fmla="*/ 0 w 518795"/>
                            <a:gd name="connsiteY4" fmla="*/ 168910 h 349250"/>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518795" h="349250">
                              <a:moveTo>
                                <a:pt x="0" y="168910"/>
                              </a:moveTo>
                              <a:lnTo>
                                <a:pt x="68580" y="349250"/>
                              </a:lnTo>
                              <a:lnTo>
                                <a:pt x="518795" y="190500"/>
                              </a:lnTo>
                              <a:lnTo>
                                <a:pt x="423545" y="0"/>
                              </a:lnTo>
                              <a:lnTo>
                                <a:pt x="0" y="168910"/>
                              </a:lnTo>
                              <a:close/>
                            </a:path>
                          </a:pathLst>
                        </a:custGeom>
                        <a:solidFill>
                          <a:srgbClr val="FFFF00">
                            <a:alpha val="50000"/>
                          </a:srgbClr>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126.65pt;margin-top:230.7pt;height:27.5pt;width:40.85pt;z-index:251717632;mso-width-relative:page;mso-height-relative:page;" fillcolor="#FFFF00" filled="t" stroked="t" coordsize="518795,349250" o:gfxdata="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&#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" path="m0,168910l68580,349250,518795,190500,423545,0,0,168910xe">
                <v:path o:connectlocs="0,168910;68580,349250;518795,190500;423545,0;0,168910" o:connectangles="0,0,0,0,0"/>
                <v:fill on="t" opacity="32768f" focussize="0,0"/>
                <v:stroke weight="1.5pt" color="#FF0000 [3204]" joinstyle="round"/>
                <v:imagedata o:title=""/>
                <o:lock v:ext="edit" aspectratio="f"/>
              </v:shape>
            </w:pict>
          </mc:Fallback>
        </mc:AlternateContent>
      </w:r>
      <w:r>
        <w:rPr>
          <w:rFonts w:hint="default" w:ascii="Times New Roman" w:hAnsi="Times New Roman" w:eastAsia="宋体" w:cs="Times New Roman"/>
          <w:color w:val="FF0000"/>
          <w:sz w:val="24"/>
          <w:szCs w:val="24"/>
          <w:lang w:val="en-US" w:bidi="ar-SA"/>
        </w:rPr>
        <mc:AlternateContent>
          <mc:Choice Requires="wps">
            <w:drawing>
              <wp:anchor distT="0" distB="0" distL="114300" distR="114300" simplePos="0" relativeHeight="251715584" behindDoc="0" locked="0" layoutInCell="1" allowOverlap="1">
                <wp:simplePos x="0" y="0"/>
                <wp:positionH relativeFrom="column">
                  <wp:posOffset>2327275</wp:posOffset>
                </wp:positionH>
                <wp:positionV relativeFrom="paragraph">
                  <wp:posOffset>3068320</wp:posOffset>
                </wp:positionV>
                <wp:extent cx="725805" cy="159385"/>
                <wp:effectExtent l="4445" t="4445" r="12700" b="7620"/>
                <wp:wrapNone/>
                <wp:docPr id="26" name="文本框 483"/>
                <wp:cNvGraphicFramePr/>
                <a:graphic xmlns:a="http://schemas.openxmlformats.org/drawingml/2006/main">
                  <a:graphicData uri="http://schemas.microsoft.com/office/word/2010/wordprocessingShape">
                    <wps:wsp>
                      <wps:cNvSpPr txBox="1"/>
                      <wps:spPr>
                        <a:xfrm>
                          <a:off x="0" y="0"/>
                          <a:ext cx="725805" cy="1593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beforeLines="0" w:afterLines="0"/>
                              <w:jc w:val="center"/>
                              <w:rPr>
                                <w:rFonts w:hint="default"/>
                                <w:color w:val="FF0000"/>
                                <w:sz w:val="18"/>
                                <w:szCs w:val="18"/>
                              </w:rPr>
                            </w:pPr>
                            <w:r>
                              <w:rPr>
                                <w:rFonts w:hint="eastAsia"/>
                                <w:color w:val="FF0000"/>
                                <w:sz w:val="18"/>
                                <w:szCs w:val="18"/>
                                <w:lang w:eastAsia="zh-CN"/>
                              </w:rPr>
                              <w:t>灼烧车间</w:t>
                            </w:r>
                          </w:p>
                        </w:txbxContent>
                      </wps:txbx>
                      <wps:bodyPr lIns="0" tIns="0" rIns="0" bIns="0" upright="1"/>
                    </wps:wsp>
                  </a:graphicData>
                </a:graphic>
              </wp:anchor>
            </w:drawing>
          </mc:Choice>
          <mc:Fallback>
            <w:pict>
              <v:shape id="文本框 483" o:spid="_x0000_s1026" o:spt="202" type="#_x0000_t202" style="position:absolute;left:0pt;margin-left:183.25pt;margin-top:241.6pt;height:12.55pt;width:57.15pt;z-index:251715584;mso-width-relative:page;mso-height-relative:page;" fillcolor="#FFFFFF" filled="t" stroked="t" coordsize="21600,21600" o:gfxdata="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tjmGAtsA&#10;AAALAQAADwAAAAAAAAABACAAAAAiAAAAZHJzL2Rvd25yZXYueG1sUEsBAhQAFAAAAAgAh07iQGw2&#10;PNscAgAAXAQAAA4AAAAAAAAAAQAgAAAAKgEAAGRycy9lMm9Eb2MueG1sUEsFBgAAAAAGAAYAWQEA&#10;ALgFAAAAAA==&#10;">
                <v:fill on="t" focussize="0,0"/>
                <v:stroke color="#000000" joinstyle="miter"/>
                <v:imagedata o:title=""/>
                <o:lock v:ext="edit" aspectratio="f"/>
                <v:textbox inset="0mm,0mm,0mm,0mm">
                  <w:txbxContent>
                    <w:p>
                      <w:pPr>
                        <w:spacing w:beforeLines="0" w:afterLines="0"/>
                        <w:jc w:val="center"/>
                        <w:rPr>
                          <w:rFonts w:hint="default"/>
                          <w:color w:val="FF0000"/>
                          <w:sz w:val="18"/>
                          <w:szCs w:val="18"/>
                        </w:rPr>
                      </w:pPr>
                      <w:r>
                        <w:rPr>
                          <w:rFonts w:hint="eastAsia"/>
                          <w:color w:val="FF0000"/>
                          <w:sz w:val="18"/>
                          <w:szCs w:val="18"/>
                          <w:lang w:eastAsia="zh-CN"/>
                        </w:rPr>
                        <w:t>灼烧车间</w:t>
                      </w:r>
                    </w:p>
                  </w:txbxContent>
                </v:textbox>
              </v:shape>
            </w:pict>
          </mc:Fallback>
        </mc:AlternateContent>
      </w:r>
      <w:r>
        <w:rPr>
          <w:rFonts w:hint="default" w:ascii="Times New Roman" w:hAnsi="Times New Roman" w:eastAsia="宋体" w:cs="Times New Roman"/>
          <w:color w:val="FF0000"/>
          <w:sz w:val="24"/>
          <w:szCs w:val="24"/>
          <w:lang w:val="en-US" w:bidi="ar-SA"/>
        </w:rPr>
        <mc:AlternateContent>
          <mc:Choice Requires="wps">
            <w:drawing>
              <wp:anchor distT="0" distB="0" distL="114300" distR="114300" simplePos="0" relativeHeight="251684864" behindDoc="0" locked="0" layoutInCell="1" allowOverlap="1">
                <wp:simplePos x="0" y="0"/>
                <wp:positionH relativeFrom="column">
                  <wp:posOffset>2861945</wp:posOffset>
                </wp:positionH>
                <wp:positionV relativeFrom="paragraph">
                  <wp:posOffset>2145030</wp:posOffset>
                </wp:positionV>
                <wp:extent cx="327660" cy="398145"/>
                <wp:effectExtent l="3810" t="0" r="11430" b="20955"/>
                <wp:wrapNone/>
                <wp:docPr id="282" name="自选图形 2"/>
                <wp:cNvGraphicFramePr/>
                <a:graphic xmlns:a="http://schemas.openxmlformats.org/drawingml/2006/main">
                  <a:graphicData uri="http://schemas.microsoft.com/office/word/2010/wordprocessingShape">
                    <wps:wsp>
                      <wps:cNvCnPr>
                        <a:stCxn id="24" idx="3"/>
                        <a:endCxn id="281" idx="2"/>
                      </wps:cNvCnPr>
                      <wps:spPr>
                        <a:xfrm flipV="1">
                          <a:off x="0" y="0"/>
                          <a:ext cx="327660" cy="398145"/>
                        </a:xfrm>
                        <a:prstGeom prst="straightConnector1">
                          <a:avLst/>
                        </a:prstGeom>
                        <a:ln w="9525" cap="flat" cmpd="sng">
                          <a:solidFill>
                            <a:srgbClr val="FF0000"/>
                          </a:solidFill>
                          <a:prstDash val="solid"/>
                          <a:headEnd type="none" w="med" len="med"/>
                          <a:tailEnd type="triangle" w="med" len="med"/>
                        </a:ln>
                      </wps:spPr>
                      <wps:bodyPr/>
                    </wps:wsp>
                  </a:graphicData>
                </a:graphic>
              </wp:anchor>
            </w:drawing>
          </mc:Choice>
          <mc:Fallback>
            <w:pict>
              <v:shape id="自选图形 2" o:spid="_x0000_s1026" o:spt="32" type="#_x0000_t32" style="position:absolute;left:0pt;flip:y;margin-left:225.35pt;margin-top:168.9pt;height:31.35pt;width:25.8pt;z-index:251684864;mso-width-relative:page;mso-height-relative:page;" filled="f" stroked="t" coordsize="21600,21600" o:gfxdata="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QYWjc2gAAAAsBAAAPAAAAAAAAAAEAIAAAACIAAABkcnMvZG93bnJldi54bWxQSwECFAAUAAAA&#10;CACHTuJAiotyiiUCAAA6BAAADgAAAAAAAAABACAAAAApAQAAZHJzL2Uyb0RvYy54bWxQSwUGAAAA&#10;AAYABgBZAQAAwAUAAAAA&#10;">
                <v:fill on="f" focussize="0,0"/>
                <v:stroke color="#FF0000" joinstyle="round" endarrow="block"/>
                <v:imagedata o:title=""/>
                <o:lock v:ext="edit" aspectratio="f"/>
              </v:shape>
            </w:pict>
          </mc:Fallback>
        </mc:AlternateContent>
      </w:r>
      <w:r>
        <w:rPr>
          <w:rFonts w:hint="default" w:ascii="Times New Roman" w:hAnsi="Times New Roman" w:eastAsia="宋体" w:cs="Times New Roman"/>
          <w:color w:val="FF0000"/>
          <w:sz w:val="24"/>
          <w:szCs w:val="24"/>
          <w:lang w:val="en-US" w:bidi="ar-SA"/>
        </w:rPr>
        <mc:AlternateContent>
          <mc:Choice Requires="wps">
            <w:drawing>
              <wp:anchor distT="0" distB="0" distL="114300" distR="114300" simplePos="0" relativeHeight="251687936" behindDoc="0" locked="0" layoutInCell="1" allowOverlap="1">
                <wp:simplePos x="0" y="0"/>
                <wp:positionH relativeFrom="column">
                  <wp:posOffset>781685</wp:posOffset>
                </wp:positionH>
                <wp:positionV relativeFrom="paragraph">
                  <wp:posOffset>1486535</wp:posOffset>
                </wp:positionV>
                <wp:extent cx="4000500" cy="2884805"/>
                <wp:effectExtent l="6350" t="6350" r="12700" b="23495"/>
                <wp:wrapNone/>
                <wp:docPr id="279" name="任意多边形 279"/>
                <wp:cNvGraphicFramePr/>
                <a:graphic xmlns:a="http://schemas.openxmlformats.org/drawingml/2006/main">
                  <a:graphicData uri="http://schemas.microsoft.com/office/word/2010/wordprocessingShape">
                    <wps:wsp>
                      <wps:cNvSpPr/>
                      <wps:spPr>
                        <a:xfrm>
                          <a:off x="1681480" y="2379345"/>
                          <a:ext cx="4000500" cy="2884805"/>
                        </a:xfrm>
                        <a:custGeom>
                          <a:avLst/>
                          <a:gdLst>
                            <a:gd name="connisteX0" fmla="*/ 245110 w 4000500"/>
                            <a:gd name="connsiteY0" fmla="*/ 489585 h 2884805"/>
                            <a:gd name="connisteX1" fmla="*/ 415290 w 4000500"/>
                            <a:gd name="connsiteY1" fmla="*/ 904875 h 2884805"/>
                            <a:gd name="connisteX2" fmla="*/ 0 w 4000500"/>
                            <a:gd name="connsiteY2" fmla="*/ 1040765 h 2884805"/>
                            <a:gd name="connisteX3" fmla="*/ 340360 w 4000500"/>
                            <a:gd name="connsiteY3" fmla="*/ 1823085 h 2884805"/>
                            <a:gd name="connisteX4" fmla="*/ 796290 w 4000500"/>
                            <a:gd name="connsiteY4" fmla="*/ 1680210 h 2884805"/>
                            <a:gd name="connisteX5" fmla="*/ 1327150 w 4000500"/>
                            <a:gd name="connsiteY5" fmla="*/ 2884805 h 2884805"/>
                            <a:gd name="connisteX6" fmla="*/ 4000500 w 4000500"/>
                            <a:gd name="connsiteY6" fmla="*/ 2258060 h 2884805"/>
                            <a:gd name="connisteX7" fmla="*/ 3973830 w 4000500"/>
                            <a:gd name="connsiteY7" fmla="*/ 1489710 h 2884805"/>
                            <a:gd name="connisteX8" fmla="*/ 3912235 w 4000500"/>
                            <a:gd name="connsiteY8" fmla="*/ 1415415 h 2884805"/>
                            <a:gd name="connisteX9" fmla="*/ 3932555 w 4000500"/>
                            <a:gd name="connsiteY9" fmla="*/ 1320165 h 2884805"/>
                            <a:gd name="connisteX10" fmla="*/ 3660775 w 4000500"/>
                            <a:gd name="connsiteY10" fmla="*/ 714375 h 2884805"/>
                            <a:gd name="connisteX11" fmla="*/ 2197735 w 4000500"/>
                            <a:gd name="connsiteY11" fmla="*/ 1170305 h 2884805"/>
                            <a:gd name="connisteX12" fmla="*/ 1673860 w 4000500"/>
                            <a:gd name="connsiteY12" fmla="*/ 0 h 2884805"/>
                            <a:gd name="connisteX13" fmla="*/ 245110 w 4000500"/>
                            <a:gd name="connsiteY13" fmla="*/ 489585 h 288480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 ang="0">
                              <a:pos x="connisteX13" y="connsiteY13"/>
                            </a:cxn>
                          </a:cxnLst>
                          <a:rect l="l" t="t" r="r" b="b"/>
                          <a:pathLst>
                            <a:path w="4000500" h="2884805">
                              <a:moveTo>
                                <a:pt x="245110" y="489585"/>
                              </a:moveTo>
                              <a:lnTo>
                                <a:pt x="415290" y="904875"/>
                              </a:lnTo>
                              <a:lnTo>
                                <a:pt x="0" y="1040765"/>
                              </a:lnTo>
                              <a:lnTo>
                                <a:pt x="340360" y="1823085"/>
                              </a:lnTo>
                              <a:lnTo>
                                <a:pt x="796290" y="1680210"/>
                              </a:lnTo>
                              <a:lnTo>
                                <a:pt x="1327150" y="2884805"/>
                              </a:lnTo>
                              <a:lnTo>
                                <a:pt x="4000500" y="2258060"/>
                              </a:lnTo>
                              <a:lnTo>
                                <a:pt x="3973830" y="1489710"/>
                              </a:lnTo>
                              <a:lnTo>
                                <a:pt x="3912235" y="1415415"/>
                              </a:lnTo>
                              <a:lnTo>
                                <a:pt x="3932555" y="1320165"/>
                              </a:lnTo>
                              <a:lnTo>
                                <a:pt x="3660775" y="714375"/>
                              </a:lnTo>
                              <a:lnTo>
                                <a:pt x="2197735" y="1170305"/>
                              </a:lnTo>
                              <a:lnTo>
                                <a:pt x="1673860" y="0"/>
                              </a:lnTo>
                              <a:lnTo>
                                <a:pt x="245110" y="489585"/>
                              </a:lnTo>
                              <a:close/>
                            </a:path>
                          </a:pathLst>
                        </a:custGeom>
                        <a:noFill/>
                        <a:ln w="12700"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61.55pt;margin-top:117.05pt;height:227.15pt;width:315pt;z-index:251687936;mso-width-relative:page;mso-height-relative:page;" filled="f" stroked="t" coordsize="4000500,2884805" o:gfxdata="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" path="m245110,489585l415290,904875,0,1040765,340360,1823085,796290,1680210,1327150,2884805,4000500,2258060,3973830,1489710,3912235,1415415,3932555,1320165,3660775,714375,2197735,1170305,1673860,0,245110,489585xe">
                <v:path o:connectlocs="245110,489585;415290,904875;0,1040765;340360,1823085;796290,1680210;1327150,2884805;4000500,2258060;3973830,1489710;3912235,1415415;3932555,1320165;3660775,714375;2197735,1170305;1673860,0;245110,489585" o:connectangles="0,0,0,0,0,0,0,0,0,0,0,0,0,0"/>
                <v:fill on="f" focussize="0,0"/>
                <v:stroke weight="1pt" color="#FF0000 [3204]" joinstyle="round"/>
                <v:imagedata o:title=""/>
                <o:lock v:ext="edit" aspectratio="f"/>
              </v:shape>
            </w:pict>
          </mc:Fallback>
        </mc:AlternateContent>
      </w:r>
      <w:r>
        <w:rPr>
          <w:rFonts w:hint="default" w:ascii="Times New Roman" w:hAnsi="Times New Roman" w:eastAsia="宋体" w:cs="Times New Roman"/>
          <w:color w:val="FF0000"/>
          <w:sz w:val="24"/>
          <w:szCs w:val="24"/>
          <w:lang w:val="en-US" w:bidi="ar-SA"/>
        </w:rPr>
        <w:drawing>
          <wp:anchor distT="0" distB="0" distL="114300" distR="114300" simplePos="0" relativeHeight="251686912" behindDoc="0" locked="0" layoutInCell="1" allowOverlap="1">
            <wp:simplePos x="0" y="0"/>
            <wp:positionH relativeFrom="column">
              <wp:posOffset>4416425</wp:posOffset>
            </wp:positionH>
            <wp:positionV relativeFrom="paragraph">
              <wp:posOffset>302260</wp:posOffset>
            </wp:positionV>
            <wp:extent cx="1330325" cy="1198880"/>
            <wp:effectExtent l="0" t="0" r="3175" b="1270"/>
            <wp:wrapNone/>
            <wp:docPr id="2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1"/>
                    <pic:cNvPicPr>
                      <a:picLocks noChangeAspect="1"/>
                    </pic:cNvPicPr>
                  </pic:nvPicPr>
                  <pic:blipFill>
                    <a:blip r:embed="rId18"/>
                    <a:stretch>
                      <a:fillRect/>
                    </a:stretch>
                  </pic:blipFill>
                  <pic:spPr>
                    <a:xfrm>
                      <a:off x="5600700" y="2583180"/>
                      <a:ext cx="1330325" cy="1198880"/>
                    </a:xfrm>
                    <a:prstGeom prst="rect">
                      <a:avLst/>
                    </a:prstGeom>
                    <a:noFill/>
                    <a:ln>
                      <a:noFill/>
                    </a:ln>
                  </pic:spPr>
                </pic:pic>
              </a:graphicData>
            </a:graphic>
          </wp:anchor>
        </w:drawing>
      </w:r>
      <w:r>
        <w:rPr>
          <w:rFonts w:hint="default" w:ascii="Times New Roman" w:hAnsi="Times New Roman" w:eastAsia="宋体" w:cs="Times New Roman"/>
          <w:color w:val="FF0000"/>
          <w:sz w:val="24"/>
          <w:szCs w:val="24"/>
          <w:lang w:val="en-US" w:bidi="ar-SA"/>
        </w:rPr>
        <w:drawing>
          <wp:anchor distT="0" distB="0" distL="114300" distR="114300" simplePos="0" relativeHeight="251685888" behindDoc="0" locked="0" layoutInCell="1" allowOverlap="1">
            <wp:simplePos x="0" y="0"/>
            <wp:positionH relativeFrom="column">
              <wp:posOffset>4205605</wp:posOffset>
            </wp:positionH>
            <wp:positionV relativeFrom="paragraph">
              <wp:posOffset>4013835</wp:posOffset>
            </wp:positionV>
            <wp:extent cx="961390" cy="909320"/>
            <wp:effectExtent l="0" t="0" r="10160" b="5080"/>
            <wp:wrapNone/>
            <wp:docPr id="28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2"/>
                    <pic:cNvPicPr>
                      <a:picLocks noChangeAspect="1"/>
                    </pic:cNvPicPr>
                  </pic:nvPicPr>
                  <pic:blipFill>
                    <a:blip r:embed="rId19"/>
                    <a:stretch>
                      <a:fillRect/>
                    </a:stretch>
                  </pic:blipFill>
                  <pic:spPr>
                    <a:xfrm>
                      <a:off x="5610225" y="5106670"/>
                      <a:ext cx="961390" cy="909320"/>
                    </a:xfrm>
                    <a:prstGeom prst="rect">
                      <a:avLst/>
                    </a:prstGeom>
                    <a:noFill/>
                    <a:ln>
                      <a:noFill/>
                    </a:ln>
                  </pic:spPr>
                </pic:pic>
              </a:graphicData>
            </a:graphic>
          </wp:anchor>
        </w:drawing>
      </w:r>
      <w:r>
        <w:rPr>
          <w:rFonts w:hint="default" w:ascii="Times New Roman" w:hAnsi="Times New Roman" w:eastAsia="宋体" w:cs="Times New Roman"/>
          <w:color w:val="FF0000"/>
          <w:sz w:val="24"/>
          <w:szCs w:val="24"/>
          <w:lang w:val="en-US" w:eastAsia="zh-CN" w:bidi="ar-SA"/>
        </w:rPr>
        <w:t xml:space="preserve"> </w:t>
      </w:r>
      <w:r>
        <w:rPr>
          <w:rFonts w:hint="default" w:ascii="Times New Roman" w:hAnsi="Times New Roman" w:eastAsia="宋体" w:cs="Times New Roman"/>
          <w:color w:val="FF0000"/>
          <w:sz w:val="24"/>
          <w:szCs w:val="24"/>
          <w:lang w:val="en-US" w:bidi="ar-SA"/>
        </w:rPr>
        <w:drawing>
          <wp:inline distT="0" distB="0" distL="114300" distR="114300">
            <wp:extent cx="5758815" cy="4669155"/>
            <wp:effectExtent l="12700" t="12700" r="19685" b="23495"/>
            <wp:docPr id="28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3"/>
                    <pic:cNvPicPr>
                      <a:picLocks noChangeAspect="1"/>
                    </pic:cNvPicPr>
                  </pic:nvPicPr>
                  <pic:blipFill>
                    <a:blip r:embed="rId20"/>
                    <a:stretch>
                      <a:fillRect/>
                    </a:stretch>
                  </pic:blipFill>
                  <pic:spPr>
                    <a:xfrm>
                      <a:off x="0" y="0"/>
                      <a:ext cx="5758815" cy="4669155"/>
                    </a:xfrm>
                    <a:prstGeom prst="rect">
                      <a:avLst/>
                    </a:prstGeom>
                    <a:noFill/>
                    <a:ln w="12700" cmpd="sng">
                      <a:solidFill>
                        <a:schemeClr val="tx1"/>
                      </a:solidFill>
                      <a:prstDash val="solid"/>
                    </a:ln>
                  </pic:spPr>
                </pic:pic>
              </a:graphicData>
            </a:graphic>
          </wp:inline>
        </w:drawing>
      </w:r>
    </w:p>
    <w:p>
      <w:pPr>
        <w:pStyle w:val="7"/>
        <w:numPr>
          <w:ilvl w:val="0"/>
          <w:numId w:val="6"/>
        </w:numPr>
        <w:spacing w:before="120" w:beforeLines="0" w:afterLines="0" w:line="240" w:lineRule="auto"/>
        <w:ind w:left="425" w:leftChars="0" w:right="0" w:rightChars="0" w:hanging="425" w:firstLineChars="0"/>
        <w:jc w:val="center"/>
        <w:rPr>
          <w:rFonts w:hint="default" w:ascii="Times New Roman" w:hAnsi="Times New Roman" w:eastAsia="宋体" w:cs="Times New Roman"/>
          <w:b/>
          <w:color w:val="auto"/>
          <w:sz w:val="24"/>
          <w:szCs w:val="24"/>
          <w:lang w:val="en-US"/>
        </w:rPr>
      </w:pPr>
      <w:r>
        <w:rPr>
          <w:rFonts w:hint="default" w:ascii="Times New Roman" w:hAnsi="Times New Roman" w:cs="Times New Roman"/>
          <w:b/>
          <w:color w:val="auto"/>
          <w:sz w:val="24"/>
          <w:szCs w:val="24"/>
          <w:lang w:val="en-US" w:eastAsia="zh-CN"/>
        </w:rPr>
        <w:t xml:space="preserve"> </w:t>
      </w:r>
      <w:r>
        <w:rPr>
          <w:rFonts w:hint="default" w:ascii="Times New Roman" w:hAnsi="Times New Roman" w:eastAsia="宋体" w:cs="Times New Roman"/>
          <w:b/>
          <w:color w:val="auto"/>
          <w:sz w:val="24"/>
          <w:szCs w:val="24"/>
          <w:lang w:val="en-US" w:eastAsia="zh-CN"/>
        </w:rPr>
        <w:t>生产装置</w:t>
      </w:r>
      <w:r>
        <w:rPr>
          <w:rFonts w:hint="default" w:ascii="Times New Roman" w:hAnsi="Times New Roman" w:eastAsia="宋体" w:cs="Times New Roman"/>
          <w:b/>
          <w:color w:val="auto"/>
          <w:sz w:val="24"/>
          <w:szCs w:val="24"/>
          <w:lang w:val="en-US"/>
        </w:rPr>
        <w:t>位置图</w:t>
      </w:r>
    </w:p>
    <w:p>
      <w:pPr>
        <w:adjustRightInd w:val="0"/>
        <w:spacing w:beforeLines="0" w:afterLines="0" w:line="360" w:lineRule="auto"/>
        <w:ind w:firstLine="480" w:firstLineChars="200"/>
        <w:jc w:val="both"/>
        <w:rPr>
          <w:rFonts w:hint="default" w:ascii="Times New Roman" w:hAnsi="Times New Roman" w:eastAsia="宋体" w:cs="Times New Roman"/>
          <w:color w:val="auto"/>
          <w:sz w:val="24"/>
          <w:szCs w:val="24"/>
          <w:lang w:val="en-US" w:bidi="ar-SA"/>
        </w:rPr>
      </w:pPr>
      <w:r>
        <w:rPr>
          <w:rFonts w:hint="default" w:ascii="Times New Roman" w:hAnsi="Times New Roman" w:eastAsia="宋体" w:cs="Times New Roman"/>
          <w:color w:val="auto"/>
          <w:sz w:val="24"/>
          <w:szCs w:val="24"/>
          <w:lang w:val="en-US" w:bidi="ar-SA"/>
        </w:rPr>
        <w:t>现场勘查情况：</w:t>
      </w:r>
    </w:p>
    <w:p>
      <w:pPr>
        <w:adjustRightInd w:val="0"/>
        <w:spacing w:beforeLines="0" w:afterLines="0" w:line="360" w:lineRule="auto"/>
        <w:ind w:firstLine="480" w:firstLineChars="200"/>
        <w:jc w:val="both"/>
        <w:rPr>
          <w:rFonts w:hint="default" w:ascii="Times New Roman" w:hAnsi="Times New Roman" w:eastAsia="宋体" w:cs="Times New Roman"/>
          <w:color w:val="auto"/>
          <w:sz w:val="24"/>
          <w:szCs w:val="24"/>
          <w:lang w:val="en-US" w:bidi="ar-SA"/>
        </w:rPr>
      </w:pPr>
      <w:r>
        <w:rPr>
          <w:rFonts w:hint="default" w:ascii="Times New Roman" w:hAnsi="Times New Roman" w:eastAsia="宋体" w:cs="Times New Roman"/>
          <w:color w:val="auto"/>
          <w:sz w:val="24"/>
          <w:szCs w:val="24"/>
          <w:lang w:val="en-US" w:bidi="ar-SA"/>
        </w:rPr>
        <w:t>（1）</w:t>
      </w:r>
      <w:r>
        <w:rPr>
          <w:rFonts w:hint="default" w:ascii="Times New Roman" w:hAnsi="Times New Roman" w:cs="Times New Roman"/>
          <w:color w:val="auto"/>
          <w:sz w:val="24"/>
          <w:szCs w:val="24"/>
          <w:lang w:val="en-US" w:eastAsia="zh-CN" w:bidi="ar-SA"/>
        </w:rPr>
        <w:t>前处理车间、铈锆车间、灼烧车间、粉碎、包装间</w:t>
      </w:r>
      <w:r>
        <w:rPr>
          <w:rFonts w:hint="default" w:ascii="Times New Roman" w:hAnsi="Times New Roman" w:eastAsia="宋体" w:cs="Times New Roman"/>
          <w:color w:val="auto"/>
          <w:sz w:val="24"/>
          <w:szCs w:val="24"/>
          <w:lang w:val="en-US" w:bidi="ar-SA"/>
        </w:rPr>
        <w:t>主要生产</w:t>
      </w:r>
      <w:r>
        <w:rPr>
          <w:rFonts w:hint="default" w:ascii="Times New Roman" w:hAnsi="Times New Roman" w:cs="Times New Roman"/>
          <w:color w:val="auto"/>
          <w:sz w:val="24"/>
          <w:szCs w:val="24"/>
          <w:lang w:val="en-US" w:eastAsia="zh-CN" w:bidi="ar-SA"/>
        </w:rPr>
        <w:t>铈锆储氧材料</w:t>
      </w:r>
      <w:r>
        <w:rPr>
          <w:rFonts w:hint="default" w:ascii="Times New Roman" w:hAnsi="Times New Roman" w:eastAsia="宋体" w:cs="Times New Roman"/>
          <w:color w:val="auto"/>
          <w:sz w:val="24"/>
          <w:szCs w:val="24"/>
          <w:lang w:val="en-US" w:bidi="ar-SA"/>
        </w:rPr>
        <w:t>。</w:t>
      </w:r>
    </w:p>
    <w:p>
      <w:pPr>
        <w:adjustRightInd w:val="0"/>
        <w:spacing w:beforeLines="0" w:afterLines="0" w:line="360" w:lineRule="auto"/>
        <w:ind w:firstLine="480" w:firstLineChars="200"/>
        <w:jc w:val="both"/>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bidi="ar-SA"/>
        </w:rPr>
        <w:t>（2）</w:t>
      </w:r>
      <w:r>
        <w:rPr>
          <w:rFonts w:hint="default" w:ascii="Times New Roman" w:hAnsi="Times New Roman" w:eastAsia="宋体" w:cs="Times New Roman"/>
          <w:color w:val="auto"/>
          <w:sz w:val="24"/>
          <w:szCs w:val="24"/>
          <w:lang w:val="en-US" w:eastAsia="zh-CN" w:bidi="ar-SA"/>
        </w:rPr>
        <w:t>前处理车间、铈锆车间、灼烧车间、粉碎、包装间</w:t>
      </w:r>
      <w:r>
        <w:rPr>
          <w:rFonts w:hint="default" w:ascii="Times New Roman" w:hAnsi="Times New Roman" w:eastAsia="宋体" w:cs="Times New Roman"/>
          <w:color w:val="auto"/>
          <w:sz w:val="24"/>
          <w:szCs w:val="24"/>
          <w:lang w:val="en-US" w:bidi="ar-SA"/>
        </w:rPr>
        <w:t>地面进行硬化和防渗铺设，设置了收集沟和漏液收集池，能够有效收集泄漏液体、防止渗漏。</w:t>
      </w:r>
      <w:r>
        <w:rPr>
          <w:rFonts w:hint="default" w:ascii="Times New Roman" w:hAnsi="Times New Roman" w:cs="Times New Roman"/>
          <w:color w:val="auto"/>
          <w:sz w:val="24"/>
          <w:szCs w:val="24"/>
          <w:lang w:val="en-US" w:eastAsia="zh-CN" w:bidi="ar-SA"/>
        </w:rPr>
        <w:t>铈锆车间地面防渗层破损，需及时进行修补。</w:t>
      </w:r>
    </w:p>
    <w:p>
      <w:pPr>
        <w:adjustRightInd w:val="0"/>
        <w:spacing w:beforeLines="0" w:afterLines="0" w:line="360" w:lineRule="auto"/>
        <w:ind w:firstLine="480" w:firstLineChars="200"/>
        <w:jc w:val="both"/>
        <w:rPr>
          <w:rFonts w:hint="default" w:ascii="Times New Roman" w:hAnsi="Times New Roman" w:eastAsia="宋体" w:cs="Times New Roman"/>
          <w:color w:val="auto"/>
          <w:sz w:val="24"/>
          <w:szCs w:val="24"/>
          <w:lang w:val="en-US" w:bidi="ar-SA"/>
        </w:rPr>
      </w:pPr>
      <w:r>
        <w:rPr>
          <w:rFonts w:hint="default" w:ascii="Times New Roman" w:hAnsi="Times New Roman" w:eastAsia="宋体" w:cs="Times New Roman"/>
          <w:color w:val="auto"/>
          <w:sz w:val="24"/>
          <w:szCs w:val="24"/>
          <w:lang w:val="en-US" w:bidi="ar-SA"/>
        </w:rPr>
        <w:t>（3）</w:t>
      </w:r>
      <w:r>
        <w:rPr>
          <w:rFonts w:hint="default" w:ascii="Times New Roman" w:hAnsi="Times New Roman" w:eastAsia="宋体" w:cs="Times New Roman"/>
          <w:color w:val="auto"/>
          <w:sz w:val="24"/>
          <w:szCs w:val="24"/>
          <w:lang w:val="en-US" w:eastAsia="zh-CN" w:bidi="ar-SA"/>
        </w:rPr>
        <w:t>前处理车间、铈锆车间、灼烧车间、粉碎、包装间</w:t>
      </w:r>
      <w:r>
        <w:rPr>
          <w:rFonts w:hint="default" w:ascii="Times New Roman" w:hAnsi="Times New Roman" w:eastAsia="宋体" w:cs="Times New Roman"/>
          <w:color w:val="auto"/>
          <w:sz w:val="24"/>
          <w:szCs w:val="24"/>
          <w:lang w:val="en-US" w:bidi="ar-SA"/>
        </w:rPr>
        <w:t>设排水沟，排至</w:t>
      </w:r>
      <w:r>
        <w:rPr>
          <w:rFonts w:hint="default" w:ascii="Times New Roman" w:hAnsi="Times New Roman" w:eastAsia="宋体" w:cs="Times New Roman"/>
          <w:color w:val="auto"/>
          <w:sz w:val="24"/>
          <w:szCs w:val="24"/>
          <w:lang w:val="en-US" w:eastAsia="zh-CN" w:bidi="ar-SA"/>
        </w:rPr>
        <w:t>铈锆车间</w:t>
      </w:r>
      <w:r>
        <w:rPr>
          <w:rFonts w:hint="default" w:ascii="Times New Roman" w:hAnsi="Times New Roman" w:cs="Times New Roman"/>
          <w:color w:val="auto"/>
          <w:sz w:val="24"/>
          <w:szCs w:val="24"/>
          <w:lang w:val="en-US" w:eastAsia="zh-CN" w:bidi="ar-SA"/>
        </w:rPr>
        <w:t>东</w:t>
      </w:r>
      <w:r>
        <w:rPr>
          <w:rFonts w:hint="default" w:ascii="Times New Roman" w:hAnsi="Times New Roman" w:eastAsia="宋体" w:cs="Times New Roman"/>
          <w:color w:val="auto"/>
          <w:sz w:val="24"/>
          <w:szCs w:val="24"/>
          <w:lang w:val="en-US" w:bidi="ar-SA"/>
        </w:rPr>
        <w:t>南侧的</w:t>
      </w:r>
      <w:r>
        <w:rPr>
          <w:rFonts w:hint="default" w:ascii="Times New Roman" w:hAnsi="Times New Roman" w:cs="Times New Roman"/>
          <w:color w:val="auto"/>
          <w:sz w:val="24"/>
          <w:szCs w:val="24"/>
          <w:lang w:val="en-US" w:eastAsia="zh-CN" w:bidi="ar-SA"/>
        </w:rPr>
        <w:t>污水</w:t>
      </w:r>
      <w:r>
        <w:rPr>
          <w:rFonts w:hint="default" w:ascii="Times New Roman" w:hAnsi="Times New Roman" w:eastAsia="宋体" w:cs="Times New Roman"/>
          <w:color w:val="auto"/>
          <w:sz w:val="24"/>
          <w:szCs w:val="24"/>
          <w:lang w:val="en-US" w:bidi="ar-SA"/>
        </w:rPr>
        <w:t>集水池，排水沟和集水池均</w:t>
      </w:r>
      <w:r>
        <w:rPr>
          <w:rFonts w:hint="default" w:ascii="Times New Roman" w:hAnsi="Times New Roman" w:eastAsia="宋体" w:cs="Times New Roman"/>
          <w:color w:val="auto"/>
          <w:sz w:val="24"/>
          <w:szCs w:val="24"/>
          <w:lang w:val="en-US" w:eastAsia="zh-CN" w:bidi="ar-SA"/>
        </w:rPr>
        <w:t>经过防腐防渗处理</w:t>
      </w:r>
      <w:r>
        <w:rPr>
          <w:rFonts w:hint="default" w:ascii="Times New Roman" w:hAnsi="Times New Roman" w:eastAsia="宋体" w:cs="Times New Roman"/>
          <w:color w:val="auto"/>
          <w:sz w:val="24"/>
          <w:szCs w:val="24"/>
          <w:lang w:val="en-US" w:bidi="ar-SA"/>
        </w:rPr>
        <w:t>。</w:t>
      </w:r>
    </w:p>
    <w:p>
      <w:pPr>
        <w:adjustRightInd w:val="0"/>
        <w:spacing w:beforeLines="0" w:afterLines="0" w:line="360" w:lineRule="auto"/>
        <w:ind w:firstLine="480" w:firstLineChars="200"/>
        <w:jc w:val="both"/>
        <w:rPr>
          <w:rFonts w:hint="default" w:ascii="Times New Roman" w:hAnsi="Times New Roman" w:eastAsia="宋体" w:cs="Times New Roman"/>
          <w:color w:val="auto"/>
          <w:sz w:val="24"/>
          <w:szCs w:val="24"/>
          <w:lang w:val="en-US" w:bidi="ar-SA"/>
        </w:rPr>
      </w:pPr>
      <w:r>
        <w:rPr>
          <w:rFonts w:hint="default" w:ascii="Times New Roman" w:hAnsi="Times New Roman" w:eastAsia="宋体" w:cs="Times New Roman"/>
          <w:color w:val="auto"/>
          <w:sz w:val="24"/>
          <w:szCs w:val="24"/>
          <w:lang w:val="en-US" w:bidi="ar-SA"/>
        </w:rPr>
        <w:t>（4）各类管道、法兰和泵等均保养完好，各类罐体和反应釜完好，均为地上设置。</w:t>
      </w:r>
    </w:p>
    <w:p>
      <w:pPr>
        <w:spacing w:beforeLines="0" w:afterLines="0"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cs="Times New Roman"/>
          <w:color w:val="auto"/>
          <w:sz w:val="24"/>
          <w:szCs w:val="24"/>
          <w:lang w:val="en-US" w:eastAsia="zh-CN" w:bidi="ar-SA"/>
        </w:rPr>
        <w:t>生产</w:t>
      </w:r>
      <w:r>
        <w:rPr>
          <w:rFonts w:hint="default" w:ascii="Times New Roman" w:hAnsi="Times New Roman" w:eastAsia="宋体" w:cs="Times New Roman"/>
          <w:color w:val="auto"/>
          <w:sz w:val="24"/>
          <w:szCs w:val="24"/>
          <w:lang w:val="en-US" w:bidi="ar-SA"/>
        </w:rPr>
        <w:t>车间涉及</w:t>
      </w:r>
      <w:r>
        <w:rPr>
          <w:rFonts w:hint="default" w:ascii="Times New Roman" w:hAnsi="Times New Roman" w:cs="Times New Roman"/>
          <w:color w:val="auto"/>
          <w:sz w:val="24"/>
          <w:szCs w:val="24"/>
          <w:lang w:val="en-US" w:eastAsia="zh-CN" w:bidi="ar-SA"/>
        </w:rPr>
        <w:t>硫酸、液碱</w:t>
      </w:r>
      <w:r>
        <w:rPr>
          <w:rFonts w:hint="default" w:ascii="Times New Roman" w:hAnsi="Times New Roman" w:eastAsia="宋体" w:cs="Times New Roman"/>
          <w:color w:val="auto"/>
          <w:sz w:val="24"/>
          <w:szCs w:val="24"/>
        </w:rPr>
        <w:t>等</w:t>
      </w:r>
      <w:r>
        <w:rPr>
          <w:rFonts w:hint="default" w:ascii="Times New Roman" w:hAnsi="Times New Roman" w:cs="Times New Roman"/>
          <w:color w:val="auto"/>
          <w:sz w:val="24"/>
          <w:szCs w:val="24"/>
          <w:lang w:eastAsia="zh-CN"/>
        </w:rPr>
        <w:t>腐蚀性</w:t>
      </w:r>
      <w:r>
        <w:rPr>
          <w:rFonts w:hint="default" w:ascii="Times New Roman" w:hAnsi="Times New Roman" w:eastAsia="宋体" w:cs="Times New Roman"/>
          <w:color w:val="auto"/>
          <w:sz w:val="24"/>
          <w:szCs w:val="24"/>
        </w:rPr>
        <w:t>物质，</w:t>
      </w:r>
      <w:r>
        <w:rPr>
          <w:rFonts w:hint="default" w:ascii="Times New Roman" w:hAnsi="Times New Roman" w:eastAsia="宋体" w:cs="Times New Roman"/>
          <w:color w:val="auto"/>
          <w:sz w:val="24"/>
          <w:szCs w:val="24"/>
          <w:lang w:val="en-US"/>
        </w:rPr>
        <w:t>但防范措施到位，土壤和地下水污染风险较小，隐患等级为“可能产生污染”。需对破损防渗层进行修复。</w:t>
      </w:r>
    </w:p>
    <w:tbl>
      <w:tblPr>
        <w:tblStyle w:val="23"/>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836"/>
        <w:gridCol w:w="44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8" w:hRule="atLeast"/>
          <w:jc w:val="center"/>
        </w:trPr>
        <w:tc>
          <w:tcPr>
            <w:tcW w:w="2500" w:type="pct"/>
            <w:tcBorders>
              <w:top w:val="nil"/>
              <w:left w:val="nil"/>
              <w:bottom w:val="nil"/>
              <w:right w:val="nil"/>
              <w:tl2br w:val="nil"/>
              <w:tr2bl w:val="nil"/>
            </w:tcBorders>
            <w:noWrap w:val="0"/>
            <w:vAlign w:val="center"/>
          </w:tcPr>
          <w:p>
            <w:pPr>
              <w:pStyle w:val="28"/>
              <w:keepNext w:val="0"/>
              <w:keepLines w:val="0"/>
              <w:numPr>
                <w:ilvl w:val="0"/>
                <w:numId w:val="0"/>
              </w:numPr>
              <w:suppressLineNumbers w:val="0"/>
              <w:tabs>
                <w:tab w:val="left" w:pos="1319"/>
              </w:tabs>
              <w:spacing w:beforeLines="0" w:beforeAutospacing="0" w:afterLines="0" w:afterAutospacing="0"/>
              <w:ind w:left="0" w:firstLine="0"/>
              <w:jc w:val="center"/>
              <w:rPr>
                <w:rFonts w:hint="default" w:ascii="Times New Roman" w:hAnsi="Times New Roman" w:eastAsia="宋体" w:cs="Times New Roman"/>
                <w:color w:val="FF0000"/>
                <w:kern w:val="2"/>
                <w:sz w:val="24"/>
                <w:szCs w:val="22"/>
                <w:lang w:val="en-US" w:eastAsia="zh-CN"/>
              </w:rPr>
            </w:pPr>
            <w:r>
              <w:rPr>
                <w:rFonts w:hint="default" w:ascii="Times New Roman" w:hAnsi="Times New Roman" w:eastAsia="宋体" w:cs="Times New Roman"/>
                <w:color w:val="FF0000"/>
                <w:kern w:val="2"/>
                <w:sz w:val="24"/>
                <w:szCs w:val="22"/>
                <w:lang w:val="en-US" w:eastAsia="zh-CN"/>
              </w:rPr>
              <w:drawing>
                <wp:inline distT="0" distB="0" distL="114300" distR="114300">
                  <wp:extent cx="2932430" cy="3489325"/>
                  <wp:effectExtent l="0" t="0" r="1270" b="15875"/>
                  <wp:docPr id="34" name="图片 34" descr="铈镐车间（在产，地面防渗破损，可提出修补意见）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铈镐车间（在产，地面防渗破损，可提出修补意见） (5)"/>
                          <pic:cNvPicPr>
                            <a:picLocks noChangeAspect="1"/>
                          </pic:cNvPicPr>
                        </pic:nvPicPr>
                        <pic:blipFill>
                          <a:blip r:embed="rId35"/>
                          <a:srcRect t="5279" b="5473"/>
                          <a:stretch>
                            <a:fillRect/>
                          </a:stretch>
                        </pic:blipFill>
                        <pic:spPr>
                          <a:xfrm>
                            <a:off x="0" y="0"/>
                            <a:ext cx="2932430" cy="3489325"/>
                          </a:xfrm>
                          <a:prstGeom prst="rect">
                            <a:avLst/>
                          </a:prstGeom>
                        </pic:spPr>
                      </pic:pic>
                    </a:graphicData>
                  </a:graphic>
                </wp:inline>
              </w:drawing>
            </w:r>
          </w:p>
        </w:tc>
        <w:tc>
          <w:tcPr>
            <w:tcW w:w="2500" w:type="pct"/>
            <w:tcBorders>
              <w:top w:val="nil"/>
              <w:left w:val="nil"/>
              <w:bottom w:val="nil"/>
              <w:right w:val="nil"/>
              <w:tl2br w:val="nil"/>
              <w:tr2bl w:val="nil"/>
            </w:tcBorders>
            <w:noWrap w:val="0"/>
            <w:vAlign w:val="center"/>
          </w:tcPr>
          <w:p>
            <w:pPr>
              <w:pStyle w:val="28"/>
              <w:keepNext w:val="0"/>
              <w:keepLines w:val="0"/>
              <w:pageBreakBefore w:val="0"/>
              <w:widowControl w:val="0"/>
              <w:numPr>
                <w:ilvl w:val="0"/>
                <w:numId w:val="0"/>
              </w:numPr>
              <w:suppressLineNumbers w:val="0"/>
              <w:tabs>
                <w:tab w:val="left" w:pos="1319"/>
              </w:tabs>
              <w:kinsoku/>
              <w:wordWrap/>
              <w:overflowPunct/>
              <w:topLinePunct w:val="0"/>
              <w:autoSpaceDE w:val="0"/>
              <w:autoSpaceDN w:val="0"/>
              <w:bidi w:val="0"/>
              <w:adjustRightInd w:val="0"/>
              <w:snapToGrid w:val="0"/>
              <w:spacing w:beforeLines="0" w:beforeAutospacing="0" w:afterLines="0" w:afterAutospacing="0"/>
              <w:ind w:left="0" w:firstLine="0"/>
              <w:jc w:val="center"/>
              <w:textAlignment w:val="auto"/>
              <w:rPr>
                <w:rFonts w:hint="default" w:ascii="Times New Roman" w:hAnsi="Times New Roman" w:eastAsia="宋体" w:cs="Times New Roman"/>
                <w:color w:val="FF0000"/>
                <w:kern w:val="2"/>
                <w:sz w:val="24"/>
                <w:szCs w:val="22"/>
                <w:lang w:val="en-US" w:eastAsia="zh-CN"/>
              </w:rPr>
            </w:pPr>
            <w:r>
              <w:rPr>
                <w:rFonts w:hint="default" w:ascii="Times New Roman" w:hAnsi="Times New Roman" w:eastAsia="宋体" w:cs="Times New Roman"/>
                <w:color w:val="FF0000"/>
                <w:kern w:val="2"/>
                <w:sz w:val="24"/>
                <w:szCs w:val="22"/>
                <w:lang w:val="en-US" w:eastAsia="zh-CN"/>
              </w:rPr>
              <w:drawing>
                <wp:inline distT="0" distB="0" distL="114300" distR="114300">
                  <wp:extent cx="2654935" cy="3539490"/>
                  <wp:effectExtent l="0" t="0" r="12065" b="3810"/>
                  <wp:docPr id="33" name="图片 33" descr="铈镐车间（在产，地面防渗破损，可提出修补意见）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铈镐车间（在产，地面防渗破损，可提出修补意见） (6)"/>
                          <pic:cNvPicPr>
                            <a:picLocks noChangeAspect="1"/>
                          </pic:cNvPicPr>
                        </pic:nvPicPr>
                        <pic:blipFill>
                          <a:blip r:embed="rId36"/>
                          <a:stretch>
                            <a:fillRect/>
                          </a:stretch>
                        </pic:blipFill>
                        <pic:spPr>
                          <a:xfrm>
                            <a:off x="0" y="0"/>
                            <a:ext cx="2654935" cy="353949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8" w:hRule="atLeast"/>
          <w:jc w:val="center"/>
        </w:trPr>
        <w:tc>
          <w:tcPr>
            <w:tcW w:w="2500" w:type="pct"/>
            <w:tcBorders>
              <w:top w:val="nil"/>
              <w:left w:val="nil"/>
              <w:bottom w:val="nil"/>
              <w:right w:val="nil"/>
              <w:tl2br w:val="nil"/>
              <w:tr2bl w:val="nil"/>
            </w:tcBorders>
            <w:noWrap w:val="0"/>
            <w:vAlign w:val="center"/>
          </w:tcPr>
          <w:p>
            <w:pPr>
              <w:pStyle w:val="28"/>
              <w:keepNext w:val="0"/>
              <w:keepLines w:val="0"/>
              <w:numPr>
                <w:ilvl w:val="0"/>
                <w:numId w:val="0"/>
              </w:numPr>
              <w:suppressLineNumbers w:val="0"/>
              <w:tabs>
                <w:tab w:val="left" w:pos="1319"/>
              </w:tabs>
              <w:spacing w:beforeLines="0" w:beforeAutospacing="0" w:afterLines="0" w:afterAutospacing="0"/>
              <w:ind w:left="0" w:firstLine="0"/>
              <w:jc w:val="center"/>
              <w:rPr>
                <w:rFonts w:hint="default" w:ascii="Times New Roman" w:hAnsi="Times New Roman" w:eastAsia="宋体" w:cs="Times New Roman"/>
                <w:color w:val="auto"/>
                <w:kern w:val="2"/>
                <w:sz w:val="24"/>
                <w:szCs w:val="22"/>
                <w:lang w:val="en-US" w:eastAsia="zh-CN"/>
              </w:rPr>
            </w:pPr>
            <w:r>
              <w:rPr>
                <w:rFonts w:hint="default" w:ascii="Times New Roman" w:hAnsi="Times New Roman" w:cs="Times New Roman"/>
                <w:color w:val="auto"/>
                <w:kern w:val="2"/>
                <w:sz w:val="24"/>
                <w:szCs w:val="22"/>
                <w:lang w:val="en-US" w:eastAsia="zh-CN"/>
              </w:rPr>
              <w:t>铈锆车间地面</w:t>
            </w:r>
          </w:p>
        </w:tc>
        <w:tc>
          <w:tcPr>
            <w:tcW w:w="2500" w:type="pct"/>
            <w:tcBorders>
              <w:top w:val="nil"/>
              <w:left w:val="nil"/>
              <w:bottom w:val="nil"/>
              <w:right w:val="nil"/>
              <w:tl2br w:val="nil"/>
              <w:tr2bl w:val="nil"/>
            </w:tcBorders>
            <w:noWrap w:val="0"/>
            <w:vAlign w:val="center"/>
          </w:tcPr>
          <w:p>
            <w:pPr>
              <w:pStyle w:val="28"/>
              <w:keepNext w:val="0"/>
              <w:keepLines w:val="0"/>
              <w:numPr>
                <w:ilvl w:val="0"/>
                <w:numId w:val="0"/>
              </w:numPr>
              <w:suppressLineNumbers w:val="0"/>
              <w:tabs>
                <w:tab w:val="left" w:pos="1319"/>
              </w:tabs>
              <w:spacing w:beforeLines="0" w:beforeAutospacing="0" w:afterLines="0" w:afterAutospacing="0"/>
              <w:ind w:left="0" w:firstLine="0"/>
              <w:jc w:val="center"/>
              <w:rPr>
                <w:rFonts w:hint="default" w:ascii="Times New Roman" w:hAnsi="Times New Roman" w:eastAsia="宋体" w:cs="Times New Roman"/>
                <w:color w:val="auto"/>
                <w:kern w:val="2"/>
                <w:sz w:val="24"/>
                <w:szCs w:val="22"/>
                <w:lang w:val="en-US" w:eastAsia="zh-CN"/>
              </w:rPr>
            </w:pPr>
            <w:r>
              <w:rPr>
                <w:rFonts w:hint="default" w:ascii="Times New Roman" w:hAnsi="Times New Roman" w:cs="Times New Roman"/>
                <w:color w:val="auto"/>
                <w:kern w:val="2"/>
                <w:sz w:val="24"/>
                <w:szCs w:val="22"/>
                <w:lang w:val="en-US" w:eastAsia="zh-CN"/>
              </w:rPr>
              <w:t>铈锆车间导流沟</w:t>
            </w:r>
          </w:p>
        </w:tc>
      </w:tr>
    </w:tbl>
    <w:p>
      <w:pPr>
        <w:pStyle w:val="7"/>
        <w:numPr>
          <w:ilvl w:val="0"/>
          <w:numId w:val="6"/>
        </w:numPr>
        <w:spacing w:before="120" w:beforeLines="0" w:afterLines="0" w:line="240" w:lineRule="auto"/>
        <w:ind w:left="425" w:leftChars="0" w:right="0" w:rightChars="0" w:hanging="425" w:firstLineChars="0"/>
        <w:jc w:val="center"/>
        <w:rPr>
          <w:rFonts w:hint="default" w:ascii="Times New Roman" w:hAnsi="Times New Roman" w:eastAsia="宋体" w:cs="Times New Roman"/>
          <w:b/>
          <w:color w:val="auto"/>
          <w:sz w:val="24"/>
          <w:szCs w:val="24"/>
          <w:lang w:val="en-US"/>
        </w:rPr>
      </w:pPr>
      <w:r>
        <w:rPr>
          <w:rFonts w:hint="eastAsia" w:ascii="Times New Roman" w:hAnsi="Times New Roman" w:cs="Times New Roman"/>
          <w:b/>
          <w:color w:val="auto"/>
          <w:sz w:val="24"/>
          <w:szCs w:val="24"/>
          <w:lang w:val="en-US" w:eastAsia="zh-CN"/>
        </w:rPr>
        <w:t xml:space="preserve"> </w:t>
      </w:r>
      <w:r>
        <w:rPr>
          <w:rFonts w:hint="default" w:ascii="Times New Roman" w:hAnsi="Times New Roman" w:eastAsia="宋体" w:cs="Times New Roman"/>
          <w:b/>
          <w:color w:val="auto"/>
          <w:sz w:val="24"/>
          <w:szCs w:val="24"/>
          <w:lang w:val="en-US"/>
        </w:rPr>
        <w:t>现场照片</w:t>
      </w:r>
    </w:p>
    <w:p>
      <w:pPr>
        <w:pStyle w:val="8"/>
        <w:spacing w:beforeLines="0" w:afterLines="0"/>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rPr>
        <w:t>4.1.5 其他活动区</w:t>
      </w:r>
    </w:p>
    <w:p>
      <w:pPr>
        <w:adjustRightInd w:val="0"/>
        <w:spacing w:beforeLines="0" w:afterLines="0" w:line="360" w:lineRule="auto"/>
        <w:ind w:firstLine="480" w:firstLineChars="200"/>
        <w:rPr>
          <w:rFonts w:hint="default" w:ascii="Times New Roman" w:hAnsi="Times New Roman" w:eastAsia="宋体" w:cs="Times New Roman"/>
          <w:color w:val="auto"/>
          <w:sz w:val="24"/>
          <w:szCs w:val="24"/>
          <w:lang w:val="en-US" w:bidi="ar-SA"/>
        </w:rPr>
      </w:pPr>
      <w:r>
        <w:rPr>
          <w:rFonts w:hint="default" w:ascii="Times New Roman" w:hAnsi="Times New Roman" w:eastAsia="宋体" w:cs="Times New Roman"/>
          <w:color w:val="auto"/>
          <w:sz w:val="24"/>
          <w:szCs w:val="24"/>
          <w:lang w:val="en-US" w:bidi="ar-SA"/>
        </w:rPr>
        <w:t>（1）</w:t>
      </w:r>
      <w:r>
        <w:rPr>
          <w:rFonts w:hint="default" w:ascii="Times New Roman" w:hAnsi="Times New Roman" w:cs="Times New Roman"/>
          <w:color w:val="auto"/>
          <w:sz w:val="24"/>
          <w:szCs w:val="24"/>
          <w:lang w:val="en-US" w:eastAsia="zh-CN" w:bidi="ar-SA"/>
        </w:rPr>
        <w:t>危废</w:t>
      </w:r>
      <w:r>
        <w:rPr>
          <w:rFonts w:hint="default" w:ascii="Times New Roman" w:hAnsi="Times New Roman" w:eastAsia="宋体" w:cs="Times New Roman"/>
          <w:color w:val="auto"/>
          <w:sz w:val="24"/>
          <w:szCs w:val="24"/>
          <w:lang w:val="en-US" w:bidi="ar-SA"/>
        </w:rPr>
        <w:t>库</w:t>
      </w:r>
    </w:p>
    <w:p>
      <w:pPr>
        <w:adjustRightInd w:val="0"/>
        <w:spacing w:beforeLines="0" w:afterLines="0" w:line="360" w:lineRule="auto"/>
        <w:ind w:firstLine="480" w:firstLineChars="200"/>
        <w:rPr>
          <w:rFonts w:hint="default" w:ascii="Times New Roman" w:hAnsi="Times New Roman" w:eastAsia="宋体" w:cs="Times New Roman"/>
          <w:color w:val="auto"/>
          <w:sz w:val="24"/>
          <w:szCs w:val="24"/>
          <w:lang w:val="en-US" w:bidi="ar-SA"/>
        </w:rPr>
      </w:pPr>
      <w:r>
        <w:rPr>
          <w:rFonts w:hint="default" w:ascii="Times New Roman" w:hAnsi="Times New Roman" w:cs="Times New Roman"/>
          <w:color w:val="auto"/>
          <w:sz w:val="24"/>
          <w:szCs w:val="24"/>
          <w:lang w:val="en-US" w:eastAsia="zh-CN" w:bidi="ar-SA"/>
        </w:rPr>
        <w:t>危废</w:t>
      </w:r>
      <w:r>
        <w:rPr>
          <w:rFonts w:hint="default" w:ascii="Times New Roman" w:hAnsi="Times New Roman" w:eastAsia="宋体" w:cs="Times New Roman"/>
          <w:color w:val="auto"/>
          <w:sz w:val="24"/>
          <w:szCs w:val="24"/>
          <w:lang w:val="en-US" w:bidi="ar-SA"/>
        </w:rPr>
        <w:t>库位于</w:t>
      </w:r>
      <w:r>
        <w:rPr>
          <w:rFonts w:hint="default" w:ascii="Times New Roman" w:hAnsi="Times New Roman" w:cs="Times New Roman"/>
          <w:color w:val="auto"/>
          <w:sz w:val="24"/>
          <w:szCs w:val="24"/>
          <w:lang w:val="en-US" w:eastAsia="zh-CN" w:bidi="ar-SA"/>
        </w:rPr>
        <w:t>厂区东北部</w:t>
      </w:r>
      <w:r>
        <w:rPr>
          <w:rFonts w:hint="default" w:ascii="Times New Roman" w:hAnsi="Times New Roman" w:eastAsia="宋体" w:cs="Times New Roman"/>
          <w:color w:val="auto"/>
          <w:sz w:val="24"/>
          <w:szCs w:val="24"/>
          <w:lang w:val="en-US" w:bidi="ar-SA"/>
        </w:rPr>
        <w:t>，面积</w:t>
      </w:r>
      <w:r>
        <w:rPr>
          <w:rFonts w:hint="default" w:ascii="Times New Roman" w:hAnsi="Times New Roman" w:cs="Times New Roman"/>
          <w:color w:val="auto"/>
          <w:sz w:val="24"/>
          <w:szCs w:val="24"/>
          <w:lang w:val="en-US" w:eastAsia="zh-CN" w:bidi="ar-SA"/>
        </w:rPr>
        <w:t>48</w:t>
      </w:r>
      <w:r>
        <w:rPr>
          <w:rFonts w:hint="default" w:ascii="Times New Roman" w:hAnsi="Times New Roman" w:eastAsia="宋体" w:cs="Times New Roman"/>
          <w:color w:val="auto"/>
          <w:sz w:val="24"/>
          <w:szCs w:val="24"/>
          <w:lang w:val="en-US" w:bidi="ar-SA"/>
        </w:rPr>
        <w:t>m</w:t>
      </w:r>
      <w:r>
        <w:rPr>
          <w:rFonts w:hint="default" w:ascii="Times New Roman" w:hAnsi="Times New Roman" w:eastAsia="宋体" w:cs="Times New Roman"/>
          <w:color w:val="auto"/>
          <w:sz w:val="24"/>
          <w:szCs w:val="24"/>
          <w:vertAlign w:val="superscript"/>
          <w:lang w:val="en-US" w:bidi="ar-SA"/>
        </w:rPr>
        <w:t>2</w:t>
      </w:r>
      <w:r>
        <w:rPr>
          <w:rFonts w:hint="default" w:ascii="Times New Roman" w:hAnsi="Times New Roman" w:eastAsia="宋体" w:cs="Times New Roman"/>
          <w:color w:val="auto"/>
          <w:sz w:val="24"/>
          <w:szCs w:val="24"/>
          <w:lang w:val="en-US" w:bidi="ar-SA"/>
        </w:rPr>
        <w:t>，北面是</w:t>
      </w:r>
      <w:r>
        <w:rPr>
          <w:rFonts w:hint="default" w:ascii="Times New Roman" w:hAnsi="Times New Roman" w:cs="Times New Roman"/>
          <w:color w:val="auto"/>
          <w:sz w:val="24"/>
          <w:szCs w:val="24"/>
          <w:lang w:val="en-US" w:eastAsia="zh-CN" w:bidi="ar-SA"/>
        </w:rPr>
        <w:t>厂界</w:t>
      </w:r>
      <w:r>
        <w:rPr>
          <w:rFonts w:hint="default" w:ascii="Times New Roman" w:hAnsi="Times New Roman" w:eastAsia="宋体" w:cs="Times New Roman"/>
          <w:color w:val="auto"/>
          <w:sz w:val="24"/>
          <w:szCs w:val="24"/>
          <w:lang w:val="en-US" w:bidi="ar-SA"/>
        </w:rPr>
        <w:t>，南面是</w:t>
      </w:r>
      <w:r>
        <w:rPr>
          <w:rFonts w:hint="default" w:ascii="Times New Roman" w:hAnsi="Times New Roman" w:cs="Times New Roman"/>
          <w:color w:val="auto"/>
          <w:sz w:val="24"/>
          <w:szCs w:val="24"/>
          <w:lang w:val="en-US" w:eastAsia="zh-CN" w:bidi="ar-SA"/>
        </w:rPr>
        <w:t>曝气中和池</w:t>
      </w:r>
      <w:r>
        <w:rPr>
          <w:rFonts w:hint="default" w:ascii="Times New Roman" w:hAnsi="Times New Roman" w:eastAsia="宋体" w:cs="Times New Roman"/>
          <w:color w:val="auto"/>
          <w:sz w:val="24"/>
          <w:szCs w:val="24"/>
          <w:lang w:val="en-US" w:bidi="ar-SA"/>
        </w:rPr>
        <w:t>，西面是</w:t>
      </w:r>
      <w:r>
        <w:rPr>
          <w:rFonts w:hint="default" w:ascii="Times New Roman" w:hAnsi="Times New Roman" w:cs="Times New Roman"/>
          <w:color w:val="auto"/>
          <w:sz w:val="24"/>
          <w:szCs w:val="24"/>
          <w:lang w:val="en-US" w:eastAsia="zh-CN" w:bidi="ar-SA"/>
        </w:rPr>
        <w:t>河水池</w:t>
      </w:r>
      <w:r>
        <w:rPr>
          <w:rFonts w:hint="default" w:ascii="Times New Roman" w:hAnsi="Times New Roman" w:eastAsia="宋体" w:cs="Times New Roman"/>
          <w:color w:val="auto"/>
          <w:sz w:val="24"/>
          <w:szCs w:val="24"/>
          <w:lang w:val="en-US" w:bidi="ar-SA"/>
        </w:rPr>
        <w:t>，</w:t>
      </w:r>
      <w:r>
        <w:rPr>
          <w:rFonts w:hint="default" w:ascii="Times New Roman" w:hAnsi="Times New Roman" w:cs="Times New Roman"/>
          <w:color w:val="auto"/>
          <w:sz w:val="24"/>
          <w:szCs w:val="24"/>
          <w:lang w:val="en-US" w:eastAsia="zh-CN" w:bidi="ar-SA"/>
        </w:rPr>
        <w:t>危废库</w:t>
      </w:r>
      <w:r>
        <w:rPr>
          <w:rFonts w:hint="default" w:ascii="Times New Roman" w:hAnsi="Times New Roman" w:eastAsia="宋体" w:cs="Times New Roman"/>
          <w:color w:val="auto"/>
          <w:sz w:val="24"/>
          <w:szCs w:val="24"/>
          <w:lang w:val="en-US" w:bidi="ar-SA"/>
        </w:rPr>
        <w:t>在厂区位置见下图。</w:t>
      </w:r>
    </w:p>
    <w:p>
      <w:pPr>
        <w:adjustRightInd w:val="0"/>
        <w:spacing w:beforeLines="0" w:afterLines="0" w:line="360" w:lineRule="auto"/>
        <w:ind w:firstLine="480" w:firstLineChars="200"/>
        <w:rPr>
          <w:rFonts w:hint="default" w:ascii="Times New Roman" w:hAnsi="Times New Roman" w:eastAsia="宋体" w:cs="Times New Roman"/>
          <w:color w:val="FF0000"/>
          <w:sz w:val="24"/>
          <w:szCs w:val="24"/>
          <w:lang w:val="en-US" w:eastAsia="zh-CN" w:bidi="ar-SA"/>
        </w:rPr>
      </w:pPr>
    </w:p>
    <w:p>
      <w:pPr>
        <w:adjustRightInd w:val="0"/>
        <w:spacing w:beforeLines="0" w:afterLines="0" w:line="360" w:lineRule="auto"/>
        <w:ind w:firstLine="480" w:firstLineChars="200"/>
        <w:rPr>
          <w:rFonts w:hint="default" w:ascii="Times New Roman" w:hAnsi="Times New Roman" w:eastAsia="宋体" w:cs="Times New Roman"/>
          <w:color w:val="FF0000"/>
          <w:sz w:val="24"/>
          <w:szCs w:val="24"/>
          <w:lang w:val="en-US" w:eastAsia="zh-CN" w:bidi="ar-SA"/>
        </w:rPr>
      </w:pPr>
    </w:p>
    <w:p>
      <w:pPr>
        <w:adjustRightInd w:val="0"/>
        <w:spacing w:beforeLines="0" w:afterLines="0" w:line="360" w:lineRule="auto"/>
        <w:ind w:firstLine="480" w:firstLineChars="200"/>
        <w:rPr>
          <w:rFonts w:hint="default" w:ascii="Times New Roman" w:hAnsi="Times New Roman" w:eastAsia="宋体" w:cs="Times New Roman"/>
          <w:color w:val="FF0000"/>
          <w:sz w:val="24"/>
          <w:szCs w:val="24"/>
          <w:lang w:val="en-US" w:eastAsia="zh-CN" w:bidi="ar-SA"/>
        </w:rPr>
      </w:pPr>
    </w:p>
    <w:p>
      <w:pPr>
        <w:adjustRightInd w:val="0"/>
        <w:spacing w:beforeLines="0" w:afterLines="0" w:line="360" w:lineRule="auto"/>
        <w:ind w:firstLine="480" w:firstLineChars="200"/>
        <w:rPr>
          <w:rFonts w:hint="default" w:ascii="Times New Roman" w:hAnsi="Times New Roman" w:eastAsia="宋体" w:cs="Times New Roman"/>
          <w:color w:val="FF0000"/>
          <w:sz w:val="24"/>
          <w:szCs w:val="24"/>
          <w:lang w:val="en-US" w:eastAsia="zh-CN" w:bidi="ar-SA"/>
        </w:rPr>
      </w:pPr>
    </w:p>
    <w:p>
      <w:pPr>
        <w:adjustRightInd w:val="0"/>
        <w:spacing w:beforeLines="0" w:afterLines="0" w:line="360" w:lineRule="auto"/>
        <w:ind w:firstLine="480" w:firstLineChars="200"/>
        <w:rPr>
          <w:rFonts w:hint="default" w:ascii="Times New Roman" w:hAnsi="Times New Roman" w:eastAsia="宋体" w:cs="Times New Roman"/>
          <w:color w:val="FF0000"/>
          <w:sz w:val="24"/>
          <w:szCs w:val="24"/>
          <w:lang w:val="en-US" w:eastAsia="zh-CN" w:bidi="ar-SA"/>
        </w:rPr>
      </w:pPr>
    </w:p>
    <w:p>
      <w:pPr>
        <w:adjustRightInd w:val="0"/>
        <w:spacing w:beforeLines="0" w:afterLines="0" w:line="360" w:lineRule="auto"/>
        <w:ind w:firstLine="480" w:firstLineChars="200"/>
        <w:rPr>
          <w:rFonts w:hint="default" w:ascii="Times New Roman" w:hAnsi="Times New Roman" w:eastAsia="宋体" w:cs="Times New Roman"/>
          <w:color w:val="FF0000"/>
          <w:sz w:val="24"/>
          <w:szCs w:val="24"/>
          <w:lang w:val="en-US" w:eastAsia="zh-CN" w:bidi="ar-SA"/>
        </w:rPr>
      </w:pPr>
    </w:p>
    <w:p>
      <w:pPr>
        <w:adjustRightInd w:val="0"/>
        <w:spacing w:beforeLines="0" w:afterLines="0" w:line="360" w:lineRule="auto"/>
        <w:ind w:firstLine="480" w:firstLineChars="200"/>
        <w:rPr>
          <w:rFonts w:hint="default" w:ascii="Times New Roman" w:hAnsi="Times New Roman" w:eastAsia="宋体" w:cs="Times New Roman"/>
          <w:color w:val="FF0000"/>
          <w:sz w:val="24"/>
          <w:szCs w:val="24"/>
          <w:lang w:val="en-US" w:eastAsia="zh-CN" w:bidi="ar-SA"/>
        </w:rPr>
      </w:pPr>
    </w:p>
    <w:p>
      <w:pPr>
        <w:adjustRightInd w:val="0"/>
        <w:spacing w:beforeLines="0" w:afterLines="0" w:line="360" w:lineRule="auto"/>
        <w:ind w:firstLine="480" w:firstLineChars="200"/>
        <w:rPr>
          <w:rFonts w:hint="default" w:ascii="Times New Roman" w:hAnsi="Times New Roman" w:eastAsia="宋体" w:cs="Times New Roman"/>
          <w:color w:val="FF0000"/>
          <w:sz w:val="24"/>
          <w:szCs w:val="24"/>
          <w:lang w:val="en-US" w:eastAsia="zh-CN" w:bidi="ar-SA"/>
        </w:rPr>
      </w:pPr>
    </w:p>
    <w:p>
      <w:pPr>
        <w:adjustRightInd w:val="0"/>
        <w:spacing w:beforeLines="0" w:afterLines="0" w:line="360" w:lineRule="auto"/>
        <w:ind w:firstLine="480" w:firstLineChars="200"/>
        <w:rPr>
          <w:rFonts w:hint="default" w:ascii="Times New Roman" w:hAnsi="Times New Roman" w:eastAsia="宋体" w:cs="Times New Roman"/>
          <w:color w:val="FF0000"/>
          <w:sz w:val="24"/>
          <w:szCs w:val="24"/>
          <w:lang w:val="en-US" w:eastAsia="zh-CN" w:bidi="ar-SA"/>
        </w:rPr>
      </w:pPr>
    </w:p>
    <w:p>
      <w:pPr>
        <w:adjustRightInd w:val="0"/>
        <w:spacing w:beforeLines="0" w:afterLines="0" w:line="360" w:lineRule="auto"/>
        <w:ind w:firstLine="480" w:firstLineChars="200"/>
        <w:rPr>
          <w:rFonts w:hint="default" w:ascii="Times New Roman" w:hAnsi="Times New Roman" w:eastAsia="宋体" w:cs="Times New Roman"/>
          <w:color w:val="FF0000"/>
          <w:sz w:val="24"/>
          <w:szCs w:val="24"/>
          <w:lang w:val="en-US" w:eastAsia="zh-CN" w:bidi="ar-SA"/>
        </w:rPr>
      </w:pPr>
    </w:p>
    <w:p>
      <w:pPr>
        <w:adjustRightInd w:val="0"/>
        <w:spacing w:beforeLines="0" w:afterLines="0" w:line="360" w:lineRule="auto"/>
        <w:ind w:firstLine="480" w:firstLineChars="200"/>
        <w:rPr>
          <w:rFonts w:hint="default" w:ascii="Times New Roman" w:hAnsi="Times New Roman" w:eastAsia="宋体" w:cs="Times New Roman"/>
          <w:color w:val="FF0000"/>
          <w:sz w:val="24"/>
          <w:szCs w:val="24"/>
          <w:lang w:val="en-US" w:eastAsia="zh-CN" w:bidi="ar-SA"/>
        </w:rPr>
      </w:pPr>
    </w:p>
    <w:p>
      <w:pPr>
        <w:adjustRightInd w:val="0"/>
        <w:spacing w:beforeLines="0" w:afterLines="0" w:line="360" w:lineRule="auto"/>
        <w:ind w:firstLine="480" w:firstLineChars="200"/>
        <w:rPr>
          <w:rFonts w:hint="default" w:ascii="Times New Roman" w:hAnsi="Times New Roman" w:eastAsia="宋体" w:cs="Times New Roman"/>
          <w:color w:val="FF0000"/>
          <w:sz w:val="24"/>
          <w:szCs w:val="24"/>
          <w:lang w:val="en-US" w:eastAsia="zh-CN" w:bidi="ar-SA"/>
        </w:rPr>
      </w:pPr>
    </w:p>
    <w:p>
      <w:pPr>
        <w:adjustRightInd w:val="0"/>
        <w:spacing w:beforeLines="0" w:afterLines="0" w:line="360" w:lineRule="auto"/>
        <w:ind w:firstLine="480" w:firstLineChars="200"/>
        <w:rPr>
          <w:rFonts w:hint="default" w:ascii="Times New Roman" w:hAnsi="Times New Roman" w:eastAsia="宋体" w:cs="Times New Roman"/>
          <w:color w:val="FF0000"/>
          <w:sz w:val="24"/>
          <w:szCs w:val="24"/>
          <w:lang w:val="en-US" w:eastAsia="zh-CN" w:bidi="ar-SA"/>
        </w:rPr>
      </w:pPr>
    </w:p>
    <w:p>
      <w:pPr>
        <w:adjustRightInd w:val="0"/>
        <w:spacing w:beforeLines="0" w:afterLines="0" w:line="360" w:lineRule="auto"/>
        <w:ind w:firstLine="480" w:firstLineChars="200"/>
        <w:rPr>
          <w:rFonts w:hint="default" w:ascii="Times New Roman" w:hAnsi="Times New Roman" w:eastAsia="宋体" w:cs="Times New Roman"/>
          <w:color w:val="FF0000"/>
          <w:sz w:val="24"/>
          <w:szCs w:val="24"/>
          <w:lang w:val="en-US" w:eastAsia="zh-CN" w:bidi="ar-SA"/>
        </w:rPr>
      </w:pPr>
    </w:p>
    <w:p>
      <w:pPr>
        <w:adjustRightInd w:val="0"/>
        <w:spacing w:beforeLines="0" w:afterLines="0" w:line="360" w:lineRule="auto"/>
        <w:ind w:firstLine="480" w:firstLineChars="200"/>
        <w:rPr>
          <w:rFonts w:hint="default" w:ascii="Times New Roman" w:hAnsi="Times New Roman" w:eastAsia="宋体" w:cs="Times New Roman"/>
          <w:color w:val="FF0000"/>
          <w:sz w:val="24"/>
          <w:szCs w:val="24"/>
          <w:lang w:val="en-US" w:bidi="ar-SA"/>
        </w:rPr>
      </w:pPr>
      <w:r>
        <w:rPr>
          <w:rFonts w:hint="default" w:ascii="Times New Roman" w:hAnsi="Times New Roman" w:eastAsia="宋体" w:cs="Times New Roman"/>
          <w:color w:val="FF0000"/>
          <w:sz w:val="24"/>
          <w:szCs w:val="24"/>
          <w:lang w:val="en-US" w:bidi="ar-SA"/>
        </w:rPr>
        <mc:AlternateContent>
          <mc:Choice Requires="wps">
            <w:drawing>
              <wp:anchor distT="0" distB="0" distL="114300" distR="114300" simplePos="0" relativeHeight="251688960" behindDoc="0" locked="0" layoutInCell="1" allowOverlap="1">
                <wp:simplePos x="0" y="0"/>
                <wp:positionH relativeFrom="column">
                  <wp:posOffset>3764280</wp:posOffset>
                </wp:positionH>
                <wp:positionV relativeFrom="paragraph">
                  <wp:posOffset>1820545</wp:posOffset>
                </wp:positionV>
                <wp:extent cx="516255" cy="159385"/>
                <wp:effectExtent l="4445" t="4445" r="12700" b="7620"/>
                <wp:wrapNone/>
                <wp:docPr id="288" name="文本框 483"/>
                <wp:cNvGraphicFramePr/>
                <a:graphic xmlns:a="http://schemas.openxmlformats.org/drawingml/2006/main">
                  <a:graphicData uri="http://schemas.microsoft.com/office/word/2010/wordprocessingShape">
                    <wps:wsp>
                      <wps:cNvSpPr txBox="1"/>
                      <wps:spPr>
                        <a:xfrm>
                          <a:off x="0" y="0"/>
                          <a:ext cx="516255" cy="1593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beforeLines="0" w:afterLines="0"/>
                              <w:jc w:val="center"/>
                              <w:rPr>
                                <w:rFonts w:hint="eastAsia" w:eastAsia="宋体"/>
                                <w:color w:val="FF0000"/>
                                <w:sz w:val="18"/>
                                <w:szCs w:val="18"/>
                                <w:lang w:eastAsia="zh-CN"/>
                              </w:rPr>
                            </w:pPr>
                            <w:r>
                              <w:rPr>
                                <w:rFonts w:hint="eastAsia"/>
                                <w:color w:val="FF0000"/>
                                <w:sz w:val="18"/>
                                <w:szCs w:val="18"/>
                                <w:lang w:eastAsia="zh-CN"/>
                              </w:rPr>
                              <w:t>危废库</w:t>
                            </w:r>
                          </w:p>
                        </w:txbxContent>
                      </wps:txbx>
                      <wps:bodyPr lIns="0" tIns="0" rIns="0" bIns="0" upright="1"/>
                    </wps:wsp>
                  </a:graphicData>
                </a:graphic>
              </wp:anchor>
            </w:drawing>
          </mc:Choice>
          <mc:Fallback>
            <w:pict>
              <v:shape id="文本框 483" o:spid="_x0000_s1026" o:spt="202" type="#_x0000_t202" style="position:absolute;left:0pt;margin-left:296.4pt;margin-top:143.35pt;height:12.55pt;width:40.65pt;z-index:251688960;mso-width-relative:page;mso-height-relative:page;" fillcolor="#FFFFFF" filled="t" stroked="t" coordsize="21600,21600" o:gfxdata="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2qeXZdsA&#10;AAALAQAADwAAAAAAAAABACAAAAAiAAAAZHJzL2Rvd25yZXYueG1sUEsBAhQAFAAAAAgAh07iQAfF&#10;tX8cAgAAXQQAAA4AAAAAAAAAAQAgAAAAKgEAAGRycy9lMm9Eb2MueG1sUEsFBgAAAAAGAAYAWQEA&#10;ALgFAAAAAA==&#10;">
                <v:fill on="t" focussize="0,0"/>
                <v:stroke color="#000000" joinstyle="miter"/>
                <v:imagedata o:title=""/>
                <o:lock v:ext="edit" aspectratio="f"/>
                <v:textbox inset="0mm,0mm,0mm,0mm">
                  <w:txbxContent>
                    <w:p>
                      <w:pPr>
                        <w:spacing w:beforeLines="0" w:afterLines="0"/>
                        <w:jc w:val="center"/>
                        <w:rPr>
                          <w:rFonts w:hint="eastAsia" w:eastAsia="宋体"/>
                          <w:color w:val="FF0000"/>
                          <w:sz w:val="18"/>
                          <w:szCs w:val="18"/>
                          <w:lang w:eastAsia="zh-CN"/>
                        </w:rPr>
                      </w:pPr>
                      <w:r>
                        <w:rPr>
                          <w:rFonts w:hint="eastAsia"/>
                          <w:color w:val="FF0000"/>
                          <w:sz w:val="18"/>
                          <w:szCs w:val="18"/>
                          <w:lang w:eastAsia="zh-CN"/>
                        </w:rPr>
                        <w:t>危废库</w:t>
                      </w:r>
                    </w:p>
                  </w:txbxContent>
                </v:textbox>
              </v:shape>
            </w:pict>
          </mc:Fallback>
        </mc:AlternateContent>
      </w:r>
      <w:r>
        <w:rPr>
          <w:rFonts w:hint="default" w:ascii="Times New Roman" w:hAnsi="Times New Roman" w:eastAsia="宋体" w:cs="Times New Roman"/>
          <w:color w:val="FF0000"/>
          <w:sz w:val="24"/>
          <w:szCs w:val="24"/>
          <w:lang w:val="en-US" w:bidi="ar-SA"/>
        </w:rPr>
        <mc:AlternateContent>
          <mc:Choice Requires="wps">
            <w:drawing>
              <wp:anchor distT="0" distB="0" distL="114300" distR="114300" simplePos="0" relativeHeight="251689984" behindDoc="0" locked="0" layoutInCell="1" allowOverlap="1">
                <wp:simplePos x="0" y="0"/>
                <wp:positionH relativeFrom="column">
                  <wp:posOffset>4022725</wp:posOffset>
                </wp:positionH>
                <wp:positionV relativeFrom="paragraph">
                  <wp:posOffset>1979930</wp:posOffset>
                </wp:positionV>
                <wp:extent cx="191770" cy="343535"/>
                <wp:effectExtent l="0" t="0" r="17780" b="18415"/>
                <wp:wrapNone/>
                <wp:docPr id="289" name="自选图形 2"/>
                <wp:cNvGraphicFramePr/>
                <a:graphic xmlns:a="http://schemas.openxmlformats.org/drawingml/2006/main">
                  <a:graphicData uri="http://schemas.microsoft.com/office/word/2010/wordprocessingShape">
                    <wps:wsp>
                      <wps:cNvCnPr>
                        <a:stCxn id="36" idx="0"/>
                        <a:endCxn id="288" idx="2"/>
                      </wps:cNvCnPr>
                      <wps:spPr>
                        <a:xfrm flipH="1" flipV="1">
                          <a:off x="0" y="0"/>
                          <a:ext cx="191770" cy="343535"/>
                        </a:xfrm>
                        <a:prstGeom prst="straightConnector1">
                          <a:avLst/>
                        </a:prstGeom>
                        <a:ln w="9525" cap="flat" cmpd="sng">
                          <a:solidFill>
                            <a:srgbClr val="FF0000"/>
                          </a:solidFill>
                          <a:prstDash val="solid"/>
                          <a:headEnd type="none" w="med" len="med"/>
                          <a:tailEnd type="triangle" w="med" len="med"/>
                        </a:ln>
                      </wps:spPr>
                      <wps:bodyPr/>
                    </wps:wsp>
                  </a:graphicData>
                </a:graphic>
              </wp:anchor>
            </w:drawing>
          </mc:Choice>
          <mc:Fallback>
            <w:pict>
              <v:shape id="自选图形 2" o:spid="_x0000_s1026" o:spt="32" type="#_x0000_t32" style="position:absolute;left:0pt;flip:x y;margin-left:316.75pt;margin-top:155.9pt;height:27.05pt;width:15.1pt;z-index:251689984;mso-width-relative:page;mso-height-relative:page;" filled="f" stroked="t" coordsize="21600,21600" o:gfxdata="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Pjv3FjaAAAACwEAAA8AAAAAAAAAAQAgAAAAIgAAAGRycy9kb3ducmV2LnhtbFBLAQIU&#10;ABQAAAAIAIdO4kDwcmp0KgIAAEQEAAAOAAAAAAAAAAEAIAAAACkBAABkcnMvZTJvRG9jLnhtbFBL&#10;BQYAAAAABgAGAFkBAADFBQAAAAA=&#10;">
                <v:fill on="f" focussize="0,0"/>
                <v:stroke color="#FF0000" joinstyle="round" endarrow="block"/>
                <v:imagedata o:title=""/>
                <o:lock v:ext="edit" aspectratio="f"/>
              </v:shape>
            </w:pict>
          </mc:Fallback>
        </mc:AlternateContent>
      </w:r>
      <w:r>
        <w:rPr>
          <w:rFonts w:hint="default" w:ascii="Times New Roman" w:hAnsi="Times New Roman" w:cs="Times New Roman"/>
          <w:sz w:val="24"/>
        </w:rPr>
        <mc:AlternateContent>
          <mc:Choice Requires="wps">
            <w:drawing>
              <wp:anchor distT="0" distB="0" distL="114300" distR="114300" simplePos="0" relativeHeight="251723776" behindDoc="0" locked="0" layoutInCell="1" allowOverlap="1">
                <wp:simplePos x="0" y="0"/>
                <wp:positionH relativeFrom="column">
                  <wp:posOffset>4214495</wp:posOffset>
                </wp:positionH>
                <wp:positionV relativeFrom="paragraph">
                  <wp:posOffset>2291715</wp:posOffset>
                </wp:positionV>
                <wp:extent cx="144780" cy="148590"/>
                <wp:effectExtent l="4445" t="4445" r="22225" b="18415"/>
                <wp:wrapNone/>
                <wp:docPr id="36" name="任意多边形 36"/>
                <wp:cNvGraphicFramePr/>
                <a:graphic xmlns:a="http://schemas.openxmlformats.org/drawingml/2006/main">
                  <a:graphicData uri="http://schemas.microsoft.com/office/word/2010/wordprocessingShape">
                    <wps:wsp>
                      <wps:cNvSpPr/>
                      <wps:spPr>
                        <a:xfrm>
                          <a:off x="5114290" y="3184525"/>
                          <a:ext cx="144780" cy="148590"/>
                        </a:xfrm>
                        <a:custGeom>
                          <a:avLst/>
                          <a:gdLst>
                            <a:gd name="connisteX0" fmla="*/ 0 w 144780"/>
                            <a:gd name="connsiteY0" fmla="*/ 31750 h 148590"/>
                            <a:gd name="connisteX1" fmla="*/ 49530 w 144780"/>
                            <a:gd name="connsiteY1" fmla="*/ 148590 h 148590"/>
                            <a:gd name="connisteX2" fmla="*/ 144780 w 144780"/>
                            <a:gd name="connsiteY2" fmla="*/ 113665 h 148590"/>
                            <a:gd name="connisteX3" fmla="*/ 98425 w 144780"/>
                            <a:gd name="connsiteY3" fmla="*/ 0 h 148590"/>
                            <a:gd name="connisteX4" fmla="*/ 0 w 144780"/>
                            <a:gd name="connsiteY4" fmla="*/ 31750 h 148590"/>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144780" h="148590">
                              <a:moveTo>
                                <a:pt x="0" y="31750"/>
                              </a:moveTo>
                              <a:lnTo>
                                <a:pt x="49530" y="148590"/>
                              </a:lnTo>
                              <a:lnTo>
                                <a:pt x="144780" y="113665"/>
                              </a:lnTo>
                              <a:lnTo>
                                <a:pt x="98425" y="0"/>
                              </a:lnTo>
                              <a:lnTo>
                                <a:pt x="0" y="31750"/>
                              </a:lnTo>
                              <a:close/>
                            </a:path>
                          </a:pathLst>
                        </a:custGeom>
                        <a:solidFill>
                          <a:srgbClr val="FFFF00">
                            <a:alpha val="50000"/>
                          </a:srgbClr>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331.85pt;margin-top:180.45pt;height:11.7pt;width:11.4pt;z-index:251723776;mso-width-relative:page;mso-height-relative:page;" fillcolor="#FFFF00" filled="t" stroked="t" coordsize="144780,148590" o:gfxdata="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&#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" path="m0,31750l49530,148590,144780,113665,98425,0,0,31750xe">
                <v:path o:connectlocs="0,31750;49530,148590;144780,113665;98425,0;0,31750" o:connectangles="0,0,0,0,0"/>
                <v:fill on="t" opacity="32768f" focussize="0,0"/>
                <v:stroke color="#FF0000 [3204]" joinstyle="round"/>
                <v:imagedata o:title=""/>
                <o:lock v:ext="edit" aspectratio="f"/>
              </v:shape>
            </w:pict>
          </mc:Fallback>
        </mc:AlternateContent>
      </w:r>
      <w:r>
        <w:rPr>
          <w:rFonts w:hint="default" w:ascii="Times New Roman" w:hAnsi="Times New Roman" w:eastAsia="宋体" w:cs="Times New Roman"/>
          <w:color w:val="FF0000"/>
          <w:sz w:val="24"/>
          <w:szCs w:val="24"/>
          <w:lang w:val="en-US" w:bidi="ar-SA"/>
        </w:rPr>
        <mc:AlternateContent>
          <mc:Choice Requires="wps">
            <w:drawing>
              <wp:anchor distT="0" distB="0" distL="114300" distR="114300" simplePos="0" relativeHeight="251693056" behindDoc="0" locked="0" layoutInCell="1" allowOverlap="1">
                <wp:simplePos x="0" y="0"/>
                <wp:positionH relativeFrom="column">
                  <wp:posOffset>781685</wp:posOffset>
                </wp:positionH>
                <wp:positionV relativeFrom="paragraph">
                  <wp:posOffset>1486535</wp:posOffset>
                </wp:positionV>
                <wp:extent cx="4000500" cy="2884805"/>
                <wp:effectExtent l="6350" t="6350" r="12700" b="23495"/>
                <wp:wrapNone/>
                <wp:docPr id="286" name="任意多边形 286"/>
                <wp:cNvGraphicFramePr/>
                <a:graphic xmlns:a="http://schemas.openxmlformats.org/drawingml/2006/main">
                  <a:graphicData uri="http://schemas.microsoft.com/office/word/2010/wordprocessingShape">
                    <wps:wsp>
                      <wps:cNvSpPr/>
                      <wps:spPr>
                        <a:xfrm>
                          <a:off x="1681480" y="2379345"/>
                          <a:ext cx="4000500" cy="2884805"/>
                        </a:xfrm>
                        <a:custGeom>
                          <a:avLst/>
                          <a:gdLst>
                            <a:gd name="connisteX0" fmla="*/ 245110 w 4000500"/>
                            <a:gd name="connsiteY0" fmla="*/ 489585 h 2884805"/>
                            <a:gd name="connisteX1" fmla="*/ 415290 w 4000500"/>
                            <a:gd name="connsiteY1" fmla="*/ 904875 h 2884805"/>
                            <a:gd name="connisteX2" fmla="*/ 0 w 4000500"/>
                            <a:gd name="connsiteY2" fmla="*/ 1040765 h 2884805"/>
                            <a:gd name="connisteX3" fmla="*/ 340360 w 4000500"/>
                            <a:gd name="connsiteY3" fmla="*/ 1823085 h 2884805"/>
                            <a:gd name="connisteX4" fmla="*/ 796290 w 4000500"/>
                            <a:gd name="connsiteY4" fmla="*/ 1680210 h 2884805"/>
                            <a:gd name="connisteX5" fmla="*/ 1327150 w 4000500"/>
                            <a:gd name="connsiteY5" fmla="*/ 2884805 h 2884805"/>
                            <a:gd name="connisteX6" fmla="*/ 4000500 w 4000500"/>
                            <a:gd name="connsiteY6" fmla="*/ 2258060 h 2884805"/>
                            <a:gd name="connisteX7" fmla="*/ 3973830 w 4000500"/>
                            <a:gd name="connsiteY7" fmla="*/ 1489710 h 2884805"/>
                            <a:gd name="connisteX8" fmla="*/ 3912235 w 4000500"/>
                            <a:gd name="connsiteY8" fmla="*/ 1415415 h 2884805"/>
                            <a:gd name="connisteX9" fmla="*/ 3932555 w 4000500"/>
                            <a:gd name="connsiteY9" fmla="*/ 1320165 h 2884805"/>
                            <a:gd name="connisteX10" fmla="*/ 3660775 w 4000500"/>
                            <a:gd name="connsiteY10" fmla="*/ 714375 h 2884805"/>
                            <a:gd name="connisteX11" fmla="*/ 2197735 w 4000500"/>
                            <a:gd name="connsiteY11" fmla="*/ 1170305 h 2884805"/>
                            <a:gd name="connisteX12" fmla="*/ 1673860 w 4000500"/>
                            <a:gd name="connsiteY12" fmla="*/ 0 h 2884805"/>
                            <a:gd name="connisteX13" fmla="*/ 245110 w 4000500"/>
                            <a:gd name="connsiteY13" fmla="*/ 489585 h 288480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 ang="0">
                              <a:pos x="connisteX13" y="connsiteY13"/>
                            </a:cxn>
                          </a:cxnLst>
                          <a:rect l="l" t="t" r="r" b="b"/>
                          <a:pathLst>
                            <a:path w="4000500" h="2884805">
                              <a:moveTo>
                                <a:pt x="245110" y="489585"/>
                              </a:moveTo>
                              <a:lnTo>
                                <a:pt x="415290" y="904875"/>
                              </a:lnTo>
                              <a:lnTo>
                                <a:pt x="0" y="1040765"/>
                              </a:lnTo>
                              <a:lnTo>
                                <a:pt x="340360" y="1823085"/>
                              </a:lnTo>
                              <a:lnTo>
                                <a:pt x="796290" y="1680210"/>
                              </a:lnTo>
                              <a:lnTo>
                                <a:pt x="1327150" y="2884805"/>
                              </a:lnTo>
                              <a:lnTo>
                                <a:pt x="4000500" y="2258060"/>
                              </a:lnTo>
                              <a:lnTo>
                                <a:pt x="3973830" y="1489710"/>
                              </a:lnTo>
                              <a:lnTo>
                                <a:pt x="3912235" y="1415415"/>
                              </a:lnTo>
                              <a:lnTo>
                                <a:pt x="3932555" y="1320165"/>
                              </a:lnTo>
                              <a:lnTo>
                                <a:pt x="3660775" y="714375"/>
                              </a:lnTo>
                              <a:lnTo>
                                <a:pt x="2197735" y="1170305"/>
                              </a:lnTo>
                              <a:lnTo>
                                <a:pt x="1673860" y="0"/>
                              </a:lnTo>
                              <a:lnTo>
                                <a:pt x="245110" y="489585"/>
                              </a:lnTo>
                              <a:close/>
                            </a:path>
                          </a:pathLst>
                        </a:custGeom>
                        <a:noFill/>
                        <a:ln w="12700"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61.55pt;margin-top:117.05pt;height:227.15pt;width:315pt;z-index:251693056;mso-width-relative:page;mso-height-relative:page;" filled="f" stroked="t" coordsize="4000500,2884805" o:gfxdata="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" path="m245110,489585l415290,904875,0,1040765,340360,1823085,796290,1680210,1327150,2884805,4000500,2258060,3973830,1489710,3912235,1415415,3932555,1320165,3660775,714375,2197735,1170305,1673860,0,245110,489585xe">
                <v:path o:connectlocs="245110,489585;415290,904875;0,1040765;340360,1823085;796290,1680210;1327150,2884805;4000500,2258060;3973830,1489710;3912235,1415415;3932555,1320165;3660775,714375;2197735,1170305;1673860,0;245110,489585" o:connectangles="0,0,0,0,0,0,0,0,0,0,0,0,0,0"/>
                <v:fill on="f" focussize="0,0"/>
                <v:stroke weight="1pt" color="#FF0000 [3204]" joinstyle="round"/>
                <v:imagedata o:title=""/>
                <o:lock v:ext="edit" aspectratio="f"/>
              </v:shape>
            </w:pict>
          </mc:Fallback>
        </mc:AlternateContent>
      </w:r>
      <w:r>
        <w:rPr>
          <w:rFonts w:hint="default" w:ascii="Times New Roman" w:hAnsi="Times New Roman" w:eastAsia="宋体" w:cs="Times New Roman"/>
          <w:color w:val="FF0000"/>
          <w:sz w:val="24"/>
          <w:szCs w:val="24"/>
          <w:lang w:val="en-US" w:bidi="ar-SA"/>
        </w:rPr>
        <w:drawing>
          <wp:anchor distT="0" distB="0" distL="114300" distR="114300" simplePos="0" relativeHeight="251692032" behindDoc="0" locked="0" layoutInCell="1" allowOverlap="1">
            <wp:simplePos x="0" y="0"/>
            <wp:positionH relativeFrom="column">
              <wp:posOffset>4416425</wp:posOffset>
            </wp:positionH>
            <wp:positionV relativeFrom="paragraph">
              <wp:posOffset>302260</wp:posOffset>
            </wp:positionV>
            <wp:extent cx="1330325" cy="1198880"/>
            <wp:effectExtent l="0" t="0" r="3175" b="1270"/>
            <wp:wrapNone/>
            <wp:docPr id="2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1"/>
                    <pic:cNvPicPr>
                      <a:picLocks noChangeAspect="1"/>
                    </pic:cNvPicPr>
                  </pic:nvPicPr>
                  <pic:blipFill>
                    <a:blip r:embed="rId18"/>
                    <a:stretch>
                      <a:fillRect/>
                    </a:stretch>
                  </pic:blipFill>
                  <pic:spPr>
                    <a:xfrm>
                      <a:off x="5600700" y="2583180"/>
                      <a:ext cx="1330325" cy="1198880"/>
                    </a:xfrm>
                    <a:prstGeom prst="rect">
                      <a:avLst/>
                    </a:prstGeom>
                    <a:noFill/>
                    <a:ln>
                      <a:noFill/>
                    </a:ln>
                  </pic:spPr>
                </pic:pic>
              </a:graphicData>
            </a:graphic>
          </wp:anchor>
        </w:drawing>
      </w:r>
      <w:r>
        <w:rPr>
          <w:rFonts w:hint="default" w:ascii="Times New Roman" w:hAnsi="Times New Roman" w:eastAsia="宋体" w:cs="Times New Roman"/>
          <w:color w:val="FF0000"/>
          <w:sz w:val="24"/>
          <w:szCs w:val="24"/>
          <w:lang w:val="en-US" w:bidi="ar-SA"/>
        </w:rPr>
        <w:drawing>
          <wp:anchor distT="0" distB="0" distL="114300" distR="114300" simplePos="0" relativeHeight="251691008" behindDoc="0" locked="0" layoutInCell="1" allowOverlap="1">
            <wp:simplePos x="0" y="0"/>
            <wp:positionH relativeFrom="column">
              <wp:posOffset>4205605</wp:posOffset>
            </wp:positionH>
            <wp:positionV relativeFrom="paragraph">
              <wp:posOffset>4013835</wp:posOffset>
            </wp:positionV>
            <wp:extent cx="961390" cy="909320"/>
            <wp:effectExtent l="0" t="0" r="10160" b="5080"/>
            <wp:wrapNone/>
            <wp:docPr id="2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2"/>
                    <pic:cNvPicPr>
                      <a:picLocks noChangeAspect="1"/>
                    </pic:cNvPicPr>
                  </pic:nvPicPr>
                  <pic:blipFill>
                    <a:blip r:embed="rId19"/>
                    <a:stretch>
                      <a:fillRect/>
                    </a:stretch>
                  </pic:blipFill>
                  <pic:spPr>
                    <a:xfrm>
                      <a:off x="5610225" y="5106670"/>
                      <a:ext cx="961390" cy="909320"/>
                    </a:xfrm>
                    <a:prstGeom prst="rect">
                      <a:avLst/>
                    </a:prstGeom>
                    <a:noFill/>
                    <a:ln>
                      <a:noFill/>
                    </a:ln>
                  </pic:spPr>
                </pic:pic>
              </a:graphicData>
            </a:graphic>
          </wp:anchor>
        </w:drawing>
      </w:r>
      <w:r>
        <w:rPr>
          <w:rFonts w:hint="default" w:ascii="Times New Roman" w:hAnsi="Times New Roman" w:eastAsia="宋体" w:cs="Times New Roman"/>
          <w:color w:val="FF0000"/>
          <w:sz w:val="24"/>
          <w:szCs w:val="24"/>
          <w:lang w:val="en-US" w:eastAsia="zh-CN" w:bidi="ar-SA"/>
        </w:rPr>
        <w:t xml:space="preserve"> </w:t>
      </w:r>
      <w:r>
        <w:rPr>
          <w:rFonts w:hint="default" w:ascii="Times New Roman" w:hAnsi="Times New Roman" w:eastAsia="宋体" w:cs="Times New Roman"/>
          <w:color w:val="FF0000"/>
          <w:sz w:val="24"/>
          <w:szCs w:val="24"/>
          <w:lang w:val="en-US" w:bidi="ar-SA"/>
        </w:rPr>
        <w:drawing>
          <wp:inline distT="0" distB="0" distL="114300" distR="114300">
            <wp:extent cx="5758815" cy="4669155"/>
            <wp:effectExtent l="12700" t="12700" r="19685" b="23495"/>
            <wp:docPr id="29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3"/>
                    <pic:cNvPicPr>
                      <a:picLocks noChangeAspect="1"/>
                    </pic:cNvPicPr>
                  </pic:nvPicPr>
                  <pic:blipFill>
                    <a:blip r:embed="rId20"/>
                    <a:stretch>
                      <a:fillRect/>
                    </a:stretch>
                  </pic:blipFill>
                  <pic:spPr>
                    <a:xfrm>
                      <a:off x="0" y="0"/>
                      <a:ext cx="5758815" cy="4669155"/>
                    </a:xfrm>
                    <a:prstGeom prst="rect">
                      <a:avLst/>
                    </a:prstGeom>
                    <a:noFill/>
                    <a:ln w="12700" cmpd="sng">
                      <a:solidFill>
                        <a:schemeClr val="tx1"/>
                      </a:solidFill>
                      <a:prstDash val="solid"/>
                    </a:ln>
                  </pic:spPr>
                </pic:pic>
              </a:graphicData>
            </a:graphic>
          </wp:inline>
        </w:drawing>
      </w:r>
    </w:p>
    <w:p>
      <w:pPr>
        <w:pStyle w:val="7"/>
        <w:numPr>
          <w:ilvl w:val="0"/>
          <w:numId w:val="6"/>
        </w:numPr>
        <w:spacing w:before="120" w:beforeLines="0" w:afterLines="0" w:line="240" w:lineRule="auto"/>
        <w:ind w:left="425" w:leftChars="0" w:right="0" w:rightChars="0" w:hanging="425" w:firstLineChars="0"/>
        <w:jc w:val="center"/>
        <w:rPr>
          <w:rFonts w:hint="default" w:ascii="Times New Roman" w:hAnsi="Times New Roman" w:eastAsia="宋体" w:cs="Times New Roman"/>
          <w:b/>
          <w:color w:val="auto"/>
          <w:sz w:val="24"/>
          <w:szCs w:val="24"/>
          <w:lang w:val="en-US"/>
        </w:rPr>
      </w:pPr>
      <w:r>
        <w:rPr>
          <w:rFonts w:hint="default" w:ascii="Times New Roman" w:hAnsi="Times New Roman" w:cs="Times New Roman"/>
          <w:b/>
          <w:color w:val="auto"/>
          <w:sz w:val="24"/>
          <w:szCs w:val="24"/>
          <w:lang w:val="en-US" w:eastAsia="zh-CN"/>
        </w:rPr>
        <w:t>危废</w:t>
      </w:r>
      <w:r>
        <w:rPr>
          <w:rFonts w:hint="default" w:ascii="Times New Roman" w:hAnsi="Times New Roman" w:eastAsia="宋体" w:cs="Times New Roman"/>
          <w:b/>
          <w:color w:val="auto"/>
          <w:sz w:val="24"/>
          <w:szCs w:val="24"/>
          <w:lang w:val="en-US" w:eastAsia="zh-CN"/>
        </w:rPr>
        <w:t>库</w:t>
      </w:r>
      <w:r>
        <w:rPr>
          <w:rFonts w:hint="default" w:ascii="Times New Roman" w:hAnsi="Times New Roman" w:eastAsia="宋体" w:cs="Times New Roman"/>
          <w:b/>
          <w:color w:val="auto"/>
          <w:sz w:val="24"/>
          <w:szCs w:val="24"/>
          <w:lang w:val="en-US"/>
        </w:rPr>
        <w:t>位置图</w:t>
      </w:r>
    </w:p>
    <w:p>
      <w:pPr>
        <w:adjustRightInd w:val="0"/>
        <w:spacing w:beforeLines="0" w:afterLines="0" w:line="360" w:lineRule="auto"/>
        <w:ind w:firstLine="480" w:firstLineChars="200"/>
        <w:jc w:val="both"/>
        <w:rPr>
          <w:rFonts w:hint="default" w:ascii="Times New Roman" w:hAnsi="Times New Roman" w:eastAsia="宋体" w:cs="Times New Roman"/>
          <w:color w:val="auto"/>
          <w:sz w:val="24"/>
          <w:szCs w:val="24"/>
          <w:lang w:bidi="ar-SA"/>
        </w:rPr>
      </w:pPr>
      <w:r>
        <w:rPr>
          <w:rFonts w:hint="default" w:ascii="Times New Roman" w:hAnsi="Times New Roman" w:eastAsia="宋体" w:cs="Times New Roman"/>
          <w:color w:val="auto"/>
          <w:sz w:val="24"/>
          <w:szCs w:val="24"/>
          <w:lang w:bidi="ar-SA"/>
        </w:rPr>
        <w:t>现场排查情况：</w:t>
      </w:r>
    </w:p>
    <w:p>
      <w:pPr>
        <w:adjustRightInd w:val="0"/>
        <w:spacing w:beforeLines="0" w:afterLines="0" w:line="360" w:lineRule="auto"/>
        <w:ind w:firstLine="480" w:firstLineChars="200"/>
        <w:jc w:val="both"/>
        <w:rPr>
          <w:rFonts w:hint="default" w:ascii="Times New Roman" w:hAnsi="Times New Roman" w:eastAsia="宋体" w:cs="Times New Roman"/>
          <w:color w:val="auto"/>
          <w:sz w:val="24"/>
          <w:szCs w:val="24"/>
          <w:lang w:val="en-US" w:bidi="ar-SA"/>
        </w:rPr>
      </w:pPr>
      <w:r>
        <w:rPr>
          <w:rFonts w:hint="default" w:ascii="Times New Roman" w:hAnsi="Times New Roman" w:eastAsia="宋体" w:cs="Times New Roman"/>
          <w:color w:val="auto"/>
          <w:sz w:val="24"/>
          <w:szCs w:val="24"/>
          <w:lang w:val="en-US" w:bidi="ar-SA"/>
        </w:rPr>
        <w:t>①</w:t>
      </w:r>
      <w:r>
        <w:rPr>
          <w:rFonts w:hint="default" w:ascii="Times New Roman" w:hAnsi="Times New Roman" w:cs="Times New Roman"/>
          <w:color w:val="auto"/>
          <w:sz w:val="24"/>
          <w:szCs w:val="24"/>
          <w:lang w:val="en-US" w:eastAsia="zh-CN" w:bidi="ar-SA"/>
        </w:rPr>
        <w:t>危废库位于污水处理区内</w:t>
      </w:r>
      <w:r>
        <w:rPr>
          <w:rFonts w:hint="default" w:ascii="Times New Roman" w:hAnsi="Times New Roman" w:eastAsia="宋体" w:cs="Times New Roman"/>
          <w:color w:val="auto"/>
          <w:sz w:val="24"/>
          <w:szCs w:val="24"/>
          <w:lang w:val="en-US" w:bidi="ar-SA"/>
        </w:rPr>
        <w:t>，结构完整，能够有效防雨和防止地面雨水进入；</w:t>
      </w:r>
    </w:p>
    <w:p>
      <w:pPr>
        <w:adjustRightInd w:val="0"/>
        <w:spacing w:beforeLines="0" w:afterLines="0" w:line="360" w:lineRule="auto"/>
        <w:ind w:firstLine="480" w:firstLineChars="200"/>
        <w:jc w:val="both"/>
        <w:rPr>
          <w:rFonts w:hint="default" w:ascii="Times New Roman" w:hAnsi="Times New Roman" w:eastAsia="宋体" w:cs="Times New Roman"/>
          <w:color w:val="auto"/>
          <w:sz w:val="24"/>
          <w:szCs w:val="24"/>
          <w:lang w:val="en-US" w:bidi="ar-SA"/>
        </w:rPr>
      </w:pPr>
      <w:r>
        <w:rPr>
          <w:rFonts w:hint="default" w:ascii="Times New Roman" w:hAnsi="Times New Roman" w:eastAsia="宋体" w:cs="Times New Roman"/>
          <w:color w:val="auto"/>
          <w:sz w:val="24"/>
          <w:szCs w:val="24"/>
          <w:lang w:val="en-US" w:bidi="ar-SA"/>
        </w:rPr>
        <w:t>②地面进行硬化和防渗铺设，能够有效防止渗漏，设置了收集沟和漏液收集池，能够有效收集泄漏液体。</w:t>
      </w:r>
    </w:p>
    <w:p>
      <w:pPr>
        <w:adjustRightInd w:val="0"/>
        <w:spacing w:beforeLines="0" w:afterLines="0" w:line="360" w:lineRule="auto"/>
        <w:ind w:firstLine="480" w:firstLineChars="200"/>
        <w:jc w:val="both"/>
        <w:rPr>
          <w:rFonts w:hint="default" w:ascii="Times New Roman" w:hAnsi="Times New Roman" w:eastAsia="宋体" w:cs="Times New Roman"/>
          <w:color w:val="auto"/>
          <w:sz w:val="24"/>
          <w:szCs w:val="24"/>
          <w:lang w:val="en-US" w:bidi="ar-SA"/>
        </w:rPr>
      </w:pPr>
      <w:r>
        <w:rPr>
          <w:rFonts w:hint="default" w:ascii="Times New Roman" w:hAnsi="Times New Roman" w:eastAsia="宋体" w:cs="Times New Roman"/>
          <w:color w:val="auto"/>
          <w:sz w:val="24"/>
          <w:szCs w:val="24"/>
          <w:lang w:val="en-US" w:bidi="ar-SA"/>
        </w:rPr>
        <w:t>③危险废物分区存放，地面设置分区标示，桶装液体均置于塑料托架上，与地面隔绝。</w:t>
      </w:r>
    </w:p>
    <w:p>
      <w:pPr>
        <w:adjustRightInd w:val="0"/>
        <w:spacing w:beforeLines="0" w:afterLines="0" w:line="360" w:lineRule="auto"/>
        <w:ind w:firstLine="480" w:firstLineChars="200"/>
        <w:jc w:val="both"/>
        <w:rPr>
          <w:rFonts w:hint="default" w:ascii="Times New Roman" w:hAnsi="Times New Roman" w:eastAsia="宋体" w:cs="Times New Roman"/>
          <w:color w:val="auto"/>
          <w:sz w:val="24"/>
          <w:szCs w:val="24"/>
          <w:lang w:val="en-US" w:bidi="ar-SA"/>
        </w:rPr>
      </w:pPr>
      <w:r>
        <w:rPr>
          <w:rFonts w:hint="default" w:ascii="Times New Roman" w:hAnsi="Times New Roman" w:eastAsia="宋体" w:cs="Times New Roman"/>
          <w:color w:val="auto"/>
          <w:sz w:val="24"/>
          <w:szCs w:val="24"/>
          <w:lang w:val="en-US" w:bidi="ar-SA"/>
        </w:rPr>
        <w:t>④危废库标志标示完整，设置视频监控，每班安排人员巡检。</w:t>
      </w:r>
    </w:p>
    <w:p>
      <w:pPr>
        <w:adjustRightInd w:val="0"/>
        <w:spacing w:beforeLines="0" w:afterLines="0" w:line="360" w:lineRule="auto"/>
        <w:ind w:firstLine="480" w:firstLineChars="200"/>
        <w:jc w:val="both"/>
        <w:rPr>
          <w:rFonts w:hint="default" w:ascii="Times New Roman" w:hAnsi="Times New Roman" w:eastAsia="宋体" w:cs="Times New Roman"/>
          <w:color w:val="auto"/>
          <w:sz w:val="24"/>
          <w:szCs w:val="24"/>
          <w:lang w:val="en-US" w:bidi="ar-SA"/>
        </w:rPr>
      </w:pPr>
      <w:r>
        <w:rPr>
          <w:rFonts w:hint="default" w:ascii="Times New Roman" w:hAnsi="Times New Roman" w:eastAsia="宋体" w:cs="Times New Roman"/>
          <w:color w:val="auto"/>
          <w:sz w:val="24"/>
          <w:szCs w:val="24"/>
          <w:lang w:val="en-US" w:bidi="ar-SA"/>
        </w:rPr>
        <w:t>⑤制定了危险废物责任制（含个人责任制和部门责任制）、危废库安全管理制度，详细记录危废台账。</w:t>
      </w:r>
    </w:p>
    <w:p>
      <w:pPr>
        <w:spacing w:beforeLines="0" w:afterLines="0"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bidi="ar-SA"/>
        </w:rPr>
        <w:t>该仓库涉及各类危险废物，属于有毒有害物质，地面硬化并铺设了防渗层，设置了漏液收集沟和收集池，污染防治措施合理，土壤和地下水污染风险较小，隐患等级为“可能产生污染”。</w:t>
      </w:r>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646"/>
        <w:gridCol w:w="464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38" w:hRule="atLeast"/>
        </w:trPr>
        <w:tc>
          <w:tcPr>
            <w:tcW w:w="2500" w:type="pct"/>
            <w:tcBorders>
              <w:top w:val="nil"/>
              <w:left w:val="nil"/>
              <w:bottom w:val="nil"/>
              <w:right w:val="nil"/>
              <w:tl2br w:val="nil"/>
              <w:tr2bl w:val="nil"/>
            </w:tcBorders>
            <w:noWrap w:val="0"/>
            <w:vAlign w:val="top"/>
          </w:tcPr>
          <w:p>
            <w:pPr>
              <w:keepNext w:val="0"/>
              <w:keepLines w:val="0"/>
              <w:suppressLineNumbers w:val="0"/>
              <w:spacing w:beforeLines="0" w:beforeAutospacing="0" w:afterLines="0" w:afterAutospacing="0"/>
              <w:jc w:val="center"/>
              <w:rPr>
                <w:rFonts w:hint="default" w:ascii="Times New Roman" w:hAnsi="Times New Roman" w:eastAsia="宋体" w:cs="Times New Roman"/>
                <w:color w:val="FF0000"/>
                <w:kern w:val="2"/>
                <w:sz w:val="21"/>
                <w:szCs w:val="21"/>
                <w:lang w:val="en-US" w:eastAsia="zh-CN"/>
              </w:rPr>
            </w:pPr>
            <w:r>
              <w:rPr>
                <w:rFonts w:hint="default" w:ascii="Times New Roman" w:hAnsi="Times New Roman" w:eastAsia="宋体" w:cs="Times New Roman"/>
                <w:color w:val="FF0000"/>
                <w:kern w:val="2"/>
                <w:sz w:val="21"/>
                <w:szCs w:val="21"/>
                <w:lang w:val="en-US" w:eastAsia="zh-CN"/>
              </w:rPr>
              <w:drawing>
                <wp:inline distT="0" distB="0" distL="114300" distR="114300">
                  <wp:extent cx="2800350" cy="2099945"/>
                  <wp:effectExtent l="0" t="0" r="0" b="14605"/>
                  <wp:docPr id="37" name="图片 37" descr="危废库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危废库 (12)"/>
                          <pic:cNvPicPr>
                            <a:picLocks noChangeAspect="1"/>
                          </pic:cNvPicPr>
                        </pic:nvPicPr>
                        <pic:blipFill>
                          <a:blip r:embed="rId37"/>
                          <a:stretch>
                            <a:fillRect/>
                          </a:stretch>
                        </pic:blipFill>
                        <pic:spPr>
                          <a:xfrm>
                            <a:off x="0" y="0"/>
                            <a:ext cx="2800350" cy="2099945"/>
                          </a:xfrm>
                          <a:prstGeom prst="rect">
                            <a:avLst/>
                          </a:prstGeom>
                        </pic:spPr>
                      </pic:pic>
                    </a:graphicData>
                  </a:graphic>
                </wp:inline>
              </w:drawing>
            </w:r>
          </w:p>
        </w:tc>
        <w:tc>
          <w:tcPr>
            <w:tcW w:w="2500" w:type="pct"/>
            <w:tcBorders>
              <w:top w:val="nil"/>
              <w:left w:val="nil"/>
              <w:bottom w:val="nil"/>
              <w:right w:val="nil"/>
              <w:tl2br w:val="nil"/>
              <w:tr2bl w:val="nil"/>
            </w:tcBorders>
            <w:noWrap w:val="0"/>
            <w:vAlign w:val="top"/>
          </w:tcPr>
          <w:p>
            <w:pPr>
              <w:keepNext w:val="0"/>
              <w:keepLines w:val="0"/>
              <w:suppressLineNumbers w:val="0"/>
              <w:spacing w:beforeLines="0" w:beforeAutospacing="0" w:afterLines="0" w:afterAutospacing="0"/>
              <w:jc w:val="center"/>
              <w:rPr>
                <w:rFonts w:hint="default" w:ascii="Times New Roman" w:hAnsi="Times New Roman" w:eastAsia="宋体" w:cs="Times New Roman"/>
                <w:color w:val="FF0000"/>
                <w:kern w:val="2"/>
                <w:sz w:val="21"/>
                <w:szCs w:val="21"/>
                <w:lang w:val="en-US" w:eastAsia="zh-CN"/>
              </w:rPr>
            </w:pPr>
            <w:r>
              <w:rPr>
                <w:rFonts w:hint="default" w:ascii="Times New Roman" w:hAnsi="Times New Roman" w:eastAsia="宋体" w:cs="Times New Roman"/>
                <w:color w:val="FF0000"/>
                <w:kern w:val="2"/>
                <w:sz w:val="21"/>
                <w:szCs w:val="21"/>
                <w:lang w:val="en-US" w:eastAsia="zh-CN"/>
              </w:rPr>
              <w:drawing>
                <wp:inline distT="0" distB="0" distL="114300" distR="114300">
                  <wp:extent cx="2773680" cy="2122170"/>
                  <wp:effectExtent l="0" t="0" r="7620" b="11430"/>
                  <wp:docPr id="39" name="图片 39" descr="危废库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危废库 (13)"/>
                          <pic:cNvPicPr>
                            <a:picLocks noChangeAspect="1"/>
                          </pic:cNvPicPr>
                        </pic:nvPicPr>
                        <pic:blipFill>
                          <a:blip r:embed="rId38"/>
                          <a:srcRect t="36058" b="6559"/>
                          <a:stretch>
                            <a:fillRect/>
                          </a:stretch>
                        </pic:blipFill>
                        <pic:spPr>
                          <a:xfrm>
                            <a:off x="0" y="0"/>
                            <a:ext cx="2773680" cy="212217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8" w:hRule="atLeast"/>
        </w:trPr>
        <w:tc>
          <w:tcPr>
            <w:tcW w:w="2500" w:type="pct"/>
            <w:tcBorders>
              <w:top w:val="nil"/>
              <w:left w:val="nil"/>
              <w:bottom w:val="nil"/>
              <w:right w:val="nil"/>
              <w:tl2br w:val="nil"/>
              <w:tr2bl w:val="nil"/>
            </w:tcBorders>
            <w:noWrap w:val="0"/>
            <w:vAlign w:val="top"/>
          </w:tcPr>
          <w:p>
            <w:pPr>
              <w:keepNext w:val="0"/>
              <w:keepLines w:val="0"/>
              <w:suppressLineNumbers w:val="0"/>
              <w:spacing w:beforeLines="0" w:beforeAutospacing="0" w:afterLines="0" w:afterAutospacing="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rPr>
              <w:t>危废库</w:t>
            </w:r>
            <w:r>
              <w:rPr>
                <w:rFonts w:hint="default" w:ascii="Times New Roman" w:hAnsi="Times New Roman" w:cs="Times New Roman"/>
                <w:color w:val="auto"/>
                <w:kern w:val="2"/>
                <w:sz w:val="21"/>
                <w:szCs w:val="21"/>
                <w:lang w:val="en-US" w:eastAsia="zh-CN"/>
              </w:rPr>
              <w:t>导流沟</w:t>
            </w:r>
          </w:p>
        </w:tc>
        <w:tc>
          <w:tcPr>
            <w:tcW w:w="2500" w:type="pct"/>
            <w:tcBorders>
              <w:top w:val="nil"/>
              <w:left w:val="nil"/>
              <w:bottom w:val="nil"/>
              <w:right w:val="nil"/>
              <w:tl2br w:val="nil"/>
              <w:tr2bl w:val="nil"/>
            </w:tcBorders>
            <w:noWrap w:val="0"/>
            <w:vAlign w:val="top"/>
          </w:tcPr>
          <w:p>
            <w:pPr>
              <w:keepNext w:val="0"/>
              <w:keepLines w:val="0"/>
              <w:suppressLineNumbers w:val="0"/>
              <w:spacing w:beforeLines="0" w:beforeAutospacing="0" w:afterLines="0" w:afterAutospacing="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危废库地面防渗</w:t>
            </w:r>
          </w:p>
        </w:tc>
      </w:tr>
    </w:tbl>
    <w:p>
      <w:pPr>
        <w:pStyle w:val="7"/>
        <w:numPr>
          <w:ilvl w:val="0"/>
          <w:numId w:val="6"/>
        </w:numPr>
        <w:spacing w:before="120" w:beforeLines="0" w:afterLines="0" w:line="240" w:lineRule="auto"/>
        <w:ind w:left="425" w:leftChars="0" w:right="0" w:rightChars="0" w:hanging="425" w:firstLineChars="0"/>
        <w:jc w:val="center"/>
        <w:rPr>
          <w:rFonts w:hint="default" w:ascii="Times New Roman" w:hAnsi="Times New Roman" w:eastAsia="宋体" w:cs="Times New Roman"/>
          <w:b/>
          <w:color w:val="auto"/>
          <w:sz w:val="24"/>
          <w:szCs w:val="24"/>
          <w:lang w:val="en-US"/>
        </w:rPr>
      </w:pPr>
      <w:r>
        <w:rPr>
          <w:rFonts w:hint="default" w:ascii="Times New Roman" w:hAnsi="Times New Roman" w:eastAsia="宋体" w:cs="Times New Roman"/>
          <w:b/>
          <w:color w:val="auto"/>
          <w:sz w:val="24"/>
          <w:szCs w:val="24"/>
          <w:lang w:val="en-US"/>
        </w:rPr>
        <w:t>现场照片</w:t>
      </w:r>
    </w:p>
    <w:p>
      <w:pPr>
        <w:adjustRightInd w:val="0"/>
        <w:spacing w:beforeLines="0" w:afterLines="0" w:line="360" w:lineRule="auto"/>
        <w:ind w:firstLine="480" w:firstLineChars="200"/>
        <w:rPr>
          <w:rFonts w:hint="default" w:ascii="Times New Roman" w:hAnsi="Times New Roman" w:eastAsia="宋体" w:cs="Times New Roman"/>
          <w:color w:val="auto"/>
          <w:sz w:val="24"/>
          <w:szCs w:val="24"/>
          <w:lang w:val="en-US" w:bidi="ar-SA"/>
        </w:rPr>
      </w:pPr>
      <w:r>
        <w:rPr>
          <w:rFonts w:hint="default" w:ascii="Times New Roman" w:hAnsi="Times New Roman" w:eastAsia="宋体" w:cs="Times New Roman"/>
          <w:color w:val="auto"/>
          <w:sz w:val="24"/>
          <w:szCs w:val="24"/>
          <w:lang w:val="en-US" w:bidi="ar-SA"/>
        </w:rPr>
        <w:t>（</w:t>
      </w:r>
      <w:r>
        <w:rPr>
          <w:rFonts w:hint="default" w:ascii="Times New Roman" w:hAnsi="Times New Roman" w:cs="Times New Roman"/>
          <w:color w:val="auto"/>
          <w:sz w:val="24"/>
          <w:szCs w:val="24"/>
          <w:lang w:val="en-US" w:eastAsia="zh-CN" w:bidi="ar-SA"/>
        </w:rPr>
        <w:t>2</w:t>
      </w:r>
      <w:r>
        <w:rPr>
          <w:rFonts w:hint="default" w:ascii="Times New Roman" w:hAnsi="Times New Roman" w:eastAsia="宋体" w:cs="Times New Roman"/>
          <w:color w:val="auto"/>
          <w:sz w:val="24"/>
          <w:szCs w:val="24"/>
          <w:lang w:val="en-US" w:bidi="ar-SA"/>
        </w:rPr>
        <w:t>）</w:t>
      </w:r>
      <w:r>
        <w:rPr>
          <w:rFonts w:hint="default" w:ascii="Times New Roman" w:hAnsi="Times New Roman" w:cs="Times New Roman"/>
          <w:color w:val="auto"/>
          <w:sz w:val="24"/>
          <w:szCs w:val="24"/>
          <w:lang w:val="en-US" w:eastAsia="zh-CN" w:bidi="ar-SA"/>
        </w:rPr>
        <w:t>实验</w:t>
      </w:r>
      <w:r>
        <w:rPr>
          <w:rFonts w:hint="default" w:ascii="Times New Roman" w:hAnsi="Times New Roman" w:eastAsia="宋体" w:cs="Times New Roman"/>
          <w:color w:val="auto"/>
          <w:sz w:val="24"/>
          <w:szCs w:val="24"/>
          <w:lang w:val="en-US" w:bidi="ar-SA"/>
        </w:rPr>
        <w:t>室</w:t>
      </w:r>
    </w:p>
    <w:p>
      <w:pPr>
        <w:adjustRightInd w:val="0"/>
        <w:spacing w:beforeLines="0" w:afterLines="0" w:line="360" w:lineRule="auto"/>
        <w:ind w:firstLine="480" w:firstLineChars="200"/>
        <w:rPr>
          <w:rFonts w:hint="default" w:ascii="Times New Roman" w:hAnsi="Times New Roman" w:eastAsia="宋体" w:cs="Times New Roman"/>
          <w:color w:val="auto"/>
          <w:sz w:val="24"/>
          <w:szCs w:val="24"/>
          <w:lang w:val="en-US" w:bidi="ar-SA"/>
        </w:rPr>
      </w:pPr>
      <w:r>
        <w:rPr>
          <w:rFonts w:hint="default" w:ascii="Times New Roman" w:hAnsi="Times New Roman" w:cs="Times New Roman"/>
          <w:color w:val="auto"/>
          <w:sz w:val="24"/>
          <w:szCs w:val="24"/>
          <w:lang w:val="en-US" w:eastAsia="zh-CN" w:bidi="ar-SA"/>
        </w:rPr>
        <w:t>实验室</w:t>
      </w:r>
      <w:r>
        <w:rPr>
          <w:rFonts w:hint="default" w:ascii="Times New Roman" w:hAnsi="Times New Roman" w:eastAsia="宋体" w:cs="Times New Roman"/>
          <w:color w:val="auto"/>
          <w:sz w:val="24"/>
          <w:szCs w:val="24"/>
          <w:lang w:val="en-US" w:bidi="ar-SA"/>
        </w:rPr>
        <w:t>位于厂区</w:t>
      </w:r>
      <w:r>
        <w:rPr>
          <w:rFonts w:hint="default" w:ascii="Times New Roman" w:hAnsi="Times New Roman" w:cs="Times New Roman"/>
          <w:color w:val="auto"/>
          <w:sz w:val="24"/>
          <w:szCs w:val="24"/>
          <w:lang w:val="en-US" w:eastAsia="zh-CN" w:bidi="ar-SA"/>
        </w:rPr>
        <w:t>中部</w:t>
      </w:r>
      <w:r>
        <w:rPr>
          <w:rFonts w:hint="default" w:ascii="Times New Roman" w:hAnsi="Times New Roman" w:eastAsia="宋体" w:cs="Times New Roman"/>
          <w:color w:val="auto"/>
          <w:sz w:val="24"/>
          <w:szCs w:val="24"/>
          <w:lang w:val="en-US" w:bidi="ar-SA"/>
        </w:rPr>
        <w:t>，北面</w:t>
      </w:r>
      <w:r>
        <w:rPr>
          <w:rFonts w:hint="default" w:ascii="Times New Roman" w:hAnsi="Times New Roman" w:cs="Times New Roman"/>
          <w:color w:val="auto"/>
          <w:sz w:val="24"/>
          <w:szCs w:val="24"/>
          <w:lang w:val="en-US" w:eastAsia="zh-CN" w:bidi="ar-SA"/>
        </w:rPr>
        <w:t>为</w:t>
      </w:r>
      <w:r>
        <w:rPr>
          <w:rFonts w:hint="default" w:ascii="Times New Roman" w:hAnsi="Times New Roman" w:eastAsia="宋体" w:cs="Times New Roman"/>
          <w:color w:val="auto"/>
          <w:sz w:val="24"/>
          <w:szCs w:val="24"/>
          <w:lang w:val="en-US" w:bidi="ar-SA"/>
        </w:rPr>
        <w:t>空地，</w:t>
      </w:r>
      <w:r>
        <w:rPr>
          <w:rFonts w:hint="default" w:ascii="Times New Roman" w:hAnsi="Times New Roman" w:cs="Times New Roman"/>
          <w:color w:val="auto"/>
          <w:sz w:val="24"/>
          <w:szCs w:val="24"/>
          <w:lang w:val="en-US" w:eastAsia="zh-CN" w:bidi="ar-SA"/>
        </w:rPr>
        <w:t>西</w:t>
      </w:r>
      <w:r>
        <w:rPr>
          <w:rFonts w:hint="default" w:ascii="Times New Roman" w:hAnsi="Times New Roman" w:eastAsia="宋体" w:cs="Times New Roman"/>
          <w:color w:val="auto"/>
          <w:sz w:val="24"/>
          <w:szCs w:val="24"/>
          <w:lang w:val="en-US" w:bidi="ar-SA"/>
        </w:rPr>
        <w:t>面</w:t>
      </w:r>
      <w:r>
        <w:rPr>
          <w:rFonts w:hint="default" w:ascii="Times New Roman" w:hAnsi="Times New Roman" w:cs="Times New Roman"/>
          <w:color w:val="auto"/>
          <w:sz w:val="24"/>
          <w:szCs w:val="24"/>
          <w:lang w:val="en-US" w:eastAsia="zh-CN" w:bidi="ar-SA"/>
        </w:rPr>
        <w:t>为萃取东厅（已停用）</w:t>
      </w:r>
      <w:r>
        <w:rPr>
          <w:rFonts w:hint="default" w:ascii="Times New Roman" w:hAnsi="Times New Roman" w:eastAsia="宋体" w:cs="Times New Roman"/>
          <w:color w:val="auto"/>
          <w:sz w:val="24"/>
          <w:szCs w:val="24"/>
          <w:lang w:val="en-US" w:bidi="ar-SA"/>
        </w:rPr>
        <w:t>，南面</w:t>
      </w:r>
      <w:r>
        <w:rPr>
          <w:rFonts w:hint="default" w:ascii="Times New Roman" w:hAnsi="Times New Roman" w:cs="Times New Roman"/>
          <w:color w:val="auto"/>
          <w:sz w:val="24"/>
          <w:szCs w:val="24"/>
          <w:lang w:val="en-US" w:eastAsia="zh-CN" w:bidi="ar-SA"/>
        </w:rPr>
        <w:t>为后处理除杂间</w:t>
      </w:r>
      <w:r>
        <w:rPr>
          <w:rFonts w:hint="default" w:ascii="Times New Roman" w:hAnsi="Times New Roman" w:eastAsia="宋体" w:cs="Times New Roman"/>
          <w:color w:val="auto"/>
          <w:sz w:val="24"/>
          <w:szCs w:val="24"/>
          <w:lang w:val="en-US" w:bidi="ar-SA"/>
        </w:rPr>
        <w:t>，</w:t>
      </w:r>
      <w:r>
        <w:rPr>
          <w:rFonts w:hint="default" w:ascii="Times New Roman" w:hAnsi="Times New Roman" w:cs="Times New Roman"/>
          <w:color w:val="auto"/>
          <w:sz w:val="24"/>
          <w:szCs w:val="24"/>
          <w:lang w:val="en-US" w:eastAsia="zh-CN" w:bidi="ar-SA"/>
        </w:rPr>
        <w:t>东面为多级澄清池，实验室</w:t>
      </w:r>
      <w:r>
        <w:rPr>
          <w:rFonts w:hint="default" w:ascii="Times New Roman" w:hAnsi="Times New Roman" w:eastAsia="宋体" w:cs="Times New Roman"/>
          <w:color w:val="auto"/>
          <w:sz w:val="24"/>
          <w:szCs w:val="24"/>
          <w:lang w:val="en-US" w:bidi="ar-SA"/>
        </w:rPr>
        <w:t>在厂区位置见下图。</w:t>
      </w:r>
    </w:p>
    <w:p>
      <w:pPr>
        <w:adjustRightInd w:val="0"/>
        <w:spacing w:beforeLines="0" w:afterLines="0" w:line="360" w:lineRule="auto"/>
        <w:ind w:firstLine="480" w:firstLineChars="200"/>
        <w:rPr>
          <w:rFonts w:hint="default" w:ascii="Times New Roman" w:hAnsi="Times New Roman" w:eastAsia="宋体" w:cs="Times New Roman"/>
          <w:color w:val="auto"/>
          <w:sz w:val="24"/>
          <w:szCs w:val="24"/>
          <w:lang w:val="en-US" w:eastAsia="zh-CN" w:bidi="ar-SA"/>
        </w:rPr>
      </w:pPr>
    </w:p>
    <w:p>
      <w:pPr>
        <w:adjustRightInd w:val="0"/>
        <w:spacing w:beforeLines="0" w:afterLines="0" w:line="360" w:lineRule="auto"/>
        <w:ind w:firstLine="480" w:firstLineChars="200"/>
        <w:rPr>
          <w:rFonts w:hint="default" w:ascii="Times New Roman" w:hAnsi="Times New Roman" w:eastAsia="宋体" w:cs="Times New Roman"/>
          <w:color w:val="FF0000"/>
          <w:sz w:val="24"/>
          <w:szCs w:val="24"/>
          <w:lang w:val="en-US" w:eastAsia="zh-CN" w:bidi="ar-SA"/>
        </w:rPr>
      </w:pPr>
    </w:p>
    <w:p>
      <w:pPr>
        <w:adjustRightInd w:val="0"/>
        <w:spacing w:beforeLines="0" w:afterLines="0" w:line="360" w:lineRule="auto"/>
        <w:ind w:firstLine="480" w:firstLineChars="200"/>
        <w:rPr>
          <w:rFonts w:hint="default" w:ascii="Times New Roman" w:hAnsi="Times New Roman" w:eastAsia="宋体" w:cs="Times New Roman"/>
          <w:color w:val="FF0000"/>
          <w:sz w:val="24"/>
          <w:szCs w:val="24"/>
          <w:lang w:val="en-US" w:eastAsia="zh-CN" w:bidi="ar-SA"/>
        </w:rPr>
      </w:pPr>
    </w:p>
    <w:p>
      <w:pPr>
        <w:adjustRightInd w:val="0"/>
        <w:spacing w:beforeLines="0" w:afterLines="0" w:line="360" w:lineRule="auto"/>
        <w:ind w:firstLine="480" w:firstLineChars="200"/>
        <w:rPr>
          <w:rFonts w:hint="default" w:ascii="Times New Roman" w:hAnsi="Times New Roman" w:eastAsia="宋体" w:cs="Times New Roman"/>
          <w:color w:val="FF0000"/>
          <w:sz w:val="24"/>
          <w:szCs w:val="24"/>
          <w:lang w:val="en-US" w:eastAsia="zh-CN" w:bidi="ar-SA"/>
        </w:rPr>
      </w:pPr>
    </w:p>
    <w:p>
      <w:pPr>
        <w:adjustRightInd w:val="0"/>
        <w:spacing w:beforeLines="0" w:afterLines="0" w:line="360" w:lineRule="auto"/>
        <w:ind w:firstLine="480" w:firstLineChars="200"/>
        <w:rPr>
          <w:rFonts w:hint="default" w:ascii="Times New Roman" w:hAnsi="Times New Roman" w:eastAsia="宋体" w:cs="Times New Roman"/>
          <w:color w:val="FF0000"/>
          <w:sz w:val="24"/>
          <w:szCs w:val="24"/>
          <w:lang w:val="en-US" w:eastAsia="zh-CN" w:bidi="ar-SA"/>
        </w:rPr>
      </w:pPr>
    </w:p>
    <w:p>
      <w:pPr>
        <w:adjustRightInd w:val="0"/>
        <w:spacing w:beforeLines="0" w:afterLines="0" w:line="360" w:lineRule="auto"/>
        <w:ind w:firstLine="480" w:firstLineChars="200"/>
        <w:rPr>
          <w:rFonts w:hint="default" w:ascii="Times New Roman" w:hAnsi="Times New Roman" w:eastAsia="宋体" w:cs="Times New Roman"/>
          <w:color w:val="FF0000"/>
          <w:sz w:val="24"/>
          <w:szCs w:val="24"/>
          <w:lang w:val="en-US" w:eastAsia="zh-CN" w:bidi="ar-SA"/>
        </w:rPr>
      </w:pPr>
    </w:p>
    <w:p>
      <w:pPr>
        <w:adjustRightInd w:val="0"/>
        <w:spacing w:beforeLines="0" w:afterLines="0" w:line="360" w:lineRule="auto"/>
        <w:ind w:firstLine="480" w:firstLineChars="200"/>
        <w:rPr>
          <w:rFonts w:hint="default" w:ascii="Times New Roman" w:hAnsi="Times New Roman" w:eastAsia="宋体" w:cs="Times New Roman"/>
          <w:color w:val="FF0000"/>
          <w:sz w:val="24"/>
          <w:szCs w:val="24"/>
          <w:lang w:val="en-US" w:eastAsia="zh-CN" w:bidi="ar-SA"/>
        </w:rPr>
      </w:pPr>
    </w:p>
    <w:p>
      <w:pPr>
        <w:adjustRightInd w:val="0"/>
        <w:spacing w:beforeLines="0" w:afterLines="0" w:line="360" w:lineRule="auto"/>
        <w:ind w:firstLine="480" w:firstLineChars="200"/>
        <w:rPr>
          <w:rFonts w:hint="default" w:ascii="Times New Roman" w:hAnsi="Times New Roman" w:eastAsia="宋体" w:cs="Times New Roman"/>
          <w:color w:val="FF0000"/>
          <w:sz w:val="24"/>
          <w:szCs w:val="24"/>
          <w:lang w:val="en-US" w:eastAsia="zh-CN" w:bidi="ar-SA"/>
        </w:rPr>
      </w:pPr>
    </w:p>
    <w:p>
      <w:pPr>
        <w:adjustRightInd w:val="0"/>
        <w:spacing w:beforeLines="0" w:afterLines="0" w:line="360" w:lineRule="auto"/>
        <w:ind w:firstLine="480" w:firstLineChars="200"/>
        <w:rPr>
          <w:rFonts w:hint="default" w:ascii="Times New Roman" w:hAnsi="Times New Roman" w:eastAsia="宋体" w:cs="Times New Roman"/>
          <w:color w:val="FF0000"/>
          <w:sz w:val="24"/>
          <w:szCs w:val="24"/>
          <w:lang w:val="en-US" w:eastAsia="zh-CN" w:bidi="ar-SA"/>
        </w:rPr>
      </w:pPr>
    </w:p>
    <w:p>
      <w:pPr>
        <w:adjustRightInd w:val="0"/>
        <w:spacing w:beforeLines="0" w:afterLines="0" w:line="360" w:lineRule="auto"/>
        <w:ind w:firstLine="480" w:firstLineChars="200"/>
        <w:rPr>
          <w:rFonts w:hint="default" w:ascii="Times New Roman" w:hAnsi="Times New Roman" w:eastAsia="宋体" w:cs="Times New Roman"/>
          <w:color w:val="FF0000"/>
          <w:sz w:val="24"/>
          <w:szCs w:val="24"/>
          <w:lang w:val="en-US" w:eastAsia="zh-CN" w:bidi="ar-SA"/>
        </w:rPr>
      </w:pPr>
    </w:p>
    <w:p>
      <w:pPr>
        <w:adjustRightInd w:val="0"/>
        <w:spacing w:beforeLines="0" w:afterLines="0" w:line="360" w:lineRule="auto"/>
        <w:ind w:firstLine="480" w:firstLineChars="200"/>
        <w:rPr>
          <w:rFonts w:hint="default" w:ascii="Times New Roman" w:hAnsi="Times New Roman" w:eastAsia="宋体" w:cs="Times New Roman"/>
          <w:color w:val="FF0000"/>
          <w:sz w:val="24"/>
          <w:szCs w:val="24"/>
          <w:lang w:val="en-US" w:eastAsia="zh-CN" w:bidi="ar-SA"/>
        </w:rPr>
      </w:pPr>
    </w:p>
    <w:p>
      <w:pPr>
        <w:adjustRightInd w:val="0"/>
        <w:spacing w:beforeLines="0" w:afterLines="0" w:line="360" w:lineRule="auto"/>
        <w:ind w:firstLine="480" w:firstLineChars="200"/>
        <w:rPr>
          <w:rFonts w:hint="default" w:ascii="Times New Roman" w:hAnsi="Times New Roman" w:eastAsia="宋体" w:cs="Times New Roman"/>
          <w:color w:val="FF0000"/>
          <w:sz w:val="24"/>
          <w:szCs w:val="24"/>
          <w:lang w:val="en-US" w:eastAsia="zh-CN" w:bidi="ar-SA"/>
        </w:rPr>
      </w:pPr>
    </w:p>
    <w:p>
      <w:pPr>
        <w:adjustRightInd w:val="0"/>
        <w:spacing w:beforeLines="0" w:afterLines="0" w:line="360" w:lineRule="auto"/>
        <w:ind w:firstLine="480" w:firstLineChars="200"/>
        <w:rPr>
          <w:rFonts w:hint="default" w:ascii="Times New Roman" w:hAnsi="Times New Roman" w:eastAsia="宋体" w:cs="Times New Roman"/>
          <w:color w:val="FF0000"/>
          <w:sz w:val="24"/>
          <w:szCs w:val="24"/>
          <w:lang w:val="en-US" w:eastAsia="zh-CN" w:bidi="ar-SA"/>
        </w:rPr>
      </w:pPr>
    </w:p>
    <w:p>
      <w:pPr>
        <w:adjustRightInd w:val="0"/>
        <w:spacing w:beforeLines="0" w:afterLines="0" w:line="360" w:lineRule="auto"/>
        <w:ind w:firstLine="480" w:firstLineChars="200"/>
        <w:rPr>
          <w:rFonts w:hint="default" w:ascii="Times New Roman" w:hAnsi="Times New Roman" w:eastAsia="宋体" w:cs="Times New Roman"/>
          <w:color w:val="FF0000"/>
          <w:sz w:val="24"/>
          <w:szCs w:val="24"/>
          <w:lang w:val="en-US" w:eastAsia="zh-CN" w:bidi="ar-SA"/>
        </w:rPr>
      </w:pPr>
    </w:p>
    <w:p>
      <w:pPr>
        <w:adjustRightInd w:val="0"/>
        <w:spacing w:beforeLines="0" w:afterLines="0" w:line="360" w:lineRule="auto"/>
        <w:ind w:firstLine="480" w:firstLineChars="200"/>
        <w:rPr>
          <w:rFonts w:hint="default" w:ascii="Times New Roman" w:hAnsi="Times New Roman" w:eastAsia="宋体" w:cs="Times New Roman"/>
          <w:color w:val="FF0000"/>
          <w:sz w:val="24"/>
          <w:szCs w:val="24"/>
          <w:lang w:val="en-US" w:eastAsia="zh-CN" w:bidi="ar-SA"/>
        </w:rPr>
      </w:pPr>
    </w:p>
    <w:p>
      <w:pPr>
        <w:adjustRightInd w:val="0"/>
        <w:spacing w:beforeLines="0" w:afterLines="0" w:line="360" w:lineRule="auto"/>
        <w:ind w:firstLine="480" w:firstLineChars="200"/>
        <w:rPr>
          <w:rFonts w:hint="default" w:ascii="Times New Roman" w:hAnsi="Times New Roman" w:eastAsia="宋体" w:cs="Times New Roman"/>
          <w:color w:val="FF0000"/>
          <w:sz w:val="24"/>
          <w:szCs w:val="24"/>
          <w:lang w:val="en-US" w:eastAsia="zh-CN" w:bidi="ar-SA"/>
        </w:rPr>
      </w:pPr>
    </w:p>
    <w:p>
      <w:pPr>
        <w:adjustRightInd w:val="0"/>
        <w:spacing w:beforeLines="0" w:afterLines="0" w:line="360" w:lineRule="auto"/>
        <w:ind w:firstLine="480" w:firstLineChars="200"/>
        <w:rPr>
          <w:rFonts w:hint="default" w:ascii="Times New Roman" w:hAnsi="Times New Roman" w:eastAsia="宋体" w:cs="Times New Roman"/>
          <w:color w:val="FF0000"/>
          <w:sz w:val="24"/>
          <w:szCs w:val="24"/>
          <w:lang w:val="en-US" w:eastAsia="zh-CN" w:bidi="ar-SA"/>
        </w:rPr>
      </w:pPr>
    </w:p>
    <w:p>
      <w:pPr>
        <w:adjustRightInd w:val="0"/>
        <w:spacing w:beforeLines="0" w:afterLines="0" w:line="360" w:lineRule="auto"/>
        <w:ind w:firstLine="480" w:firstLineChars="200"/>
        <w:rPr>
          <w:rFonts w:hint="default" w:ascii="Times New Roman" w:hAnsi="Times New Roman" w:eastAsia="宋体" w:cs="Times New Roman"/>
          <w:color w:val="FF0000"/>
          <w:sz w:val="24"/>
          <w:szCs w:val="24"/>
          <w:lang w:val="en-US" w:eastAsia="zh-CN" w:bidi="ar-SA"/>
        </w:rPr>
      </w:pPr>
    </w:p>
    <w:p>
      <w:pPr>
        <w:adjustRightInd w:val="0"/>
        <w:spacing w:beforeLines="0" w:afterLines="0" w:line="360" w:lineRule="auto"/>
        <w:ind w:firstLine="480" w:firstLineChars="200"/>
        <w:rPr>
          <w:rFonts w:hint="default" w:ascii="Times New Roman" w:hAnsi="Times New Roman" w:eastAsia="宋体" w:cs="Times New Roman"/>
          <w:color w:val="FF0000"/>
          <w:sz w:val="24"/>
          <w:szCs w:val="24"/>
          <w:lang w:val="en-US" w:eastAsia="zh-CN" w:bidi="ar-SA"/>
        </w:rPr>
      </w:pPr>
    </w:p>
    <w:p>
      <w:pPr>
        <w:adjustRightInd w:val="0"/>
        <w:spacing w:beforeLines="0" w:afterLines="0" w:line="360" w:lineRule="auto"/>
        <w:ind w:firstLine="480" w:firstLineChars="200"/>
        <w:rPr>
          <w:rFonts w:hint="default" w:ascii="Times New Roman" w:hAnsi="Times New Roman" w:eastAsia="宋体" w:cs="Times New Roman"/>
          <w:color w:val="FF0000"/>
          <w:sz w:val="24"/>
          <w:szCs w:val="24"/>
          <w:lang w:val="en-US" w:eastAsia="zh-CN" w:bidi="ar-SA"/>
        </w:rPr>
      </w:pPr>
    </w:p>
    <w:p>
      <w:pPr>
        <w:adjustRightInd w:val="0"/>
        <w:spacing w:beforeLines="0" w:afterLines="0" w:line="360" w:lineRule="auto"/>
        <w:ind w:firstLine="480" w:firstLineChars="200"/>
        <w:rPr>
          <w:rFonts w:hint="default" w:ascii="Times New Roman" w:hAnsi="Times New Roman" w:eastAsia="宋体" w:cs="Times New Roman"/>
          <w:color w:val="FF0000"/>
          <w:sz w:val="24"/>
          <w:szCs w:val="24"/>
          <w:lang w:val="en-US" w:bidi="ar-SA"/>
        </w:rPr>
      </w:pPr>
      <w:r>
        <w:rPr>
          <w:rFonts w:hint="default" w:ascii="Times New Roman" w:hAnsi="Times New Roman" w:eastAsia="宋体" w:cs="Times New Roman"/>
          <w:color w:val="FF0000"/>
          <w:sz w:val="24"/>
          <w:szCs w:val="24"/>
          <w:lang w:val="en-US" w:bidi="ar-SA"/>
        </w:rPr>
        <mc:AlternateContent>
          <mc:Choice Requires="wps">
            <w:drawing>
              <wp:anchor distT="0" distB="0" distL="114300" distR="114300" simplePos="0" relativeHeight="251694080" behindDoc="0" locked="0" layoutInCell="1" allowOverlap="1">
                <wp:simplePos x="0" y="0"/>
                <wp:positionH relativeFrom="column">
                  <wp:posOffset>3836035</wp:posOffset>
                </wp:positionH>
                <wp:positionV relativeFrom="paragraph">
                  <wp:posOffset>2473960</wp:posOffset>
                </wp:positionV>
                <wp:extent cx="516255" cy="159385"/>
                <wp:effectExtent l="4445" t="4445" r="12700" b="7620"/>
                <wp:wrapNone/>
                <wp:docPr id="295" name="文本框 483"/>
                <wp:cNvGraphicFramePr/>
                <a:graphic xmlns:a="http://schemas.openxmlformats.org/drawingml/2006/main">
                  <a:graphicData uri="http://schemas.microsoft.com/office/word/2010/wordprocessingShape">
                    <wps:wsp>
                      <wps:cNvSpPr txBox="1"/>
                      <wps:spPr>
                        <a:xfrm>
                          <a:off x="0" y="0"/>
                          <a:ext cx="516255" cy="1593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beforeLines="0" w:afterLines="0"/>
                              <w:jc w:val="center"/>
                              <w:rPr>
                                <w:rFonts w:hint="default"/>
                                <w:color w:val="FF0000"/>
                                <w:sz w:val="18"/>
                                <w:szCs w:val="18"/>
                              </w:rPr>
                            </w:pPr>
                            <w:r>
                              <w:rPr>
                                <w:rFonts w:hint="eastAsia"/>
                                <w:color w:val="FF0000"/>
                                <w:sz w:val="18"/>
                                <w:szCs w:val="18"/>
                                <w:lang w:eastAsia="zh-CN"/>
                              </w:rPr>
                              <w:t>实验室</w:t>
                            </w:r>
                          </w:p>
                        </w:txbxContent>
                      </wps:txbx>
                      <wps:bodyPr lIns="0" tIns="0" rIns="0" bIns="0" upright="1"/>
                    </wps:wsp>
                  </a:graphicData>
                </a:graphic>
              </wp:anchor>
            </w:drawing>
          </mc:Choice>
          <mc:Fallback>
            <w:pict>
              <v:shape id="文本框 483" o:spid="_x0000_s1026" o:spt="202" type="#_x0000_t202" style="position:absolute;left:0pt;margin-left:302.05pt;margin-top:194.8pt;height:12.55pt;width:40.65pt;z-index:251694080;mso-width-relative:page;mso-height-relative:page;" fillcolor="#FFFFFF" filled="t" stroked="t" coordsize="21600,21600" o:gfxdata="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Qrcx1dsA&#10;AAALAQAADwAAAAAAAAABACAAAAAiAAAAZHJzL2Rvd25yZXYueG1sUEsBAhQAFAAAAAgAh07iQLca&#10;UDUcAgAAXQQAAA4AAAAAAAAAAQAgAAAAKgEAAGRycy9lMm9Eb2MueG1sUEsFBgAAAAAGAAYAWQEA&#10;ALgFAAAAAA==&#10;">
                <v:fill on="t" focussize="0,0"/>
                <v:stroke color="#000000" joinstyle="miter"/>
                <v:imagedata o:title=""/>
                <o:lock v:ext="edit" aspectratio="f"/>
                <v:textbox inset="0mm,0mm,0mm,0mm">
                  <w:txbxContent>
                    <w:p>
                      <w:pPr>
                        <w:spacing w:beforeLines="0" w:afterLines="0"/>
                        <w:jc w:val="center"/>
                        <w:rPr>
                          <w:rFonts w:hint="default"/>
                          <w:color w:val="FF0000"/>
                          <w:sz w:val="18"/>
                          <w:szCs w:val="18"/>
                        </w:rPr>
                      </w:pPr>
                      <w:r>
                        <w:rPr>
                          <w:rFonts w:hint="eastAsia"/>
                          <w:color w:val="FF0000"/>
                          <w:sz w:val="18"/>
                          <w:szCs w:val="18"/>
                          <w:lang w:eastAsia="zh-CN"/>
                        </w:rPr>
                        <w:t>实验室</w:t>
                      </w:r>
                    </w:p>
                  </w:txbxContent>
                </v:textbox>
              </v:shape>
            </w:pict>
          </mc:Fallback>
        </mc:AlternateContent>
      </w:r>
      <w:r>
        <w:rPr>
          <w:rFonts w:hint="default" w:ascii="Times New Roman" w:hAnsi="Times New Roman" w:eastAsia="宋体" w:cs="Times New Roman"/>
          <w:color w:val="FF0000"/>
          <w:sz w:val="24"/>
          <w:szCs w:val="24"/>
          <w:lang w:val="en-US" w:bidi="ar-SA"/>
        </w:rPr>
        <mc:AlternateContent>
          <mc:Choice Requires="wps">
            <w:drawing>
              <wp:anchor distT="0" distB="0" distL="114300" distR="114300" simplePos="0" relativeHeight="251695104" behindDoc="0" locked="0" layoutInCell="1" allowOverlap="1">
                <wp:simplePos x="0" y="0"/>
                <wp:positionH relativeFrom="column">
                  <wp:posOffset>3782060</wp:posOffset>
                </wp:positionH>
                <wp:positionV relativeFrom="paragraph">
                  <wp:posOffset>2633345</wp:posOffset>
                </wp:positionV>
                <wp:extent cx="312420" cy="746760"/>
                <wp:effectExtent l="4445" t="0" r="6985" b="15240"/>
                <wp:wrapNone/>
                <wp:docPr id="296" name="自选图形 2"/>
                <wp:cNvGraphicFramePr/>
                <a:graphic xmlns:a="http://schemas.openxmlformats.org/drawingml/2006/main">
                  <a:graphicData uri="http://schemas.microsoft.com/office/word/2010/wordprocessingShape">
                    <wps:wsp>
                      <wps:cNvCnPr>
                        <a:stCxn id="40" idx="0"/>
                        <a:endCxn id="295" idx="2"/>
                      </wps:cNvCnPr>
                      <wps:spPr>
                        <a:xfrm flipV="1">
                          <a:off x="0" y="0"/>
                          <a:ext cx="312420" cy="746760"/>
                        </a:xfrm>
                        <a:prstGeom prst="straightConnector1">
                          <a:avLst/>
                        </a:prstGeom>
                        <a:ln w="9525" cap="flat" cmpd="sng">
                          <a:solidFill>
                            <a:srgbClr val="FF0000"/>
                          </a:solidFill>
                          <a:prstDash val="solid"/>
                          <a:headEnd type="none" w="med" len="med"/>
                          <a:tailEnd type="triangle" w="med" len="med"/>
                        </a:ln>
                      </wps:spPr>
                      <wps:bodyPr/>
                    </wps:wsp>
                  </a:graphicData>
                </a:graphic>
              </wp:anchor>
            </w:drawing>
          </mc:Choice>
          <mc:Fallback>
            <w:pict>
              <v:shape id="自选图形 2" o:spid="_x0000_s1026" o:spt="32" type="#_x0000_t32" style="position:absolute;left:0pt;flip:y;margin-left:297.8pt;margin-top:207.35pt;height:58.8pt;width:24.6pt;z-index:251695104;mso-width-relative:page;mso-height-relative:page;" filled="f" stroked="t" coordsize="21600,21600" o:gfxdata="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sX4H7cAAAACwEAAA8AAAAAAAAAAQAgAAAAIgAAAGRycy9kb3ducmV2LnhtbFBLAQIUABQA&#10;AAAIAIdO4kBrNLhiJQIAADoEAAAOAAAAAAAAAAEAIAAAACsBAABkcnMvZTJvRG9jLnhtbFBLBQYA&#10;AAAABgAGAFkBAADCBQAAAAA=&#10;">
                <v:fill on="f" focussize="0,0"/>
                <v:stroke color="#FF0000" joinstyle="round" endarrow="block"/>
                <v:imagedata o:title=""/>
                <o:lock v:ext="edit" aspectratio="f"/>
              </v:shape>
            </w:pict>
          </mc:Fallback>
        </mc:AlternateContent>
      </w:r>
      <w:r>
        <w:rPr>
          <w:rFonts w:hint="default" w:ascii="Times New Roman" w:hAnsi="Times New Roman" w:cs="Times New Roman"/>
          <w:sz w:val="24"/>
        </w:rPr>
        <mc:AlternateContent>
          <mc:Choice Requires="wps">
            <w:drawing>
              <wp:anchor distT="0" distB="0" distL="114300" distR="114300" simplePos="0" relativeHeight="251724800" behindDoc="0" locked="0" layoutInCell="1" allowOverlap="1">
                <wp:simplePos x="0" y="0"/>
                <wp:positionH relativeFrom="column">
                  <wp:posOffset>3782060</wp:posOffset>
                </wp:positionH>
                <wp:positionV relativeFrom="paragraph">
                  <wp:posOffset>3311525</wp:posOffset>
                </wp:positionV>
                <wp:extent cx="337185" cy="372745"/>
                <wp:effectExtent l="9525" t="9525" r="15240" b="17780"/>
                <wp:wrapNone/>
                <wp:docPr id="40" name="任意多边形 40"/>
                <wp:cNvGraphicFramePr/>
                <a:graphic xmlns:a="http://schemas.openxmlformats.org/drawingml/2006/main">
                  <a:graphicData uri="http://schemas.microsoft.com/office/word/2010/wordprocessingShape">
                    <wps:wsp>
                      <wps:cNvSpPr/>
                      <wps:spPr>
                        <a:xfrm>
                          <a:off x="4681855" y="4204335"/>
                          <a:ext cx="337185" cy="372745"/>
                        </a:xfrm>
                        <a:custGeom>
                          <a:avLst/>
                          <a:gdLst>
                            <a:gd name="connisteX0" fmla="*/ 0 w 337185"/>
                            <a:gd name="connsiteY0" fmla="*/ 68580 h 372745"/>
                            <a:gd name="connisteX1" fmla="*/ 112395 w 337185"/>
                            <a:gd name="connsiteY1" fmla="*/ 372745 h 372745"/>
                            <a:gd name="connisteX2" fmla="*/ 337185 w 337185"/>
                            <a:gd name="connsiteY2" fmla="*/ 285750 h 372745"/>
                            <a:gd name="connisteX3" fmla="*/ 216535 w 337185"/>
                            <a:gd name="connsiteY3" fmla="*/ 0 h 372745"/>
                            <a:gd name="connisteX4" fmla="*/ 0 w 337185"/>
                            <a:gd name="connsiteY4" fmla="*/ 68580 h 372745"/>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337185" h="372745">
                              <a:moveTo>
                                <a:pt x="0" y="68580"/>
                              </a:moveTo>
                              <a:lnTo>
                                <a:pt x="112395" y="372745"/>
                              </a:lnTo>
                              <a:lnTo>
                                <a:pt x="337185" y="285750"/>
                              </a:lnTo>
                              <a:lnTo>
                                <a:pt x="216535" y="0"/>
                              </a:lnTo>
                              <a:lnTo>
                                <a:pt x="0" y="68580"/>
                              </a:lnTo>
                              <a:close/>
                            </a:path>
                          </a:pathLst>
                        </a:custGeom>
                        <a:solidFill>
                          <a:srgbClr val="FFFF00">
                            <a:alpha val="50000"/>
                          </a:srgbClr>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297.8pt;margin-top:260.75pt;height:29.35pt;width:26.55pt;z-index:251724800;mso-width-relative:page;mso-height-relative:page;" fillcolor="#FFFF00" filled="t" stroked="t" coordsize="337185,372745" o:gfxdata="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eUKUPtwAAAALAQAADwAAAAAAAAABACAAAAAiAAAAZHJz&#10;L2Rvd25yZXYueG1sUEsBAhQAFAAAAAgAh07iQM/aktQdAwAAfQgAAA4AAAAAAAAAAQAgAAAAKwEA&#10;AGRycy9lMm9Eb2MueG1sUEsFBgAAAAAGAAYAWQEAALoGAAAAAA==&#10;" path="m0,68580l112395,372745,337185,285750,216535,0,0,68580xe">
                <v:path o:connectlocs="0,68580;112395,372745;337185,285750;216535,0;0,68580" o:connectangles="0,0,0,0,0"/>
                <v:fill on="t" opacity="32768f" focussize="0,0"/>
                <v:stroke weight="1.5pt" color="#FF0000 [3204]" joinstyle="round"/>
                <v:imagedata o:title=""/>
                <o:lock v:ext="edit" aspectratio="f"/>
              </v:shape>
            </w:pict>
          </mc:Fallback>
        </mc:AlternateContent>
      </w:r>
      <w:r>
        <w:rPr>
          <w:rFonts w:hint="default" w:ascii="Times New Roman" w:hAnsi="Times New Roman" w:eastAsia="宋体" w:cs="Times New Roman"/>
          <w:color w:val="FF0000"/>
          <w:sz w:val="24"/>
          <w:szCs w:val="24"/>
          <w:lang w:val="en-US" w:bidi="ar-SA"/>
        </w:rPr>
        <mc:AlternateContent>
          <mc:Choice Requires="wps">
            <w:drawing>
              <wp:anchor distT="0" distB="0" distL="114300" distR="114300" simplePos="0" relativeHeight="251698176" behindDoc="0" locked="0" layoutInCell="1" allowOverlap="1">
                <wp:simplePos x="0" y="0"/>
                <wp:positionH relativeFrom="column">
                  <wp:posOffset>781685</wp:posOffset>
                </wp:positionH>
                <wp:positionV relativeFrom="paragraph">
                  <wp:posOffset>1486535</wp:posOffset>
                </wp:positionV>
                <wp:extent cx="4000500" cy="2884805"/>
                <wp:effectExtent l="6350" t="6350" r="12700" b="23495"/>
                <wp:wrapNone/>
                <wp:docPr id="293" name="任意多边形 293"/>
                <wp:cNvGraphicFramePr/>
                <a:graphic xmlns:a="http://schemas.openxmlformats.org/drawingml/2006/main">
                  <a:graphicData uri="http://schemas.microsoft.com/office/word/2010/wordprocessingShape">
                    <wps:wsp>
                      <wps:cNvSpPr/>
                      <wps:spPr>
                        <a:xfrm>
                          <a:off x="1681480" y="2379345"/>
                          <a:ext cx="4000500" cy="2884805"/>
                        </a:xfrm>
                        <a:custGeom>
                          <a:avLst/>
                          <a:gdLst>
                            <a:gd name="connisteX0" fmla="*/ 245110 w 4000500"/>
                            <a:gd name="connsiteY0" fmla="*/ 489585 h 2884805"/>
                            <a:gd name="connisteX1" fmla="*/ 415290 w 4000500"/>
                            <a:gd name="connsiteY1" fmla="*/ 904875 h 2884805"/>
                            <a:gd name="connisteX2" fmla="*/ 0 w 4000500"/>
                            <a:gd name="connsiteY2" fmla="*/ 1040765 h 2884805"/>
                            <a:gd name="connisteX3" fmla="*/ 340360 w 4000500"/>
                            <a:gd name="connsiteY3" fmla="*/ 1823085 h 2884805"/>
                            <a:gd name="connisteX4" fmla="*/ 796290 w 4000500"/>
                            <a:gd name="connsiteY4" fmla="*/ 1680210 h 2884805"/>
                            <a:gd name="connisteX5" fmla="*/ 1327150 w 4000500"/>
                            <a:gd name="connsiteY5" fmla="*/ 2884805 h 2884805"/>
                            <a:gd name="connisteX6" fmla="*/ 4000500 w 4000500"/>
                            <a:gd name="connsiteY6" fmla="*/ 2258060 h 2884805"/>
                            <a:gd name="connisteX7" fmla="*/ 3973830 w 4000500"/>
                            <a:gd name="connsiteY7" fmla="*/ 1489710 h 2884805"/>
                            <a:gd name="connisteX8" fmla="*/ 3912235 w 4000500"/>
                            <a:gd name="connsiteY8" fmla="*/ 1415415 h 2884805"/>
                            <a:gd name="connisteX9" fmla="*/ 3932555 w 4000500"/>
                            <a:gd name="connsiteY9" fmla="*/ 1320165 h 2884805"/>
                            <a:gd name="connisteX10" fmla="*/ 3660775 w 4000500"/>
                            <a:gd name="connsiteY10" fmla="*/ 714375 h 2884805"/>
                            <a:gd name="connisteX11" fmla="*/ 2197735 w 4000500"/>
                            <a:gd name="connsiteY11" fmla="*/ 1170305 h 2884805"/>
                            <a:gd name="connisteX12" fmla="*/ 1673860 w 4000500"/>
                            <a:gd name="connsiteY12" fmla="*/ 0 h 2884805"/>
                            <a:gd name="connisteX13" fmla="*/ 245110 w 4000500"/>
                            <a:gd name="connsiteY13" fmla="*/ 489585 h 288480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 ang="0">
                              <a:pos x="connisteX13" y="connsiteY13"/>
                            </a:cxn>
                          </a:cxnLst>
                          <a:rect l="l" t="t" r="r" b="b"/>
                          <a:pathLst>
                            <a:path w="4000500" h="2884805">
                              <a:moveTo>
                                <a:pt x="245110" y="489585"/>
                              </a:moveTo>
                              <a:lnTo>
                                <a:pt x="415290" y="904875"/>
                              </a:lnTo>
                              <a:lnTo>
                                <a:pt x="0" y="1040765"/>
                              </a:lnTo>
                              <a:lnTo>
                                <a:pt x="340360" y="1823085"/>
                              </a:lnTo>
                              <a:lnTo>
                                <a:pt x="796290" y="1680210"/>
                              </a:lnTo>
                              <a:lnTo>
                                <a:pt x="1327150" y="2884805"/>
                              </a:lnTo>
                              <a:lnTo>
                                <a:pt x="4000500" y="2258060"/>
                              </a:lnTo>
                              <a:lnTo>
                                <a:pt x="3973830" y="1489710"/>
                              </a:lnTo>
                              <a:lnTo>
                                <a:pt x="3912235" y="1415415"/>
                              </a:lnTo>
                              <a:lnTo>
                                <a:pt x="3932555" y="1320165"/>
                              </a:lnTo>
                              <a:lnTo>
                                <a:pt x="3660775" y="714375"/>
                              </a:lnTo>
                              <a:lnTo>
                                <a:pt x="2197735" y="1170305"/>
                              </a:lnTo>
                              <a:lnTo>
                                <a:pt x="1673860" y="0"/>
                              </a:lnTo>
                              <a:lnTo>
                                <a:pt x="245110" y="489585"/>
                              </a:lnTo>
                              <a:close/>
                            </a:path>
                          </a:pathLst>
                        </a:custGeom>
                        <a:noFill/>
                        <a:ln w="12700"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61.55pt;margin-top:117.05pt;height:227.15pt;width:315pt;z-index:251698176;mso-width-relative:page;mso-height-relative:page;" filled="f" stroked="t" coordsize="4000500,2884805" o:gfxdata="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" path="m245110,489585l415290,904875,0,1040765,340360,1823085,796290,1680210,1327150,2884805,4000500,2258060,3973830,1489710,3912235,1415415,3932555,1320165,3660775,714375,2197735,1170305,1673860,0,245110,489585xe">
                <v:path o:connectlocs="245110,489585;415290,904875;0,1040765;340360,1823085;796290,1680210;1327150,2884805;4000500,2258060;3973830,1489710;3912235,1415415;3932555,1320165;3660775,714375;2197735,1170305;1673860,0;245110,489585" o:connectangles="0,0,0,0,0,0,0,0,0,0,0,0,0,0"/>
                <v:fill on="f" focussize="0,0"/>
                <v:stroke weight="1pt" color="#FF0000 [3204]" joinstyle="round"/>
                <v:imagedata o:title=""/>
                <o:lock v:ext="edit" aspectratio="f"/>
              </v:shape>
            </w:pict>
          </mc:Fallback>
        </mc:AlternateContent>
      </w:r>
      <w:r>
        <w:rPr>
          <w:rFonts w:hint="default" w:ascii="Times New Roman" w:hAnsi="Times New Roman" w:eastAsia="宋体" w:cs="Times New Roman"/>
          <w:color w:val="FF0000"/>
          <w:sz w:val="24"/>
          <w:szCs w:val="24"/>
          <w:lang w:val="en-US" w:bidi="ar-SA"/>
        </w:rPr>
        <w:drawing>
          <wp:anchor distT="0" distB="0" distL="114300" distR="114300" simplePos="0" relativeHeight="251697152" behindDoc="0" locked="0" layoutInCell="1" allowOverlap="1">
            <wp:simplePos x="0" y="0"/>
            <wp:positionH relativeFrom="column">
              <wp:posOffset>4416425</wp:posOffset>
            </wp:positionH>
            <wp:positionV relativeFrom="paragraph">
              <wp:posOffset>302260</wp:posOffset>
            </wp:positionV>
            <wp:extent cx="1330325" cy="1198880"/>
            <wp:effectExtent l="0" t="0" r="3175" b="1270"/>
            <wp:wrapNone/>
            <wp:docPr id="2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1"/>
                    <pic:cNvPicPr>
                      <a:picLocks noChangeAspect="1"/>
                    </pic:cNvPicPr>
                  </pic:nvPicPr>
                  <pic:blipFill>
                    <a:blip r:embed="rId18"/>
                    <a:stretch>
                      <a:fillRect/>
                    </a:stretch>
                  </pic:blipFill>
                  <pic:spPr>
                    <a:xfrm>
                      <a:off x="5600700" y="2583180"/>
                      <a:ext cx="1330325" cy="1198880"/>
                    </a:xfrm>
                    <a:prstGeom prst="rect">
                      <a:avLst/>
                    </a:prstGeom>
                    <a:noFill/>
                    <a:ln>
                      <a:noFill/>
                    </a:ln>
                  </pic:spPr>
                </pic:pic>
              </a:graphicData>
            </a:graphic>
          </wp:anchor>
        </w:drawing>
      </w:r>
      <w:r>
        <w:rPr>
          <w:rFonts w:hint="default" w:ascii="Times New Roman" w:hAnsi="Times New Roman" w:eastAsia="宋体" w:cs="Times New Roman"/>
          <w:color w:val="FF0000"/>
          <w:sz w:val="24"/>
          <w:szCs w:val="24"/>
          <w:lang w:val="en-US" w:bidi="ar-SA"/>
        </w:rPr>
        <w:drawing>
          <wp:anchor distT="0" distB="0" distL="114300" distR="114300" simplePos="0" relativeHeight="251696128" behindDoc="0" locked="0" layoutInCell="1" allowOverlap="1">
            <wp:simplePos x="0" y="0"/>
            <wp:positionH relativeFrom="column">
              <wp:posOffset>4205605</wp:posOffset>
            </wp:positionH>
            <wp:positionV relativeFrom="paragraph">
              <wp:posOffset>4013835</wp:posOffset>
            </wp:positionV>
            <wp:extent cx="961390" cy="909320"/>
            <wp:effectExtent l="0" t="0" r="10160" b="5080"/>
            <wp:wrapNone/>
            <wp:docPr id="29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2"/>
                    <pic:cNvPicPr>
                      <a:picLocks noChangeAspect="1"/>
                    </pic:cNvPicPr>
                  </pic:nvPicPr>
                  <pic:blipFill>
                    <a:blip r:embed="rId19"/>
                    <a:stretch>
                      <a:fillRect/>
                    </a:stretch>
                  </pic:blipFill>
                  <pic:spPr>
                    <a:xfrm>
                      <a:off x="5610225" y="5106670"/>
                      <a:ext cx="961390" cy="909320"/>
                    </a:xfrm>
                    <a:prstGeom prst="rect">
                      <a:avLst/>
                    </a:prstGeom>
                    <a:noFill/>
                    <a:ln>
                      <a:noFill/>
                    </a:ln>
                  </pic:spPr>
                </pic:pic>
              </a:graphicData>
            </a:graphic>
          </wp:anchor>
        </w:drawing>
      </w:r>
      <w:r>
        <w:rPr>
          <w:rFonts w:hint="default" w:ascii="Times New Roman" w:hAnsi="Times New Roman" w:eastAsia="宋体" w:cs="Times New Roman"/>
          <w:color w:val="FF0000"/>
          <w:sz w:val="24"/>
          <w:szCs w:val="24"/>
          <w:lang w:val="en-US" w:eastAsia="zh-CN" w:bidi="ar-SA"/>
        </w:rPr>
        <w:t xml:space="preserve"> </w:t>
      </w:r>
      <w:r>
        <w:rPr>
          <w:rFonts w:hint="default" w:ascii="Times New Roman" w:hAnsi="Times New Roman" w:eastAsia="宋体" w:cs="Times New Roman"/>
          <w:color w:val="FF0000"/>
          <w:sz w:val="24"/>
          <w:szCs w:val="24"/>
          <w:lang w:val="en-US" w:bidi="ar-SA"/>
        </w:rPr>
        <w:drawing>
          <wp:inline distT="0" distB="0" distL="114300" distR="114300">
            <wp:extent cx="5758815" cy="4669155"/>
            <wp:effectExtent l="12700" t="12700" r="19685" b="23495"/>
            <wp:docPr id="29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3"/>
                    <pic:cNvPicPr>
                      <a:picLocks noChangeAspect="1"/>
                    </pic:cNvPicPr>
                  </pic:nvPicPr>
                  <pic:blipFill>
                    <a:blip r:embed="rId20"/>
                    <a:stretch>
                      <a:fillRect/>
                    </a:stretch>
                  </pic:blipFill>
                  <pic:spPr>
                    <a:xfrm>
                      <a:off x="0" y="0"/>
                      <a:ext cx="5758815" cy="4669155"/>
                    </a:xfrm>
                    <a:prstGeom prst="rect">
                      <a:avLst/>
                    </a:prstGeom>
                    <a:noFill/>
                    <a:ln w="12700" cmpd="sng">
                      <a:solidFill>
                        <a:schemeClr val="tx1"/>
                      </a:solidFill>
                      <a:prstDash val="solid"/>
                    </a:ln>
                  </pic:spPr>
                </pic:pic>
              </a:graphicData>
            </a:graphic>
          </wp:inline>
        </w:drawing>
      </w:r>
    </w:p>
    <w:p>
      <w:pPr>
        <w:pStyle w:val="7"/>
        <w:numPr>
          <w:ilvl w:val="0"/>
          <w:numId w:val="6"/>
        </w:numPr>
        <w:spacing w:before="120" w:beforeLines="0" w:afterLines="0" w:line="240" w:lineRule="auto"/>
        <w:ind w:left="425" w:leftChars="0" w:right="0" w:rightChars="0" w:hanging="425" w:firstLineChars="0"/>
        <w:jc w:val="center"/>
        <w:rPr>
          <w:rFonts w:hint="default" w:ascii="Times New Roman" w:hAnsi="Times New Roman" w:eastAsia="宋体" w:cs="Times New Roman"/>
          <w:b/>
          <w:color w:val="auto"/>
          <w:sz w:val="24"/>
          <w:szCs w:val="24"/>
          <w:lang w:val="en-US"/>
        </w:rPr>
      </w:pPr>
      <w:r>
        <w:rPr>
          <w:rFonts w:hint="default" w:ascii="Times New Roman" w:hAnsi="Times New Roman" w:cs="Times New Roman"/>
          <w:b/>
          <w:color w:val="auto"/>
          <w:sz w:val="24"/>
          <w:szCs w:val="24"/>
          <w:lang w:val="en-US" w:eastAsia="zh-CN"/>
        </w:rPr>
        <w:t>实验室</w:t>
      </w:r>
      <w:r>
        <w:rPr>
          <w:rFonts w:hint="default" w:ascii="Times New Roman" w:hAnsi="Times New Roman" w:eastAsia="宋体" w:cs="Times New Roman"/>
          <w:b/>
          <w:color w:val="auto"/>
          <w:sz w:val="24"/>
          <w:szCs w:val="24"/>
          <w:lang w:val="en-US"/>
        </w:rPr>
        <w:t>位置图</w:t>
      </w:r>
    </w:p>
    <w:p>
      <w:pPr>
        <w:adjustRightInd w:val="0"/>
        <w:spacing w:beforeLines="0" w:afterLines="0" w:line="360" w:lineRule="auto"/>
        <w:ind w:firstLine="480" w:firstLineChars="200"/>
        <w:rPr>
          <w:rFonts w:hint="default" w:ascii="Times New Roman" w:hAnsi="Times New Roman" w:eastAsia="宋体" w:cs="Times New Roman"/>
          <w:color w:val="auto"/>
          <w:sz w:val="24"/>
          <w:szCs w:val="24"/>
          <w:lang w:bidi="ar-SA"/>
        </w:rPr>
      </w:pPr>
      <w:r>
        <w:rPr>
          <w:rFonts w:hint="default" w:ascii="Times New Roman" w:hAnsi="Times New Roman" w:eastAsia="宋体" w:cs="Times New Roman"/>
          <w:color w:val="auto"/>
          <w:sz w:val="24"/>
          <w:szCs w:val="24"/>
          <w:lang w:bidi="ar-SA"/>
        </w:rPr>
        <w:t>现场排查情况：</w:t>
      </w:r>
    </w:p>
    <w:p>
      <w:pPr>
        <w:adjustRightInd w:val="0"/>
        <w:spacing w:beforeLines="0" w:afterLines="0" w:line="360" w:lineRule="auto"/>
        <w:ind w:firstLine="480" w:firstLineChars="200"/>
        <w:rPr>
          <w:rFonts w:hint="default" w:ascii="Times New Roman" w:hAnsi="Times New Roman" w:eastAsia="宋体" w:cs="Times New Roman"/>
          <w:color w:val="auto"/>
          <w:sz w:val="24"/>
          <w:szCs w:val="24"/>
          <w:lang w:val="en-US" w:bidi="ar-SA"/>
        </w:rPr>
      </w:pPr>
      <w:r>
        <w:rPr>
          <w:rFonts w:hint="default" w:ascii="Times New Roman" w:hAnsi="Times New Roman" w:eastAsia="宋体" w:cs="Times New Roman"/>
          <w:color w:val="auto"/>
          <w:sz w:val="24"/>
          <w:szCs w:val="24"/>
          <w:lang w:val="en-US" w:bidi="ar-SA"/>
        </w:rPr>
        <w:t>①</w:t>
      </w:r>
      <w:r>
        <w:rPr>
          <w:rFonts w:hint="default" w:ascii="Times New Roman" w:hAnsi="Times New Roman" w:cs="Times New Roman"/>
          <w:color w:val="auto"/>
          <w:sz w:val="24"/>
          <w:szCs w:val="24"/>
          <w:lang w:val="en-US" w:eastAsia="zh-CN" w:bidi="ar-SA"/>
        </w:rPr>
        <w:t>实验室</w:t>
      </w:r>
      <w:r>
        <w:rPr>
          <w:rFonts w:hint="default" w:ascii="Times New Roman" w:hAnsi="Times New Roman" w:eastAsia="宋体" w:cs="Times New Roman"/>
          <w:color w:val="auto"/>
          <w:sz w:val="24"/>
          <w:szCs w:val="24"/>
          <w:lang w:val="en-US" w:bidi="ar-SA"/>
        </w:rPr>
        <w:t>位于建筑物内，能够有效防雨和防止地面雨水进入；</w:t>
      </w:r>
    </w:p>
    <w:p>
      <w:pPr>
        <w:adjustRightInd w:val="0"/>
        <w:spacing w:beforeLines="0" w:afterLines="0" w:line="360" w:lineRule="auto"/>
        <w:ind w:firstLine="480" w:firstLineChars="200"/>
        <w:rPr>
          <w:rFonts w:hint="default" w:ascii="Times New Roman" w:hAnsi="Times New Roman" w:eastAsia="宋体" w:cs="Times New Roman"/>
          <w:color w:val="auto"/>
          <w:sz w:val="24"/>
          <w:szCs w:val="24"/>
          <w:lang w:val="en-US" w:bidi="ar-SA"/>
        </w:rPr>
      </w:pPr>
      <w:r>
        <w:rPr>
          <w:rFonts w:hint="default" w:ascii="Times New Roman" w:hAnsi="Times New Roman" w:eastAsia="宋体" w:cs="Times New Roman"/>
          <w:color w:val="auto"/>
          <w:sz w:val="24"/>
          <w:szCs w:val="24"/>
          <w:lang w:val="en-US" w:bidi="ar-SA"/>
        </w:rPr>
        <w:t>②地面进行水泥硬化，</w:t>
      </w:r>
      <w:r>
        <w:rPr>
          <w:rFonts w:hint="default" w:ascii="Times New Roman" w:hAnsi="Times New Roman" w:cs="Times New Roman"/>
          <w:color w:val="auto"/>
          <w:sz w:val="24"/>
          <w:szCs w:val="24"/>
          <w:lang w:val="en-US" w:eastAsia="zh-CN" w:bidi="ar-SA"/>
        </w:rPr>
        <w:t>采用环氧树脂防渗</w:t>
      </w:r>
      <w:r>
        <w:rPr>
          <w:rFonts w:hint="default" w:ascii="Times New Roman" w:hAnsi="Times New Roman" w:eastAsia="宋体" w:cs="Times New Roman"/>
          <w:color w:val="auto"/>
          <w:sz w:val="24"/>
          <w:szCs w:val="24"/>
          <w:lang w:val="en-US" w:bidi="ar-SA"/>
        </w:rPr>
        <w:t>，地面完好，废液用塑料桶收集，定期转移至危废库暂存。</w:t>
      </w:r>
    </w:p>
    <w:p>
      <w:pPr>
        <w:adjustRightInd w:val="0"/>
        <w:spacing w:beforeLines="0" w:afterLines="0" w:line="360" w:lineRule="auto"/>
        <w:ind w:firstLine="480" w:firstLineChars="200"/>
        <w:rPr>
          <w:rFonts w:hint="default" w:ascii="Times New Roman" w:hAnsi="Times New Roman" w:eastAsia="宋体" w:cs="Times New Roman"/>
          <w:color w:val="auto"/>
          <w:sz w:val="24"/>
          <w:szCs w:val="24"/>
          <w:lang w:val="en-US" w:bidi="ar-SA"/>
        </w:rPr>
      </w:pPr>
      <w:r>
        <w:rPr>
          <w:rFonts w:hint="default" w:ascii="Times New Roman" w:hAnsi="Times New Roman" w:eastAsia="宋体" w:cs="Times New Roman"/>
          <w:color w:val="auto"/>
          <w:sz w:val="24"/>
          <w:szCs w:val="24"/>
          <w:lang w:val="en-US" w:bidi="ar-SA"/>
        </w:rPr>
        <w:t>③设带盖塑料桶内套防渗袋收集废试剂瓶等固体危险废物，定期转移至危废库暂存。</w:t>
      </w:r>
    </w:p>
    <w:p>
      <w:pPr>
        <w:spacing w:beforeLines="0" w:afterLines="0"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bidi="ar-SA"/>
        </w:rPr>
        <w:t>该区域涉及各类化学试剂，含有毒有害物质，</w:t>
      </w:r>
      <w:r>
        <w:rPr>
          <w:rFonts w:hint="default" w:ascii="Times New Roman" w:hAnsi="Times New Roman" w:eastAsia="宋体" w:cs="Times New Roman"/>
          <w:color w:val="auto"/>
          <w:sz w:val="24"/>
          <w:szCs w:val="24"/>
          <w:lang w:val="en-US" w:eastAsia="zh-CN" w:bidi="ar-SA"/>
        </w:rPr>
        <w:t>地面</w:t>
      </w:r>
      <w:r>
        <w:rPr>
          <w:rFonts w:hint="default" w:ascii="Times New Roman" w:hAnsi="Times New Roman" w:eastAsia="宋体" w:cs="Times New Roman"/>
          <w:color w:val="auto"/>
          <w:sz w:val="24"/>
          <w:szCs w:val="24"/>
          <w:lang w:val="en-US" w:bidi="ar-SA"/>
        </w:rPr>
        <w:t>设防渗层和收集泄漏设施，土壤</w:t>
      </w:r>
      <w:r>
        <w:rPr>
          <w:rFonts w:hint="default" w:ascii="Times New Roman" w:hAnsi="Times New Roman" w:eastAsia="宋体" w:cs="Times New Roman"/>
          <w:color w:val="auto"/>
          <w:sz w:val="24"/>
          <w:szCs w:val="24"/>
          <w:lang w:val="en-US"/>
        </w:rPr>
        <w:t>和地下水有污染风险，隐患等级为“可能产生污染”。</w:t>
      </w:r>
    </w:p>
    <w:tbl>
      <w:tblPr>
        <w:tblStyle w:val="23"/>
        <w:tblW w:w="900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0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9006" w:type="dxa"/>
            <w:tcBorders>
              <w:top w:val="nil"/>
              <w:left w:val="nil"/>
              <w:bottom w:val="nil"/>
              <w:right w:val="nil"/>
              <w:tl2br w:val="nil"/>
              <w:tr2bl w:val="nil"/>
            </w:tcBorders>
            <w:noWrap w:val="0"/>
            <w:vAlign w:val="top"/>
          </w:tcPr>
          <w:p>
            <w:pPr>
              <w:keepNext w:val="0"/>
              <w:keepLines w:val="0"/>
              <w:suppressLineNumbers w:val="0"/>
              <w:spacing w:beforeLines="0" w:beforeAutospacing="0" w:afterLines="0" w:afterAutospacing="0"/>
              <w:jc w:val="center"/>
              <w:rPr>
                <w:rFonts w:hint="default" w:ascii="Times New Roman" w:hAnsi="Times New Roman" w:eastAsia="宋体" w:cs="Times New Roman"/>
                <w:color w:val="auto"/>
                <w:kern w:val="2"/>
                <w:sz w:val="21"/>
                <w:szCs w:val="21"/>
                <w:lang w:val="en-US"/>
              </w:rPr>
            </w:pPr>
            <w:r>
              <w:rPr>
                <w:rFonts w:hint="default" w:ascii="Times New Roman" w:hAnsi="Times New Roman" w:eastAsia="宋体" w:cs="Times New Roman"/>
                <w:color w:val="auto"/>
                <w:kern w:val="2"/>
                <w:sz w:val="21"/>
                <w:szCs w:val="21"/>
                <w:lang w:val="en-US"/>
              </w:rPr>
              <w:drawing>
                <wp:inline distT="0" distB="0" distL="114300" distR="114300">
                  <wp:extent cx="5547360" cy="6253480"/>
                  <wp:effectExtent l="0" t="0" r="15240" b="13970"/>
                  <wp:docPr id="35" name="图片 35" descr="实验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实验室"/>
                          <pic:cNvPicPr>
                            <a:picLocks noChangeAspect="1"/>
                          </pic:cNvPicPr>
                        </pic:nvPicPr>
                        <pic:blipFill>
                          <a:blip r:embed="rId39"/>
                          <a:srcRect t="15453"/>
                          <a:stretch>
                            <a:fillRect/>
                          </a:stretch>
                        </pic:blipFill>
                        <pic:spPr>
                          <a:xfrm>
                            <a:off x="0" y="0"/>
                            <a:ext cx="5547360" cy="625348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8" w:hRule="atLeast"/>
          <w:jc w:val="center"/>
        </w:trPr>
        <w:tc>
          <w:tcPr>
            <w:tcW w:w="9006" w:type="dxa"/>
            <w:tcBorders>
              <w:top w:val="nil"/>
              <w:left w:val="nil"/>
              <w:bottom w:val="nil"/>
              <w:right w:val="nil"/>
              <w:tl2br w:val="nil"/>
              <w:tr2bl w:val="nil"/>
            </w:tcBorders>
            <w:noWrap w:val="0"/>
            <w:vAlign w:val="top"/>
          </w:tcPr>
          <w:p>
            <w:pPr>
              <w:keepNext w:val="0"/>
              <w:keepLines w:val="0"/>
              <w:suppressLineNumbers w:val="0"/>
              <w:spacing w:beforeLines="0" w:beforeAutospacing="0" w:afterLines="0" w:afterAutospacing="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实验室</w:t>
            </w:r>
            <w:r>
              <w:rPr>
                <w:rFonts w:hint="default" w:ascii="Times New Roman" w:hAnsi="Times New Roman" w:eastAsia="宋体" w:cs="Times New Roman"/>
                <w:color w:val="auto"/>
                <w:kern w:val="2"/>
                <w:sz w:val="21"/>
                <w:szCs w:val="21"/>
                <w:lang w:val="en-US"/>
              </w:rPr>
              <w:t>地面</w:t>
            </w:r>
            <w:r>
              <w:rPr>
                <w:rFonts w:hint="default" w:ascii="Times New Roman" w:hAnsi="Times New Roman" w:cs="Times New Roman"/>
                <w:color w:val="auto"/>
                <w:kern w:val="2"/>
                <w:sz w:val="21"/>
                <w:szCs w:val="21"/>
                <w:lang w:val="en-US" w:eastAsia="zh-CN"/>
              </w:rPr>
              <w:t>防渗</w:t>
            </w:r>
          </w:p>
        </w:tc>
      </w:tr>
    </w:tbl>
    <w:p>
      <w:pPr>
        <w:pStyle w:val="7"/>
        <w:numPr>
          <w:ilvl w:val="0"/>
          <w:numId w:val="6"/>
        </w:numPr>
        <w:spacing w:before="120" w:beforeLines="0" w:afterLines="0" w:line="240" w:lineRule="auto"/>
        <w:ind w:left="425" w:leftChars="0" w:right="0" w:rightChars="0" w:hanging="425" w:firstLineChars="0"/>
        <w:jc w:val="center"/>
        <w:rPr>
          <w:rFonts w:hint="default" w:ascii="Times New Roman" w:hAnsi="Times New Roman" w:eastAsia="宋体" w:cs="Times New Roman"/>
          <w:b/>
          <w:color w:val="auto"/>
          <w:sz w:val="24"/>
          <w:szCs w:val="24"/>
          <w:lang w:val="en-US"/>
        </w:rPr>
      </w:pPr>
      <w:r>
        <w:rPr>
          <w:rFonts w:hint="default" w:ascii="Times New Roman" w:hAnsi="Times New Roman" w:eastAsia="宋体" w:cs="Times New Roman"/>
          <w:b/>
          <w:color w:val="auto"/>
          <w:sz w:val="24"/>
          <w:szCs w:val="24"/>
          <w:lang w:val="en-US"/>
        </w:rPr>
        <w:t>现场照片</w:t>
      </w:r>
    </w:p>
    <w:p>
      <w:pPr>
        <w:adjustRightInd w:val="0"/>
        <w:spacing w:beforeLines="0" w:afterLines="0" w:line="360" w:lineRule="auto"/>
        <w:ind w:firstLine="480" w:firstLineChars="200"/>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bidi="ar-SA"/>
        </w:rPr>
        <w:t>（</w:t>
      </w:r>
      <w:r>
        <w:rPr>
          <w:rFonts w:hint="default" w:ascii="Times New Roman" w:hAnsi="Times New Roman" w:cs="Times New Roman"/>
          <w:color w:val="auto"/>
          <w:sz w:val="24"/>
          <w:szCs w:val="24"/>
          <w:lang w:val="en-US" w:eastAsia="zh-CN" w:bidi="ar-SA"/>
        </w:rPr>
        <w:t>3</w:t>
      </w:r>
      <w:r>
        <w:rPr>
          <w:rFonts w:hint="default" w:ascii="Times New Roman" w:hAnsi="Times New Roman" w:eastAsia="宋体" w:cs="Times New Roman"/>
          <w:color w:val="auto"/>
          <w:sz w:val="24"/>
          <w:szCs w:val="24"/>
          <w:lang w:val="en-US" w:bidi="ar-SA"/>
        </w:rPr>
        <w:t>）事故</w:t>
      </w:r>
      <w:r>
        <w:rPr>
          <w:rFonts w:hint="default" w:ascii="Times New Roman" w:hAnsi="Times New Roman" w:cs="Times New Roman"/>
          <w:color w:val="auto"/>
          <w:sz w:val="24"/>
          <w:szCs w:val="24"/>
          <w:lang w:val="en-US" w:eastAsia="zh-CN" w:bidi="ar-SA"/>
        </w:rPr>
        <w:t>应急</w:t>
      </w:r>
      <w:r>
        <w:rPr>
          <w:rFonts w:hint="default" w:ascii="Times New Roman" w:hAnsi="Times New Roman" w:eastAsia="宋体" w:cs="Times New Roman"/>
          <w:color w:val="auto"/>
          <w:sz w:val="24"/>
          <w:szCs w:val="24"/>
          <w:lang w:val="en-US" w:bidi="ar-SA"/>
        </w:rPr>
        <w:t>池</w:t>
      </w:r>
    </w:p>
    <w:p>
      <w:pPr>
        <w:adjustRightInd w:val="0"/>
        <w:spacing w:beforeLines="0" w:afterLines="0" w:line="360" w:lineRule="auto"/>
        <w:ind w:firstLine="480" w:firstLineChars="200"/>
        <w:rPr>
          <w:rFonts w:hint="default" w:ascii="Times New Roman" w:hAnsi="Times New Roman" w:eastAsia="宋体" w:cs="Times New Roman"/>
          <w:color w:val="auto"/>
          <w:sz w:val="24"/>
          <w:szCs w:val="24"/>
          <w:lang w:val="en-US" w:bidi="ar-SA"/>
        </w:rPr>
      </w:pPr>
      <w:r>
        <w:rPr>
          <w:rFonts w:hint="default" w:ascii="Times New Roman" w:hAnsi="Times New Roman" w:eastAsia="宋体" w:cs="Times New Roman"/>
          <w:color w:val="auto"/>
          <w:sz w:val="24"/>
          <w:szCs w:val="24"/>
          <w:lang w:val="en-US" w:bidi="ar-SA"/>
        </w:rPr>
        <w:t>事故</w:t>
      </w:r>
      <w:r>
        <w:rPr>
          <w:rFonts w:hint="default" w:ascii="Times New Roman" w:hAnsi="Times New Roman" w:eastAsia="宋体" w:cs="Times New Roman"/>
          <w:color w:val="auto"/>
          <w:sz w:val="24"/>
          <w:szCs w:val="24"/>
          <w:lang w:val="en-US" w:eastAsia="zh-CN" w:bidi="ar-SA"/>
        </w:rPr>
        <w:t>应急</w:t>
      </w:r>
      <w:r>
        <w:rPr>
          <w:rFonts w:hint="default" w:ascii="Times New Roman" w:hAnsi="Times New Roman" w:eastAsia="宋体" w:cs="Times New Roman"/>
          <w:color w:val="auto"/>
          <w:sz w:val="24"/>
          <w:szCs w:val="24"/>
          <w:lang w:val="en-US" w:bidi="ar-SA"/>
        </w:rPr>
        <w:t>池位于厂区</w:t>
      </w:r>
      <w:r>
        <w:rPr>
          <w:rFonts w:hint="default" w:ascii="Times New Roman" w:hAnsi="Times New Roman" w:cs="Times New Roman"/>
          <w:color w:val="auto"/>
          <w:sz w:val="24"/>
          <w:szCs w:val="24"/>
          <w:lang w:val="en-US" w:eastAsia="zh-CN" w:bidi="ar-SA"/>
        </w:rPr>
        <w:t>东南</w:t>
      </w:r>
      <w:r>
        <w:rPr>
          <w:rFonts w:hint="default" w:ascii="Times New Roman" w:hAnsi="Times New Roman" w:eastAsia="宋体" w:cs="Times New Roman"/>
          <w:color w:val="auto"/>
          <w:sz w:val="24"/>
          <w:szCs w:val="24"/>
          <w:lang w:val="en-US" w:bidi="ar-SA"/>
        </w:rPr>
        <w:t>部，北面</w:t>
      </w:r>
      <w:r>
        <w:rPr>
          <w:rFonts w:hint="default" w:ascii="Times New Roman" w:hAnsi="Times New Roman" w:cs="Times New Roman"/>
          <w:color w:val="auto"/>
          <w:sz w:val="24"/>
          <w:szCs w:val="24"/>
          <w:lang w:val="en-US" w:eastAsia="zh-CN" w:bidi="ar-SA"/>
        </w:rPr>
        <w:t>为多级澄清池</w:t>
      </w:r>
      <w:r>
        <w:rPr>
          <w:rFonts w:hint="default" w:ascii="Times New Roman" w:hAnsi="Times New Roman" w:eastAsia="宋体" w:cs="Times New Roman"/>
          <w:color w:val="auto"/>
          <w:sz w:val="24"/>
          <w:szCs w:val="24"/>
          <w:lang w:val="en-US" w:bidi="ar-SA"/>
        </w:rPr>
        <w:t>，</w:t>
      </w:r>
      <w:r>
        <w:rPr>
          <w:rFonts w:hint="default" w:ascii="Times New Roman" w:hAnsi="Times New Roman" w:cs="Times New Roman"/>
          <w:color w:val="auto"/>
          <w:sz w:val="24"/>
          <w:szCs w:val="24"/>
          <w:lang w:val="en-US" w:eastAsia="zh-CN" w:bidi="ar-SA"/>
        </w:rPr>
        <w:t>东侧、南侧为围墙</w:t>
      </w:r>
      <w:r>
        <w:rPr>
          <w:rFonts w:hint="default" w:ascii="Times New Roman" w:hAnsi="Times New Roman" w:eastAsia="宋体" w:cs="Times New Roman"/>
          <w:color w:val="auto"/>
          <w:sz w:val="24"/>
          <w:szCs w:val="24"/>
          <w:lang w:val="en-US" w:bidi="ar-SA"/>
        </w:rPr>
        <w:t>，</w:t>
      </w:r>
      <w:r>
        <w:rPr>
          <w:rFonts w:hint="default" w:ascii="Times New Roman" w:hAnsi="Times New Roman" w:cs="Times New Roman"/>
          <w:color w:val="auto"/>
          <w:sz w:val="24"/>
          <w:szCs w:val="24"/>
          <w:lang w:val="en-US" w:eastAsia="zh-CN" w:bidi="ar-SA"/>
        </w:rPr>
        <w:t>北侧为煤渣过滤池</w:t>
      </w:r>
      <w:r>
        <w:rPr>
          <w:rFonts w:hint="default" w:ascii="Times New Roman" w:hAnsi="Times New Roman" w:eastAsia="宋体" w:cs="Times New Roman"/>
          <w:color w:val="auto"/>
          <w:sz w:val="24"/>
          <w:szCs w:val="24"/>
          <w:lang w:val="en-US" w:bidi="ar-SA"/>
        </w:rPr>
        <w:t>，在厂区位置见下图。</w:t>
      </w:r>
    </w:p>
    <w:p>
      <w:pPr>
        <w:adjustRightInd w:val="0"/>
        <w:spacing w:beforeLines="0" w:afterLines="0" w:line="360" w:lineRule="auto"/>
        <w:ind w:firstLine="480" w:firstLineChars="200"/>
        <w:rPr>
          <w:rFonts w:hint="default" w:ascii="Times New Roman" w:hAnsi="Times New Roman" w:eastAsia="宋体" w:cs="Times New Roman"/>
          <w:color w:val="auto"/>
          <w:sz w:val="24"/>
          <w:szCs w:val="24"/>
          <w:lang w:val="en-US" w:eastAsia="zh-CN" w:bidi="ar-SA"/>
        </w:rPr>
      </w:pPr>
    </w:p>
    <w:p>
      <w:pPr>
        <w:adjustRightInd w:val="0"/>
        <w:spacing w:beforeLines="0" w:afterLines="0" w:line="360" w:lineRule="auto"/>
        <w:ind w:firstLine="480" w:firstLineChars="200"/>
        <w:rPr>
          <w:rFonts w:hint="default" w:ascii="Times New Roman" w:hAnsi="Times New Roman" w:eastAsia="宋体" w:cs="Times New Roman"/>
          <w:color w:val="FF0000"/>
          <w:sz w:val="24"/>
          <w:szCs w:val="24"/>
          <w:lang w:val="en-US" w:eastAsia="zh-CN" w:bidi="ar-SA"/>
        </w:rPr>
      </w:pPr>
    </w:p>
    <w:p>
      <w:pPr>
        <w:adjustRightInd w:val="0"/>
        <w:spacing w:beforeLines="0" w:afterLines="0" w:line="360" w:lineRule="auto"/>
        <w:ind w:firstLine="480" w:firstLineChars="200"/>
        <w:rPr>
          <w:rFonts w:hint="default" w:ascii="Times New Roman" w:hAnsi="Times New Roman" w:eastAsia="宋体" w:cs="Times New Roman"/>
          <w:color w:val="FF0000"/>
          <w:sz w:val="24"/>
          <w:szCs w:val="24"/>
          <w:lang w:val="en-US" w:eastAsia="zh-CN" w:bidi="ar-SA"/>
        </w:rPr>
      </w:pPr>
    </w:p>
    <w:p>
      <w:pPr>
        <w:adjustRightInd w:val="0"/>
        <w:spacing w:beforeLines="0" w:afterLines="0" w:line="360" w:lineRule="auto"/>
        <w:ind w:firstLine="480" w:firstLineChars="200"/>
        <w:rPr>
          <w:rFonts w:hint="default" w:ascii="Times New Roman" w:hAnsi="Times New Roman" w:eastAsia="宋体" w:cs="Times New Roman"/>
          <w:color w:val="FF0000"/>
          <w:sz w:val="24"/>
          <w:szCs w:val="24"/>
          <w:lang w:val="en-US" w:eastAsia="zh-CN" w:bidi="ar-SA"/>
        </w:rPr>
      </w:pPr>
    </w:p>
    <w:p>
      <w:pPr>
        <w:adjustRightInd w:val="0"/>
        <w:spacing w:beforeLines="0" w:afterLines="0" w:line="360" w:lineRule="auto"/>
        <w:ind w:firstLine="480" w:firstLineChars="200"/>
        <w:rPr>
          <w:rFonts w:hint="default" w:ascii="Times New Roman" w:hAnsi="Times New Roman" w:eastAsia="宋体" w:cs="Times New Roman"/>
          <w:color w:val="FF0000"/>
          <w:sz w:val="24"/>
          <w:szCs w:val="24"/>
          <w:lang w:val="en-US" w:eastAsia="zh-CN" w:bidi="ar-SA"/>
        </w:rPr>
      </w:pPr>
    </w:p>
    <w:p>
      <w:pPr>
        <w:adjustRightInd w:val="0"/>
        <w:spacing w:beforeLines="0" w:afterLines="0" w:line="360" w:lineRule="auto"/>
        <w:ind w:firstLine="480" w:firstLineChars="200"/>
        <w:rPr>
          <w:rFonts w:hint="default" w:ascii="Times New Roman" w:hAnsi="Times New Roman" w:eastAsia="宋体" w:cs="Times New Roman"/>
          <w:color w:val="FF0000"/>
          <w:sz w:val="24"/>
          <w:szCs w:val="24"/>
          <w:lang w:val="en-US" w:bidi="ar-SA"/>
        </w:rPr>
      </w:pPr>
      <w:r>
        <w:rPr>
          <w:rFonts w:hint="default" w:ascii="Times New Roman" w:hAnsi="Times New Roman" w:eastAsia="宋体" w:cs="Times New Roman"/>
          <w:color w:val="FF0000"/>
          <w:sz w:val="24"/>
          <w:szCs w:val="24"/>
          <w:lang w:val="en-US" w:bidi="ar-SA"/>
        </w:rPr>
        <mc:AlternateContent>
          <mc:Choice Requires="wps">
            <w:drawing>
              <wp:anchor distT="0" distB="0" distL="114300" distR="114300" simplePos="0" relativeHeight="251699200" behindDoc="0" locked="0" layoutInCell="1" allowOverlap="1">
                <wp:simplePos x="0" y="0"/>
                <wp:positionH relativeFrom="column">
                  <wp:posOffset>3748405</wp:posOffset>
                </wp:positionH>
                <wp:positionV relativeFrom="paragraph">
                  <wp:posOffset>2873375</wp:posOffset>
                </wp:positionV>
                <wp:extent cx="695325" cy="159385"/>
                <wp:effectExtent l="4445" t="4445" r="5080" b="7620"/>
                <wp:wrapNone/>
                <wp:docPr id="302" name="文本框 483"/>
                <wp:cNvGraphicFramePr/>
                <a:graphic xmlns:a="http://schemas.openxmlformats.org/drawingml/2006/main">
                  <a:graphicData uri="http://schemas.microsoft.com/office/word/2010/wordprocessingShape">
                    <wps:wsp>
                      <wps:cNvSpPr txBox="1"/>
                      <wps:spPr>
                        <a:xfrm>
                          <a:off x="0" y="0"/>
                          <a:ext cx="695325" cy="1593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beforeLines="0" w:afterLines="0"/>
                              <w:jc w:val="center"/>
                              <w:rPr>
                                <w:rFonts w:hint="default"/>
                                <w:color w:val="FF0000"/>
                                <w:sz w:val="18"/>
                                <w:szCs w:val="18"/>
                                <w:lang w:val="en-US"/>
                              </w:rPr>
                            </w:pPr>
                            <w:r>
                              <w:rPr>
                                <w:rFonts w:hint="eastAsia"/>
                                <w:color w:val="FF0000"/>
                                <w:sz w:val="18"/>
                                <w:szCs w:val="18"/>
                                <w:lang w:eastAsia="zh-CN"/>
                              </w:rPr>
                              <w:t>事故应急池</w:t>
                            </w:r>
                            <w:r>
                              <w:rPr>
                                <w:rFonts w:hint="eastAsia"/>
                                <w:color w:val="FF0000"/>
                                <w:sz w:val="18"/>
                                <w:szCs w:val="18"/>
                                <w:lang w:val="en-US" w:eastAsia="zh-CN"/>
                              </w:rPr>
                              <w:t>2</w:t>
                            </w:r>
                          </w:p>
                        </w:txbxContent>
                      </wps:txbx>
                      <wps:bodyPr lIns="0" tIns="0" rIns="0" bIns="0" upright="1"/>
                    </wps:wsp>
                  </a:graphicData>
                </a:graphic>
              </wp:anchor>
            </w:drawing>
          </mc:Choice>
          <mc:Fallback>
            <w:pict>
              <v:shape id="文本框 483" o:spid="_x0000_s1026" o:spt="202" type="#_x0000_t202" style="position:absolute;left:0pt;margin-left:295.15pt;margin-top:226.25pt;height:12.55pt;width:54.75pt;z-index:251699200;mso-width-relative:page;mso-height-relative:page;" fillcolor="#FFFFFF" filled="t" stroked="t" coordsize="21600,21600" o:gfxdata="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Kgu+52gAA&#10;AAsBAAAPAAAAAAAAAAEAIAAAACIAAABkcnMvZG93bnJldi54bWxQSwECFAAUAAAACACHTuJAnt2G&#10;ZBwCAABdBAAADgAAAAAAAAABACAAAAApAQAAZHJzL2Uyb0RvYy54bWxQSwUGAAAAAAYABgBZAQAA&#10;twUAAAAA&#10;">
                <v:fill on="t" focussize="0,0"/>
                <v:stroke color="#000000" joinstyle="miter"/>
                <v:imagedata o:title=""/>
                <o:lock v:ext="edit" aspectratio="f"/>
                <v:textbox inset="0mm,0mm,0mm,0mm">
                  <w:txbxContent>
                    <w:p>
                      <w:pPr>
                        <w:spacing w:beforeLines="0" w:afterLines="0"/>
                        <w:jc w:val="center"/>
                        <w:rPr>
                          <w:rFonts w:hint="default"/>
                          <w:color w:val="FF0000"/>
                          <w:sz w:val="18"/>
                          <w:szCs w:val="18"/>
                          <w:lang w:val="en-US"/>
                        </w:rPr>
                      </w:pPr>
                      <w:r>
                        <w:rPr>
                          <w:rFonts w:hint="eastAsia"/>
                          <w:color w:val="FF0000"/>
                          <w:sz w:val="18"/>
                          <w:szCs w:val="18"/>
                          <w:lang w:eastAsia="zh-CN"/>
                        </w:rPr>
                        <w:t>事故应急池</w:t>
                      </w:r>
                      <w:r>
                        <w:rPr>
                          <w:rFonts w:hint="eastAsia"/>
                          <w:color w:val="FF0000"/>
                          <w:sz w:val="18"/>
                          <w:szCs w:val="18"/>
                          <w:lang w:val="en-US" w:eastAsia="zh-CN"/>
                        </w:rPr>
                        <w:t>2</w:t>
                      </w:r>
                    </w:p>
                  </w:txbxContent>
                </v:textbox>
              </v:shape>
            </w:pict>
          </mc:Fallback>
        </mc:AlternateContent>
      </w:r>
      <w:r>
        <w:rPr>
          <w:rFonts w:hint="default" w:ascii="Times New Roman" w:hAnsi="Times New Roman" w:eastAsia="宋体" w:cs="Times New Roman"/>
          <w:color w:val="FF0000"/>
          <w:sz w:val="24"/>
          <w:szCs w:val="24"/>
          <w:lang w:val="en-US" w:bidi="ar-SA"/>
        </w:rPr>
        <mc:AlternateContent>
          <mc:Choice Requires="wps">
            <w:drawing>
              <wp:anchor distT="0" distB="0" distL="114300" distR="114300" simplePos="0" relativeHeight="251700224" behindDoc="0" locked="0" layoutInCell="1" allowOverlap="1">
                <wp:simplePos x="0" y="0"/>
                <wp:positionH relativeFrom="column">
                  <wp:posOffset>4096385</wp:posOffset>
                </wp:positionH>
                <wp:positionV relativeFrom="paragraph">
                  <wp:posOffset>3032760</wp:posOffset>
                </wp:positionV>
                <wp:extent cx="385445" cy="544830"/>
                <wp:effectExtent l="0" t="0" r="14605" b="7620"/>
                <wp:wrapNone/>
                <wp:docPr id="303" name="自选图形 2"/>
                <wp:cNvGraphicFramePr/>
                <a:graphic xmlns:a="http://schemas.openxmlformats.org/drawingml/2006/main">
                  <a:graphicData uri="http://schemas.microsoft.com/office/word/2010/wordprocessingShape">
                    <wps:wsp>
                      <wps:cNvCnPr>
                        <a:stCxn id="41" idx="0"/>
                        <a:endCxn id="302" idx="2"/>
                      </wps:cNvCnPr>
                      <wps:spPr>
                        <a:xfrm flipH="1" flipV="1">
                          <a:off x="0" y="0"/>
                          <a:ext cx="385445" cy="544830"/>
                        </a:xfrm>
                        <a:prstGeom prst="straightConnector1">
                          <a:avLst/>
                        </a:prstGeom>
                        <a:ln w="9525" cap="flat" cmpd="sng">
                          <a:solidFill>
                            <a:srgbClr val="FF0000"/>
                          </a:solidFill>
                          <a:prstDash val="solid"/>
                          <a:headEnd type="none" w="med" len="med"/>
                          <a:tailEnd type="triangle" w="med" len="med"/>
                        </a:ln>
                      </wps:spPr>
                      <wps:bodyPr/>
                    </wps:wsp>
                  </a:graphicData>
                </a:graphic>
              </wp:anchor>
            </w:drawing>
          </mc:Choice>
          <mc:Fallback>
            <w:pict>
              <v:shape id="自选图形 2" o:spid="_x0000_s1026" o:spt="32" type="#_x0000_t32" style="position:absolute;left:0pt;flip:x y;margin-left:322.55pt;margin-top:238.8pt;height:42.9pt;width:30.35pt;z-index:251700224;mso-width-relative:page;mso-height-relative:page;" filled="f" stroked="t" coordsize="21600,21600" o:gfxdata="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HHazL2wAAAAsBAAAPAAAAAAAAAAEAIAAAACIAAABkcnMvZG93bnJldi54bWxQSwECFAAU&#10;AAAACACHTuJA4LgqhycCAABEBAAADgAAAAAAAAABACAAAAAqAQAAZHJzL2Uyb0RvYy54bWxQSwUG&#10;AAAAAAYABgBZAQAAwwUAAAAA&#10;">
                <v:fill on="f" focussize="0,0"/>
                <v:stroke color="#FF0000" joinstyle="round" endarrow="block"/>
                <v:imagedata o:title=""/>
                <o:lock v:ext="edit" aspectratio="f"/>
              </v:shape>
            </w:pict>
          </mc:Fallback>
        </mc:AlternateContent>
      </w:r>
      <w:r>
        <w:rPr>
          <w:rFonts w:hint="default" w:ascii="Times New Roman" w:hAnsi="Times New Roman" w:cs="Times New Roman"/>
          <w:sz w:val="24"/>
        </w:rPr>
        <mc:AlternateContent>
          <mc:Choice Requires="wps">
            <w:drawing>
              <wp:anchor distT="0" distB="0" distL="114300" distR="114300" simplePos="0" relativeHeight="251725824" behindDoc="0" locked="0" layoutInCell="1" allowOverlap="1">
                <wp:simplePos x="0" y="0"/>
                <wp:positionH relativeFrom="column">
                  <wp:posOffset>4481830</wp:posOffset>
                </wp:positionH>
                <wp:positionV relativeFrom="paragraph">
                  <wp:posOffset>3521075</wp:posOffset>
                </wp:positionV>
                <wp:extent cx="269240" cy="247015"/>
                <wp:effectExtent l="6350" t="6350" r="10160" b="13335"/>
                <wp:wrapNone/>
                <wp:docPr id="41" name="任意多边形 41"/>
                <wp:cNvGraphicFramePr/>
                <a:graphic xmlns:a="http://schemas.openxmlformats.org/drawingml/2006/main">
                  <a:graphicData uri="http://schemas.microsoft.com/office/word/2010/wordprocessingShape">
                    <wps:wsp>
                      <wps:cNvSpPr/>
                      <wps:spPr>
                        <a:xfrm>
                          <a:off x="5381625" y="4413885"/>
                          <a:ext cx="269240" cy="247015"/>
                        </a:xfrm>
                        <a:custGeom>
                          <a:avLst/>
                          <a:gdLst>
                            <a:gd name="connisteX0" fmla="*/ 0 w 269240"/>
                            <a:gd name="connsiteY0" fmla="*/ 56515 h 247015"/>
                            <a:gd name="connisteX1" fmla="*/ 257810 w 269240"/>
                            <a:gd name="connsiteY1" fmla="*/ 0 h 247015"/>
                            <a:gd name="connisteX2" fmla="*/ 269240 w 269240"/>
                            <a:gd name="connsiteY2" fmla="*/ 196215 h 247015"/>
                            <a:gd name="connisteX3" fmla="*/ 67310 w 269240"/>
                            <a:gd name="connsiteY3" fmla="*/ 247015 h 247015"/>
                            <a:gd name="connisteX4" fmla="*/ 0 w 269240"/>
                            <a:gd name="connsiteY4" fmla="*/ 56515 h 247015"/>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269240" h="247015">
                              <a:moveTo>
                                <a:pt x="0" y="56515"/>
                              </a:moveTo>
                              <a:lnTo>
                                <a:pt x="257810" y="0"/>
                              </a:lnTo>
                              <a:lnTo>
                                <a:pt x="269240" y="196215"/>
                              </a:lnTo>
                              <a:lnTo>
                                <a:pt x="67310" y="247015"/>
                              </a:lnTo>
                              <a:lnTo>
                                <a:pt x="0" y="56515"/>
                              </a:lnTo>
                              <a:close/>
                            </a:path>
                          </a:pathLst>
                        </a:custGeom>
                        <a:solidFill>
                          <a:srgbClr val="FFFF00">
                            <a:alpha val="50000"/>
                          </a:srgbClr>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352.9pt;margin-top:277.25pt;height:19.45pt;width:21.2pt;z-index:251725824;mso-width-relative:page;mso-height-relative:page;" fillcolor="#FFFF00" filled="t" stroked="t" coordsize="269240,247015" o:gfxdata="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" path="m0,56515l257810,0,269240,196215,67310,247015,0,56515xe">
                <v:path o:connectlocs="0,56515;257810,0;269240,196215;67310,247015;0,56515" o:connectangles="0,0,0,0,0"/>
                <v:fill on="t" opacity="32768f" focussize="0,0"/>
                <v:stroke weight="1pt" color="#FF0000 [3204]" joinstyle="round"/>
                <v:imagedata o:title=""/>
                <o:lock v:ext="edit" aspectratio="f"/>
              </v:shape>
            </w:pict>
          </mc:Fallback>
        </mc:AlternateContent>
      </w:r>
      <w:r>
        <w:rPr>
          <w:rFonts w:hint="default" w:ascii="Times New Roman" w:hAnsi="Times New Roman" w:eastAsia="宋体" w:cs="Times New Roman"/>
          <w:color w:val="FF0000"/>
          <w:sz w:val="24"/>
          <w:szCs w:val="24"/>
          <w:lang w:val="en-US" w:bidi="ar-SA"/>
        </w:rPr>
        <mc:AlternateContent>
          <mc:Choice Requires="wps">
            <w:drawing>
              <wp:anchor distT="0" distB="0" distL="114300" distR="114300" simplePos="0" relativeHeight="251703296" behindDoc="0" locked="0" layoutInCell="1" allowOverlap="1">
                <wp:simplePos x="0" y="0"/>
                <wp:positionH relativeFrom="column">
                  <wp:posOffset>781685</wp:posOffset>
                </wp:positionH>
                <wp:positionV relativeFrom="paragraph">
                  <wp:posOffset>1486535</wp:posOffset>
                </wp:positionV>
                <wp:extent cx="4000500" cy="2884805"/>
                <wp:effectExtent l="6350" t="6350" r="12700" b="23495"/>
                <wp:wrapNone/>
                <wp:docPr id="300" name="任意多边形 300"/>
                <wp:cNvGraphicFramePr/>
                <a:graphic xmlns:a="http://schemas.openxmlformats.org/drawingml/2006/main">
                  <a:graphicData uri="http://schemas.microsoft.com/office/word/2010/wordprocessingShape">
                    <wps:wsp>
                      <wps:cNvSpPr/>
                      <wps:spPr>
                        <a:xfrm>
                          <a:off x="1681480" y="2379345"/>
                          <a:ext cx="4000500" cy="2884805"/>
                        </a:xfrm>
                        <a:custGeom>
                          <a:avLst/>
                          <a:gdLst>
                            <a:gd name="connisteX0" fmla="*/ 245110 w 4000500"/>
                            <a:gd name="connsiteY0" fmla="*/ 489585 h 2884805"/>
                            <a:gd name="connisteX1" fmla="*/ 415290 w 4000500"/>
                            <a:gd name="connsiteY1" fmla="*/ 904875 h 2884805"/>
                            <a:gd name="connisteX2" fmla="*/ 0 w 4000500"/>
                            <a:gd name="connsiteY2" fmla="*/ 1040765 h 2884805"/>
                            <a:gd name="connisteX3" fmla="*/ 340360 w 4000500"/>
                            <a:gd name="connsiteY3" fmla="*/ 1823085 h 2884805"/>
                            <a:gd name="connisteX4" fmla="*/ 796290 w 4000500"/>
                            <a:gd name="connsiteY4" fmla="*/ 1680210 h 2884805"/>
                            <a:gd name="connisteX5" fmla="*/ 1327150 w 4000500"/>
                            <a:gd name="connsiteY5" fmla="*/ 2884805 h 2884805"/>
                            <a:gd name="connisteX6" fmla="*/ 4000500 w 4000500"/>
                            <a:gd name="connsiteY6" fmla="*/ 2258060 h 2884805"/>
                            <a:gd name="connisteX7" fmla="*/ 3973830 w 4000500"/>
                            <a:gd name="connsiteY7" fmla="*/ 1489710 h 2884805"/>
                            <a:gd name="connisteX8" fmla="*/ 3912235 w 4000500"/>
                            <a:gd name="connsiteY8" fmla="*/ 1415415 h 2884805"/>
                            <a:gd name="connisteX9" fmla="*/ 3932555 w 4000500"/>
                            <a:gd name="connsiteY9" fmla="*/ 1320165 h 2884805"/>
                            <a:gd name="connisteX10" fmla="*/ 3660775 w 4000500"/>
                            <a:gd name="connsiteY10" fmla="*/ 714375 h 2884805"/>
                            <a:gd name="connisteX11" fmla="*/ 2197735 w 4000500"/>
                            <a:gd name="connsiteY11" fmla="*/ 1170305 h 2884805"/>
                            <a:gd name="connisteX12" fmla="*/ 1673860 w 4000500"/>
                            <a:gd name="connsiteY12" fmla="*/ 0 h 2884805"/>
                            <a:gd name="connisteX13" fmla="*/ 245110 w 4000500"/>
                            <a:gd name="connsiteY13" fmla="*/ 489585 h 288480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 ang="0">
                              <a:pos x="connisteX13" y="connsiteY13"/>
                            </a:cxn>
                          </a:cxnLst>
                          <a:rect l="l" t="t" r="r" b="b"/>
                          <a:pathLst>
                            <a:path w="4000500" h="2884805">
                              <a:moveTo>
                                <a:pt x="245110" y="489585"/>
                              </a:moveTo>
                              <a:lnTo>
                                <a:pt x="415290" y="904875"/>
                              </a:lnTo>
                              <a:lnTo>
                                <a:pt x="0" y="1040765"/>
                              </a:lnTo>
                              <a:lnTo>
                                <a:pt x="340360" y="1823085"/>
                              </a:lnTo>
                              <a:lnTo>
                                <a:pt x="796290" y="1680210"/>
                              </a:lnTo>
                              <a:lnTo>
                                <a:pt x="1327150" y="2884805"/>
                              </a:lnTo>
                              <a:lnTo>
                                <a:pt x="4000500" y="2258060"/>
                              </a:lnTo>
                              <a:lnTo>
                                <a:pt x="3973830" y="1489710"/>
                              </a:lnTo>
                              <a:lnTo>
                                <a:pt x="3912235" y="1415415"/>
                              </a:lnTo>
                              <a:lnTo>
                                <a:pt x="3932555" y="1320165"/>
                              </a:lnTo>
                              <a:lnTo>
                                <a:pt x="3660775" y="714375"/>
                              </a:lnTo>
                              <a:lnTo>
                                <a:pt x="2197735" y="1170305"/>
                              </a:lnTo>
                              <a:lnTo>
                                <a:pt x="1673860" y="0"/>
                              </a:lnTo>
                              <a:lnTo>
                                <a:pt x="245110" y="489585"/>
                              </a:lnTo>
                              <a:close/>
                            </a:path>
                          </a:pathLst>
                        </a:custGeom>
                        <a:noFill/>
                        <a:ln w="12700"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61.55pt;margin-top:117.05pt;height:227.15pt;width:315pt;z-index:251703296;mso-width-relative:page;mso-height-relative:page;" filled="f" stroked="t" coordsize="4000500,2884805" o:gfxdata="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" path="m245110,489585l415290,904875,0,1040765,340360,1823085,796290,1680210,1327150,2884805,4000500,2258060,3973830,1489710,3912235,1415415,3932555,1320165,3660775,714375,2197735,1170305,1673860,0,245110,489585xe">
                <v:path o:connectlocs="245110,489585;415290,904875;0,1040765;340360,1823085;796290,1680210;1327150,2884805;4000500,2258060;3973830,1489710;3912235,1415415;3932555,1320165;3660775,714375;2197735,1170305;1673860,0;245110,489585" o:connectangles="0,0,0,0,0,0,0,0,0,0,0,0,0,0"/>
                <v:fill on="f" focussize="0,0"/>
                <v:stroke weight="1pt" color="#FF0000 [3204]" joinstyle="round"/>
                <v:imagedata o:title=""/>
                <o:lock v:ext="edit" aspectratio="f"/>
              </v:shape>
            </w:pict>
          </mc:Fallback>
        </mc:AlternateContent>
      </w:r>
      <w:r>
        <w:rPr>
          <w:rFonts w:hint="default" w:ascii="Times New Roman" w:hAnsi="Times New Roman" w:eastAsia="宋体" w:cs="Times New Roman"/>
          <w:color w:val="FF0000"/>
          <w:sz w:val="24"/>
          <w:szCs w:val="24"/>
          <w:lang w:val="en-US" w:bidi="ar-SA"/>
        </w:rPr>
        <w:drawing>
          <wp:anchor distT="0" distB="0" distL="114300" distR="114300" simplePos="0" relativeHeight="251702272" behindDoc="0" locked="0" layoutInCell="1" allowOverlap="1">
            <wp:simplePos x="0" y="0"/>
            <wp:positionH relativeFrom="column">
              <wp:posOffset>4416425</wp:posOffset>
            </wp:positionH>
            <wp:positionV relativeFrom="paragraph">
              <wp:posOffset>302260</wp:posOffset>
            </wp:positionV>
            <wp:extent cx="1330325" cy="1198880"/>
            <wp:effectExtent l="0" t="0" r="3175" b="1270"/>
            <wp:wrapNone/>
            <wp:docPr id="3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1"/>
                    <pic:cNvPicPr>
                      <a:picLocks noChangeAspect="1"/>
                    </pic:cNvPicPr>
                  </pic:nvPicPr>
                  <pic:blipFill>
                    <a:blip r:embed="rId18"/>
                    <a:stretch>
                      <a:fillRect/>
                    </a:stretch>
                  </pic:blipFill>
                  <pic:spPr>
                    <a:xfrm>
                      <a:off x="5600700" y="2583180"/>
                      <a:ext cx="1330325" cy="1198880"/>
                    </a:xfrm>
                    <a:prstGeom prst="rect">
                      <a:avLst/>
                    </a:prstGeom>
                    <a:noFill/>
                    <a:ln>
                      <a:noFill/>
                    </a:ln>
                  </pic:spPr>
                </pic:pic>
              </a:graphicData>
            </a:graphic>
          </wp:anchor>
        </w:drawing>
      </w:r>
      <w:r>
        <w:rPr>
          <w:rFonts w:hint="default" w:ascii="Times New Roman" w:hAnsi="Times New Roman" w:eastAsia="宋体" w:cs="Times New Roman"/>
          <w:color w:val="FF0000"/>
          <w:sz w:val="24"/>
          <w:szCs w:val="24"/>
          <w:lang w:val="en-US" w:bidi="ar-SA"/>
        </w:rPr>
        <w:drawing>
          <wp:anchor distT="0" distB="0" distL="114300" distR="114300" simplePos="0" relativeHeight="251701248" behindDoc="0" locked="0" layoutInCell="1" allowOverlap="1">
            <wp:simplePos x="0" y="0"/>
            <wp:positionH relativeFrom="column">
              <wp:posOffset>4205605</wp:posOffset>
            </wp:positionH>
            <wp:positionV relativeFrom="paragraph">
              <wp:posOffset>4013835</wp:posOffset>
            </wp:positionV>
            <wp:extent cx="961390" cy="909320"/>
            <wp:effectExtent l="0" t="0" r="10160" b="5080"/>
            <wp:wrapNone/>
            <wp:docPr id="30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2"/>
                    <pic:cNvPicPr>
                      <a:picLocks noChangeAspect="1"/>
                    </pic:cNvPicPr>
                  </pic:nvPicPr>
                  <pic:blipFill>
                    <a:blip r:embed="rId19"/>
                    <a:stretch>
                      <a:fillRect/>
                    </a:stretch>
                  </pic:blipFill>
                  <pic:spPr>
                    <a:xfrm>
                      <a:off x="5610225" y="5106670"/>
                      <a:ext cx="961390" cy="909320"/>
                    </a:xfrm>
                    <a:prstGeom prst="rect">
                      <a:avLst/>
                    </a:prstGeom>
                    <a:noFill/>
                    <a:ln>
                      <a:noFill/>
                    </a:ln>
                  </pic:spPr>
                </pic:pic>
              </a:graphicData>
            </a:graphic>
          </wp:anchor>
        </w:drawing>
      </w:r>
      <w:r>
        <w:rPr>
          <w:rFonts w:hint="default" w:ascii="Times New Roman" w:hAnsi="Times New Roman" w:eastAsia="宋体" w:cs="Times New Roman"/>
          <w:color w:val="FF0000"/>
          <w:sz w:val="24"/>
          <w:szCs w:val="24"/>
          <w:lang w:val="en-US" w:eastAsia="zh-CN" w:bidi="ar-SA"/>
        </w:rPr>
        <w:t xml:space="preserve"> </w:t>
      </w:r>
      <w:r>
        <w:rPr>
          <w:rFonts w:hint="default" w:ascii="Times New Roman" w:hAnsi="Times New Roman" w:eastAsia="宋体" w:cs="Times New Roman"/>
          <w:color w:val="FF0000"/>
          <w:sz w:val="24"/>
          <w:szCs w:val="24"/>
          <w:lang w:val="en-US" w:bidi="ar-SA"/>
        </w:rPr>
        <w:drawing>
          <wp:inline distT="0" distB="0" distL="114300" distR="114300">
            <wp:extent cx="5758815" cy="4669155"/>
            <wp:effectExtent l="12700" t="12700" r="19685" b="23495"/>
            <wp:docPr id="30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3"/>
                    <pic:cNvPicPr>
                      <a:picLocks noChangeAspect="1"/>
                    </pic:cNvPicPr>
                  </pic:nvPicPr>
                  <pic:blipFill>
                    <a:blip r:embed="rId20"/>
                    <a:stretch>
                      <a:fillRect/>
                    </a:stretch>
                  </pic:blipFill>
                  <pic:spPr>
                    <a:xfrm>
                      <a:off x="0" y="0"/>
                      <a:ext cx="5758815" cy="4669155"/>
                    </a:xfrm>
                    <a:prstGeom prst="rect">
                      <a:avLst/>
                    </a:prstGeom>
                    <a:noFill/>
                    <a:ln w="12700" cmpd="sng">
                      <a:solidFill>
                        <a:schemeClr val="tx1"/>
                      </a:solidFill>
                      <a:prstDash val="solid"/>
                    </a:ln>
                  </pic:spPr>
                </pic:pic>
              </a:graphicData>
            </a:graphic>
          </wp:inline>
        </w:drawing>
      </w:r>
    </w:p>
    <w:p>
      <w:pPr>
        <w:pStyle w:val="7"/>
        <w:numPr>
          <w:ilvl w:val="0"/>
          <w:numId w:val="6"/>
        </w:numPr>
        <w:spacing w:before="120" w:beforeLines="0" w:afterLines="0" w:line="240" w:lineRule="auto"/>
        <w:ind w:left="425" w:leftChars="0" w:right="0" w:rightChars="0" w:hanging="425" w:firstLineChars="0"/>
        <w:jc w:val="center"/>
        <w:rPr>
          <w:rFonts w:hint="default" w:ascii="Times New Roman" w:hAnsi="Times New Roman" w:eastAsia="宋体" w:cs="Times New Roman"/>
          <w:b/>
          <w:color w:val="auto"/>
          <w:sz w:val="24"/>
          <w:szCs w:val="24"/>
          <w:lang w:val="en-US"/>
        </w:rPr>
      </w:pPr>
      <w:r>
        <w:rPr>
          <w:rFonts w:hint="default" w:ascii="Times New Roman" w:hAnsi="Times New Roman" w:cs="Times New Roman"/>
          <w:b/>
          <w:color w:val="auto"/>
          <w:sz w:val="24"/>
          <w:szCs w:val="24"/>
          <w:lang w:val="en-US" w:eastAsia="zh-CN"/>
        </w:rPr>
        <w:t>应急事故池</w:t>
      </w:r>
      <w:r>
        <w:rPr>
          <w:rFonts w:hint="default" w:ascii="Times New Roman" w:hAnsi="Times New Roman" w:eastAsia="宋体" w:cs="Times New Roman"/>
          <w:b/>
          <w:color w:val="auto"/>
          <w:sz w:val="24"/>
          <w:szCs w:val="24"/>
          <w:lang w:val="en-US"/>
        </w:rPr>
        <w:t>位置图</w:t>
      </w:r>
    </w:p>
    <w:p>
      <w:pPr>
        <w:adjustRightInd w:val="0"/>
        <w:spacing w:beforeLines="0" w:afterLines="0" w:line="360" w:lineRule="auto"/>
        <w:ind w:firstLine="480" w:firstLineChars="200"/>
        <w:rPr>
          <w:rFonts w:hint="default" w:ascii="Times New Roman" w:hAnsi="Times New Roman" w:eastAsia="宋体" w:cs="Times New Roman"/>
          <w:color w:val="auto"/>
          <w:sz w:val="24"/>
          <w:szCs w:val="24"/>
          <w:lang w:bidi="ar-SA"/>
        </w:rPr>
      </w:pPr>
      <w:r>
        <w:rPr>
          <w:rFonts w:hint="default" w:ascii="Times New Roman" w:hAnsi="Times New Roman" w:eastAsia="宋体" w:cs="Times New Roman"/>
          <w:color w:val="auto"/>
          <w:sz w:val="24"/>
          <w:szCs w:val="24"/>
          <w:lang w:bidi="ar-SA"/>
        </w:rPr>
        <w:t>现场排查情况：</w:t>
      </w:r>
    </w:p>
    <w:p>
      <w:pPr>
        <w:adjustRightInd w:val="0"/>
        <w:spacing w:beforeLines="0" w:afterLines="0" w:line="360" w:lineRule="auto"/>
        <w:ind w:firstLine="480" w:firstLineChars="200"/>
        <w:rPr>
          <w:rFonts w:hint="default" w:ascii="Times New Roman" w:hAnsi="Times New Roman" w:eastAsia="宋体" w:cs="Times New Roman"/>
          <w:color w:val="auto"/>
          <w:sz w:val="24"/>
          <w:szCs w:val="24"/>
          <w:lang w:val="en-US" w:bidi="ar-SA"/>
        </w:rPr>
      </w:pPr>
      <w:r>
        <w:rPr>
          <w:rFonts w:hint="default" w:ascii="Times New Roman" w:hAnsi="Times New Roman" w:eastAsia="宋体" w:cs="Times New Roman"/>
          <w:color w:val="auto"/>
          <w:sz w:val="24"/>
          <w:szCs w:val="24"/>
          <w:lang w:val="en-US" w:bidi="ar-SA"/>
        </w:rPr>
        <w:t>①事故</w:t>
      </w:r>
      <w:r>
        <w:rPr>
          <w:rFonts w:hint="default" w:ascii="Times New Roman" w:hAnsi="Times New Roman" w:eastAsia="宋体" w:cs="Times New Roman"/>
          <w:color w:val="auto"/>
          <w:sz w:val="24"/>
          <w:szCs w:val="24"/>
          <w:lang w:val="en-US" w:eastAsia="zh-CN" w:bidi="ar-SA"/>
        </w:rPr>
        <w:t>应急</w:t>
      </w:r>
      <w:r>
        <w:rPr>
          <w:rFonts w:hint="default" w:ascii="Times New Roman" w:hAnsi="Times New Roman" w:eastAsia="宋体" w:cs="Times New Roman"/>
          <w:color w:val="auto"/>
          <w:sz w:val="24"/>
          <w:szCs w:val="24"/>
          <w:lang w:val="en-US" w:bidi="ar-SA"/>
        </w:rPr>
        <w:t>池</w:t>
      </w:r>
      <w:r>
        <w:rPr>
          <w:rFonts w:hint="default" w:ascii="Times New Roman" w:hAnsi="Times New Roman" w:eastAsia="宋体" w:cs="Times New Roman"/>
          <w:color w:val="auto"/>
          <w:sz w:val="24"/>
          <w:szCs w:val="24"/>
          <w:lang w:val="en-US" w:eastAsia="zh-CN" w:bidi="ar-SA"/>
        </w:rPr>
        <w:t>2</w:t>
      </w:r>
      <w:r>
        <w:rPr>
          <w:rFonts w:hint="default" w:ascii="Times New Roman" w:hAnsi="Times New Roman" w:eastAsia="宋体" w:cs="Times New Roman"/>
          <w:color w:val="auto"/>
          <w:sz w:val="24"/>
          <w:szCs w:val="24"/>
          <w:lang w:val="en-US" w:bidi="ar-SA"/>
        </w:rPr>
        <w:t>容积</w:t>
      </w:r>
      <w:r>
        <w:rPr>
          <w:rFonts w:hint="default" w:ascii="Times New Roman" w:hAnsi="Times New Roman" w:cs="Times New Roman"/>
          <w:color w:val="auto"/>
          <w:sz w:val="24"/>
          <w:szCs w:val="24"/>
          <w:lang w:val="en-US" w:eastAsia="zh-CN" w:bidi="ar-SA"/>
        </w:rPr>
        <w:t>84</w:t>
      </w:r>
      <w:r>
        <w:rPr>
          <w:rFonts w:hint="default" w:ascii="Times New Roman" w:hAnsi="Times New Roman" w:eastAsia="宋体" w:cs="Times New Roman"/>
          <w:color w:val="auto"/>
          <w:sz w:val="24"/>
          <w:szCs w:val="24"/>
          <w:lang w:val="en-US" w:bidi="ar-SA"/>
        </w:rPr>
        <w:t>m</w:t>
      </w:r>
      <w:r>
        <w:rPr>
          <w:rFonts w:hint="default" w:ascii="Times New Roman" w:hAnsi="Times New Roman" w:eastAsia="宋体" w:cs="Times New Roman"/>
          <w:color w:val="auto"/>
          <w:sz w:val="24"/>
          <w:szCs w:val="24"/>
          <w:vertAlign w:val="superscript"/>
          <w:lang w:val="en-US" w:bidi="ar-SA"/>
        </w:rPr>
        <w:t>3</w:t>
      </w:r>
      <w:r>
        <w:rPr>
          <w:rFonts w:hint="default" w:ascii="Times New Roman" w:hAnsi="Times New Roman" w:eastAsia="宋体" w:cs="Times New Roman"/>
          <w:color w:val="auto"/>
          <w:sz w:val="24"/>
          <w:szCs w:val="24"/>
          <w:lang w:val="en-US" w:bidi="ar-SA"/>
        </w:rPr>
        <w:t>，为</w:t>
      </w:r>
      <w:r>
        <w:rPr>
          <w:rFonts w:hint="default" w:ascii="Times New Roman" w:hAnsi="Times New Roman" w:cs="Times New Roman"/>
          <w:color w:val="auto"/>
          <w:sz w:val="24"/>
          <w:szCs w:val="24"/>
          <w:lang w:val="en-US" w:eastAsia="zh-CN" w:bidi="ar-SA"/>
        </w:rPr>
        <w:t>半</w:t>
      </w:r>
      <w:r>
        <w:rPr>
          <w:rFonts w:hint="default" w:ascii="Times New Roman" w:hAnsi="Times New Roman" w:eastAsia="宋体" w:cs="Times New Roman"/>
          <w:color w:val="auto"/>
          <w:sz w:val="24"/>
          <w:szCs w:val="24"/>
          <w:lang w:val="en-US" w:bidi="ar-SA"/>
        </w:rPr>
        <w:t>地下式，</w:t>
      </w:r>
      <w:r>
        <w:rPr>
          <w:rFonts w:hint="default" w:ascii="Times New Roman" w:hAnsi="Times New Roman" w:cs="Times New Roman"/>
          <w:color w:val="auto"/>
          <w:sz w:val="24"/>
          <w:szCs w:val="24"/>
          <w:lang w:val="en-US" w:eastAsia="zh-CN" w:bidi="ar-SA"/>
        </w:rPr>
        <w:t>未</w:t>
      </w:r>
      <w:r>
        <w:rPr>
          <w:rFonts w:hint="default" w:ascii="Times New Roman" w:hAnsi="Times New Roman" w:eastAsia="宋体" w:cs="Times New Roman"/>
          <w:color w:val="auto"/>
          <w:sz w:val="24"/>
          <w:szCs w:val="24"/>
          <w:lang w:val="en-US" w:bidi="ar-SA"/>
        </w:rPr>
        <w:t>加盖，</w:t>
      </w:r>
      <w:r>
        <w:rPr>
          <w:rFonts w:hint="default" w:ascii="Times New Roman" w:hAnsi="Times New Roman" w:cs="Times New Roman"/>
          <w:color w:val="auto"/>
          <w:sz w:val="24"/>
          <w:szCs w:val="24"/>
          <w:lang w:val="en-US" w:eastAsia="zh-CN" w:bidi="ar-SA"/>
        </w:rPr>
        <w:t>位于雨棚内，可满足应急需求</w:t>
      </w:r>
      <w:r>
        <w:rPr>
          <w:rFonts w:hint="default" w:ascii="Times New Roman" w:hAnsi="Times New Roman" w:eastAsia="宋体" w:cs="Times New Roman"/>
          <w:color w:val="auto"/>
          <w:sz w:val="24"/>
          <w:szCs w:val="24"/>
          <w:lang w:val="en-US" w:bidi="ar-SA"/>
        </w:rPr>
        <w:t>。</w:t>
      </w:r>
    </w:p>
    <w:p>
      <w:pPr>
        <w:adjustRightInd w:val="0"/>
        <w:spacing w:beforeLines="0" w:afterLines="0" w:line="360" w:lineRule="auto"/>
        <w:ind w:firstLine="480" w:firstLineChars="200"/>
        <w:rPr>
          <w:rFonts w:hint="default" w:ascii="Times New Roman" w:hAnsi="Times New Roman" w:eastAsia="宋体" w:cs="Times New Roman"/>
          <w:color w:val="FF0000"/>
          <w:sz w:val="24"/>
          <w:szCs w:val="24"/>
          <w:lang w:val="en-US" w:bidi="ar-SA"/>
        </w:rPr>
      </w:pPr>
      <w:r>
        <w:rPr>
          <w:rFonts w:hint="default" w:ascii="Times New Roman" w:hAnsi="Times New Roman" w:eastAsia="宋体" w:cs="Times New Roman"/>
          <w:color w:val="auto"/>
          <w:sz w:val="24"/>
          <w:szCs w:val="24"/>
          <w:lang w:val="en-US" w:bidi="ar-SA"/>
        </w:rPr>
        <w:t>②事故</w:t>
      </w:r>
      <w:r>
        <w:rPr>
          <w:rFonts w:hint="default" w:ascii="Times New Roman" w:hAnsi="Times New Roman" w:eastAsia="宋体" w:cs="Times New Roman"/>
          <w:color w:val="auto"/>
          <w:sz w:val="24"/>
          <w:szCs w:val="24"/>
          <w:lang w:val="en-US" w:eastAsia="zh-CN" w:bidi="ar-SA"/>
        </w:rPr>
        <w:t>应急</w:t>
      </w:r>
      <w:r>
        <w:rPr>
          <w:rFonts w:hint="default" w:ascii="Times New Roman" w:hAnsi="Times New Roman" w:eastAsia="宋体" w:cs="Times New Roman"/>
          <w:color w:val="auto"/>
          <w:sz w:val="24"/>
          <w:szCs w:val="24"/>
          <w:lang w:val="en-US" w:bidi="ar-SA"/>
        </w:rPr>
        <w:t>池</w:t>
      </w:r>
      <w:r>
        <w:rPr>
          <w:rFonts w:hint="default" w:ascii="Times New Roman" w:hAnsi="Times New Roman" w:eastAsia="宋体" w:cs="Times New Roman"/>
          <w:color w:val="auto"/>
          <w:sz w:val="24"/>
          <w:szCs w:val="24"/>
          <w:lang w:val="en-US" w:eastAsia="zh-CN" w:bidi="ar-SA"/>
        </w:rPr>
        <w:t>2</w:t>
      </w:r>
      <w:r>
        <w:rPr>
          <w:rFonts w:hint="default" w:ascii="Times New Roman" w:hAnsi="Times New Roman" w:eastAsia="宋体" w:cs="Times New Roman"/>
          <w:color w:val="auto"/>
          <w:sz w:val="24"/>
          <w:szCs w:val="24"/>
          <w:lang w:val="en-US" w:bidi="ar-SA"/>
        </w:rPr>
        <w:t>采用钢筋混凝土结构，</w:t>
      </w:r>
      <w:r>
        <w:rPr>
          <w:rFonts w:hint="default" w:ascii="Times New Roman" w:hAnsi="Times New Roman" w:cs="Times New Roman"/>
          <w:color w:val="auto"/>
          <w:sz w:val="24"/>
          <w:szCs w:val="24"/>
          <w:lang w:val="en-US" w:eastAsia="zh-CN" w:bidi="ar-SA"/>
        </w:rPr>
        <w:t>未</w:t>
      </w:r>
      <w:r>
        <w:rPr>
          <w:rFonts w:hint="default" w:ascii="Times New Roman" w:hAnsi="Times New Roman" w:eastAsia="宋体" w:cs="Times New Roman"/>
          <w:color w:val="auto"/>
          <w:sz w:val="24"/>
          <w:szCs w:val="24"/>
          <w:lang w:val="en-US" w:bidi="ar-SA"/>
        </w:rPr>
        <w:t>采用环氧树脂漆防腐防渗处理</w:t>
      </w:r>
      <w:r>
        <w:rPr>
          <w:rFonts w:hint="default" w:ascii="Times New Roman" w:hAnsi="Times New Roman" w:eastAsia="宋体" w:cs="Times New Roman"/>
          <w:color w:val="FF0000"/>
          <w:sz w:val="24"/>
          <w:szCs w:val="24"/>
          <w:lang w:val="en-US" w:bidi="ar-SA"/>
        </w:rPr>
        <w:t>。</w:t>
      </w:r>
    </w:p>
    <w:p>
      <w:pPr>
        <w:adjustRightInd w:val="0"/>
        <w:spacing w:beforeLines="0" w:afterLines="0" w:line="360" w:lineRule="auto"/>
        <w:ind w:firstLine="480" w:firstLineChars="200"/>
        <w:rPr>
          <w:rFonts w:hint="default" w:ascii="Times New Roman" w:hAnsi="Times New Roman" w:eastAsia="宋体" w:cs="Times New Roman"/>
          <w:color w:val="auto"/>
          <w:sz w:val="24"/>
          <w:szCs w:val="24"/>
          <w:lang w:val="en-US" w:bidi="ar-SA"/>
        </w:rPr>
      </w:pPr>
      <w:r>
        <w:rPr>
          <w:rFonts w:hint="default" w:ascii="Times New Roman" w:hAnsi="Times New Roman" w:eastAsia="宋体" w:cs="Times New Roman"/>
          <w:color w:val="auto"/>
          <w:sz w:val="24"/>
          <w:szCs w:val="24"/>
          <w:lang w:val="en-US" w:bidi="ar-SA"/>
        </w:rPr>
        <w:t>③事故</w:t>
      </w:r>
      <w:r>
        <w:rPr>
          <w:rFonts w:hint="default" w:ascii="Times New Roman" w:hAnsi="Times New Roman" w:eastAsia="宋体" w:cs="Times New Roman"/>
          <w:color w:val="auto"/>
          <w:sz w:val="24"/>
          <w:szCs w:val="24"/>
          <w:lang w:val="en-US" w:eastAsia="zh-CN" w:bidi="ar-SA"/>
        </w:rPr>
        <w:t>应急</w:t>
      </w:r>
      <w:r>
        <w:rPr>
          <w:rFonts w:hint="default" w:ascii="Times New Roman" w:hAnsi="Times New Roman" w:eastAsia="宋体" w:cs="Times New Roman"/>
          <w:color w:val="auto"/>
          <w:sz w:val="24"/>
          <w:szCs w:val="24"/>
          <w:lang w:val="en-US" w:bidi="ar-SA"/>
        </w:rPr>
        <w:t>池</w:t>
      </w:r>
      <w:r>
        <w:rPr>
          <w:rFonts w:hint="default" w:ascii="Times New Roman" w:hAnsi="Times New Roman" w:eastAsia="宋体" w:cs="Times New Roman"/>
          <w:color w:val="auto"/>
          <w:sz w:val="24"/>
          <w:szCs w:val="24"/>
          <w:lang w:val="en-US" w:eastAsia="zh-CN" w:bidi="ar-SA"/>
        </w:rPr>
        <w:t>2</w:t>
      </w:r>
      <w:r>
        <w:rPr>
          <w:rFonts w:hint="default" w:ascii="Times New Roman" w:hAnsi="Times New Roman" w:eastAsia="宋体" w:cs="Times New Roman"/>
          <w:color w:val="auto"/>
          <w:sz w:val="24"/>
          <w:szCs w:val="24"/>
          <w:lang w:val="en-US" w:bidi="ar-SA"/>
        </w:rPr>
        <w:t>设自流阀，事故时打开阀门，事故废水能通过重力自流进入。</w:t>
      </w:r>
    </w:p>
    <w:p>
      <w:pPr>
        <w:spacing w:beforeLines="0" w:afterLines="0" w:line="360" w:lineRule="auto"/>
        <w:ind w:firstLine="480" w:firstLineChars="200"/>
        <w:jc w:val="both"/>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bidi="ar-SA"/>
        </w:rPr>
        <w:t>事故池事故时收集各类泄漏物料、废水等有毒有害物质，已铺设防渗阻隔系统，污染防治措施可行，土壤和地下水污染风险较小，隐患等级为“可能产生污染”，加强设施维护。</w:t>
      </w:r>
    </w:p>
    <w:p>
      <w:pPr>
        <w:pStyle w:val="2"/>
        <w:spacing w:beforeLines="0" w:afterLines="0"/>
        <w:rPr>
          <w:rFonts w:hint="default" w:ascii="Times New Roman" w:hAnsi="Times New Roman" w:eastAsia="宋体" w:cs="Times New Roman"/>
          <w:color w:val="FF0000"/>
          <w:sz w:val="24"/>
          <w:szCs w:val="24"/>
          <w:lang w:bidi="zh-CN"/>
        </w:rPr>
      </w:pPr>
    </w:p>
    <w:tbl>
      <w:tblPr>
        <w:tblStyle w:val="23"/>
        <w:tblW w:w="900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503"/>
        <w:gridCol w:w="45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0" w:type="auto"/>
            <w:tcBorders>
              <w:top w:val="nil"/>
              <w:left w:val="nil"/>
              <w:bottom w:val="nil"/>
              <w:right w:val="nil"/>
              <w:tl2br w:val="nil"/>
              <w:tr2bl w:val="nil"/>
            </w:tcBorders>
            <w:noWrap w:val="0"/>
            <w:vAlign w:val="top"/>
          </w:tcPr>
          <w:p>
            <w:pPr>
              <w:keepNext w:val="0"/>
              <w:keepLines w:val="0"/>
              <w:suppressLineNumbers w:val="0"/>
              <w:spacing w:beforeLines="0" w:beforeAutospacing="0" w:afterLines="0" w:afterAutospacing="0"/>
              <w:jc w:val="center"/>
              <w:rPr>
                <w:rFonts w:hint="default" w:ascii="Times New Roman" w:hAnsi="Times New Roman" w:eastAsia="宋体" w:cs="Times New Roman"/>
                <w:color w:val="FF0000"/>
                <w:kern w:val="2"/>
                <w:sz w:val="21"/>
                <w:szCs w:val="21"/>
                <w:lang w:val="en-US" w:eastAsia="zh-CN"/>
              </w:rPr>
            </w:pPr>
            <w:r>
              <w:rPr>
                <w:rFonts w:hint="default" w:ascii="Times New Roman" w:hAnsi="Times New Roman" w:eastAsia="宋体" w:cs="Times New Roman"/>
                <w:color w:val="FF0000"/>
                <w:kern w:val="2"/>
                <w:sz w:val="21"/>
                <w:szCs w:val="21"/>
                <w:lang w:val="en-US" w:eastAsia="zh-CN"/>
              </w:rPr>
              <w:drawing>
                <wp:inline distT="0" distB="0" distL="114300" distR="114300">
                  <wp:extent cx="2694305" cy="3592830"/>
                  <wp:effectExtent l="0" t="0" r="10795" b="7620"/>
                  <wp:docPr id="43" name="图片 43" descr="事故池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事故池2 (1)"/>
                          <pic:cNvPicPr>
                            <a:picLocks noChangeAspect="1"/>
                          </pic:cNvPicPr>
                        </pic:nvPicPr>
                        <pic:blipFill>
                          <a:blip r:embed="rId40"/>
                          <a:stretch>
                            <a:fillRect/>
                          </a:stretch>
                        </pic:blipFill>
                        <pic:spPr>
                          <a:xfrm>
                            <a:off x="0" y="0"/>
                            <a:ext cx="2694305" cy="3592830"/>
                          </a:xfrm>
                          <a:prstGeom prst="rect">
                            <a:avLst/>
                          </a:prstGeom>
                        </pic:spPr>
                      </pic:pic>
                    </a:graphicData>
                  </a:graphic>
                </wp:inline>
              </w:drawing>
            </w:r>
          </w:p>
        </w:tc>
        <w:tc>
          <w:tcPr>
            <w:tcW w:w="4503" w:type="dxa"/>
            <w:tcBorders>
              <w:top w:val="nil"/>
              <w:left w:val="nil"/>
              <w:bottom w:val="nil"/>
              <w:right w:val="nil"/>
              <w:tl2br w:val="nil"/>
              <w:tr2bl w:val="nil"/>
            </w:tcBorders>
            <w:noWrap w:val="0"/>
            <w:vAlign w:val="top"/>
          </w:tcPr>
          <w:p>
            <w:pPr>
              <w:keepNext w:val="0"/>
              <w:keepLines w:val="0"/>
              <w:suppressLineNumbers w:val="0"/>
              <w:spacing w:beforeLines="0" w:beforeAutospacing="0" w:afterLines="0" w:afterAutospacing="0"/>
              <w:jc w:val="center"/>
              <w:rPr>
                <w:rFonts w:hint="default" w:ascii="Times New Roman" w:hAnsi="Times New Roman" w:eastAsia="宋体" w:cs="Times New Roman"/>
                <w:color w:val="FF0000"/>
                <w:kern w:val="2"/>
                <w:sz w:val="21"/>
                <w:szCs w:val="21"/>
                <w:lang w:val="en-US" w:eastAsia="zh-CN"/>
              </w:rPr>
            </w:pPr>
            <w:r>
              <w:rPr>
                <w:rFonts w:hint="default" w:ascii="Times New Roman" w:hAnsi="Times New Roman" w:eastAsia="宋体" w:cs="Times New Roman"/>
                <w:color w:val="FF0000"/>
                <w:kern w:val="2"/>
                <w:sz w:val="21"/>
                <w:szCs w:val="21"/>
                <w:lang w:val="en-US" w:eastAsia="zh-CN"/>
              </w:rPr>
              <w:drawing>
                <wp:inline distT="0" distB="0" distL="114300" distR="114300">
                  <wp:extent cx="2694305" cy="3592830"/>
                  <wp:effectExtent l="0" t="0" r="10795" b="7620"/>
                  <wp:docPr id="44" name="图片 44" descr="事故池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事故池2 (2)"/>
                          <pic:cNvPicPr>
                            <a:picLocks noChangeAspect="1"/>
                          </pic:cNvPicPr>
                        </pic:nvPicPr>
                        <pic:blipFill>
                          <a:blip r:embed="rId41"/>
                          <a:stretch>
                            <a:fillRect/>
                          </a:stretch>
                        </pic:blipFill>
                        <pic:spPr>
                          <a:xfrm>
                            <a:off x="0" y="0"/>
                            <a:ext cx="2694305" cy="359283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006" w:type="dxa"/>
            <w:gridSpan w:val="2"/>
            <w:tcBorders>
              <w:top w:val="nil"/>
              <w:left w:val="nil"/>
              <w:bottom w:val="nil"/>
              <w:right w:val="nil"/>
              <w:tl2br w:val="nil"/>
              <w:tr2bl w:val="nil"/>
            </w:tcBorders>
            <w:noWrap w:val="0"/>
            <w:vAlign w:val="top"/>
          </w:tcPr>
          <w:p>
            <w:pPr>
              <w:keepNext w:val="0"/>
              <w:keepLines w:val="0"/>
              <w:suppressLineNumbers w:val="0"/>
              <w:spacing w:beforeLines="0" w:beforeAutospacing="0" w:afterLines="0" w:afterAutospacing="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rPr>
              <w:t>事故</w:t>
            </w:r>
            <w:r>
              <w:rPr>
                <w:rFonts w:hint="default" w:ascii="Times New Roman" w:hAnsi="Times New Roman" w:cs="Times New Roman"/>
                <w:color w:val="auto"/>
                <w:kern w:val="2"/>
                <w:sz w:val="21"/>
                <w:szCs w:val="21"/>
                <w:lang w:val="en-US" w:eastAsia="zh-CN"/>
              </w:rPr>
              <w:t>应急</w:t>
            </w:r>
            <w:r>
              <w:rPr>
                <w:rFonts w:hint="default" w:ascii="Times New Roman" w:hAnsi="Times New Roman" w:eastAsia="宋体" w:cs="Times New Roman"/>
                <w:color w:val="auto"/>
                <w:kern w:val="2"/>
                <w:sz w:val="21"/>
                <w:szCs w:val="21"/>
                <w:lang w:val="en-US"/>
              </w:rPr>
              <w:t>池</w:t>
            </w:r>
          </w:p>
        </w:tc>
      </w:tr>
    </w:tbl>
    <w:p>
      <w:pPr>
        <w:pStyle w:val="7"/>
        <w:numPr>
          <w:ilvl w:val="0"/>
          <w:numId w:val="6"/>
        </w:numPr>
        <w:spacing w:before="120" w:beforeLines="0" w:afterLines="0" w:line="240" w:lineRule="auto"/>
        <w:ind w:left="425" w:leftChars="0" w:right="0" w:rightChars="0" w:hanging="425" w:firstLineChars="0"/>
        <w:jc w:val="center"/>
        <w:rPr>
          <w:rFonts w:hint="default" w:ascii="Times New Roman" w:hAnsi="Times New Roman" w:eastAsia="宋体" w:cs="Times New Roman"/>
          <w:b/>
          <w:color w:val="auto"/>
          <w:sz w:val="24"/>
          <w:szCs w:val="24"/>
          <w:lang w:val="en-US"/>
        </w:rPr>
      </w:pPr>
      <w:r>
        <w:rPr>
          <w:rFonts w:hint="default" w:ascii="Times New Roman" w:hAnsi="Times New Roman" w:eastAsia="宋体" w:cs="Times New Roman"/>
          <w:b/>
          <w:color w:val="auto"/>
          <w:sz w:val="24"/>
          <w:szCs w:val="24"/>
          <w:lang w:val="en-US"/>
        </w:rPr>
        <w:t>现场照片</w:t>
      </w:r>
    </w:p>
    <w:p>
      <w:pPr>
        <w:bidi w:val="0"/>
        <w:outlineLvl w:val="9"/>
        <w:rPr>
          <w:rFonts w:hint="default" w:ascii="Times New Roman" w:hAnsi="Times New Roman" w:eastAsia="宋体" w:cs="Times New Roman"/>
          <w:color w:val="auto"/>
          <w:spacing w:val="0"/>
          <w:lang w:val="en-US" w:eastAsia="zh-CN"/>
        </w:rPr>
      </w:pPr>
    </w:p>
    <w:p>
      <w:pPr>
        <w:pStyle w:val="6"/>
        <w:bidi w:val="0"/>
        <w:rPr>
          <w:rFonts w:hint="default" w:ascii="Times New Roman" w:hAnsi="Times New Roman" w:eastAsia="宋体" w:cs="Times New Roman"/>
          <w:color w:val="auto"/>
          <w:spacing w:val="0"/>
          <w:lang w:val="en-US" w:eastAsia="zh-CN"/>
        </w:rPr>
      </w:pPr>
      <w:bookmarkStart w:id="31" w:name="_Toc6742"/>
      <w:r>
        <w:rPr>
          <w:rFonts w:hint="default" w:ascii="Times New Roman" w:hAnsi="Times New Roman" w:eastAsia="宋体" w:cs="Times New Roman"/>
          <w:color w:val="auto"/>
          <w:spacing w:val="0"/>
          <w:lang w:val="en-US" w:eastAsia="zh-CN"/>
        </w:rPr>
        <w:t>4.2 隐患排查台账</w:t>
      </w:r>
      <w:bookmarkEnd w:id="31"/>
    </w:p>
    <w:p>
      <w:pPr>
        <w:autoSpaceDE w:val="0"/>
        <w:autoSpaceDN w:val="0"/>
        <w:adjustRightInd w:val="0"/>
        <w:spacing w:before="0" w:after="0" w:line="360" w:lineRule="auto"/>
        <w:ind w:left="0" w:right="0" w:firstLine="480" w:firstLineChars="200"/>
        <w:jc w:val="left"/>
        <w:rPr>
          <w:rFonts w:hint="default" w:ascii="Times New Roman" w:hAnsi="Times New Roman" w:eastAsia="宋体" w:cs="Times New Roman"/>
          <w:color w:val="auto"/>
          <w:spacing w:val="0"/>
          <w:kern w:val="0"/>
          <w:sz w:val="24"/>
          <w:szCs w:val="24"/>
          <w:lang w:val="en-US" w:eastAsia="zh-CN" w:bidi="ar-SA"/>
        </w:rPr>
      </w:pPr>
      <w:r>
        <w:rPr>
          <w:rFonts w:hint="default" w:ascii="Times New Roman" w:hAnsi="Times New Roman" w:eastAsia="宋体" w:cs="Times New Roman"/>
          <w:color w:val="auto"/>
          <w:spacing w:val="0"/>
          <w:kern w:val="0"/>
          <w:sz w:val="24"/>
          <w:szCs w:val="24"/>
          <w:lang w:val="en-US" w:eastAsia="zh-CN" w:bidi="ar-SA"/>
        </w:rPr>
        <w:t>经过对企业重点场所和设施的现场排查，对照规范要求，形成企业隐患排查台账，详见下表。</w:t>
      </w:r>
    </w:p>
    <w:p>
      <w:pPr>
        <w:pStyle w:val="7"/>
        <w:spacing w:before="120" w:line="364" w:lineRule="auto"/>
        <w:ind w:right="412"/>
        <w:jc w:val="both"/>
        <w:rPr>
          <w:rFonts w:hint="default" w:ascii="Times New Roman" w:hAnsi="Times New Roman" w:eastAsia="宋体" w:cs="Times New Roman"/>
          <w:color w:val="FF0000"/>
          <w:spacing w:val="0"/>
          <w:lang w:eastAsia="zh-CN"/>
        </w:rPr>
        <w:sectPr>
          <w:headerReference r:id="rId11" w:type="default"/>
          <w:pgSz w:w="11910" w:h="16840"/>
          <w:pgMar w:top="1406" w:right="1417" w:bottom="1429" w:left="1417" w:header="680" w:footer="1013" w:gutter="0"/>
          <w:pgBorders>
            <w:top w:val="none" w:sz="0" w:space="0"/>
            <w:left w:val="none" w:sz="0" w:space="0"/>
            <w:bottom w:val="none" w:sz="0" w:space="0"/>
            <w:right w:val="none" w:sz="0" w:space="0"/>
          </w:pgBorders>
          <w:cols w:space="720" w:num="1"/>
        </w:sectPr>
      </w:pPr>
    </w:p>
    <w:p>
      <w:pPr>
        <w:pStyle w:val="7"/>
        <w:spacing w:before="120" w:line="240" w:lineRule="auto"/>
        <w:ind w:left="0" w:leftChars="0" w:right="412" w:firstLine="0" w:firstLineChars="0"/>
        <w:jc w:val="center"/>
        <w:rPr>
          <w:rFonts w:hint="default" w:ascii="Times New Roman" w:hAnsi="Times New Roman" w:eastAsia="宋体" w:cs="Times New Roman"/>
          <w:b/>
          <w:bCs/>
          <w:color w:val="auto"/>
          <w:spacing w:val="0"/>
          <w:lang w:val="en-US" w:eastAsia="zh-CN"/>
        </w:rPr>
      </w:pPr>
      <w:r>
        <w:rPr>
          <w:rFonts w:hint="default" w:ascii="Times New Roman" w:hAnsi="Times New Roman" w:eastAsia="宋体" w:cs="Times New Roman"/>
          <w:b/>
          <w:bCs/>
          <w:color w:val="auto"/>
          <w:spacing w:val="0"/>
          <w:lang w:eastAsia="zh-CN"/>
        </w:rPr>
        <w:t>表</w:t>
      </w:r>
      <w:r>
        <w:rPr>
          <w:rFonts w:hint="default" w:ascii="Times New Roman" w:hAnsi="Times New Roman" w:eastAsia="宋体" w:cs="Times New Roman"/>
          <w:b/>
          <w:bCs/>
          <w:color w:val="auto"/>
          <w:spacing w:val="0"/>
          <w:lang w:val="en-US" w:eastAsia="zh-CN"/>
        </w:rPr>
        <w:t>4.2-1  土壤污染隐患排查台账</w:t>
      </w:r>
    </w:p>
    <w:tbl>
      <w:tblPr>
        <w:tblStyle w:val="24"/>
        <w:tblW w:w="0" w:type="auto"/>
        <w:tblInd w:w="0" w:type="dxa"/>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670"/>
        <w:gridCol w:w="1305"/>
        <w:gridCol w:w="1800"/>
        <w:gridCol w:w="1981"/>
        <w:gridCol w:w="4296"/>
        <w:gridCol w:w="1425"/>
        <w:gridCol w:w="2468"/>
        <w:gridCol w:w="791"/>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75" w:type="dxa"/>
            <w:gridSpan w:val="3"/>
            <w:tcBorders>
              <w:tl2br w:val="nil"/>
              <w:tr2bl w:val="nil"/>
            </w:tcBorders>
            <w:vAlign w:val="center"/>
          </w:tcPr>
          <w:p>
            <w:pPr>
              <w:pStyle w:val="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40" w:lineRule="auto"/>
              <w:ind w:right="0" w:firstLine="0" w:firstLineChars="0"/>
              <w:jc w:val="center"/>
              <w:textAlignment w:val="auto"/>
              <w:rPr>
                <w:rFonts w:hint="default" w:ascii="Times New Roman" w:hAnsi="Times New Roman" w:eastAsia="宋体" w:cs="Times New Roman"/>
                <w:b/>
                <w:bCs/>
                <w:color w:val="auto"/>
                <w:spacing w:val="0"/>
                <w:w w:val="100"/>
                <w:kern w:val="2"/>
                <w:sz w:val="21"/>
                <w:szCs w:val="21"/>
                <w:vertAlign w:val="baseline"/>
                <w:lang w:val="en-US" w:eastAsia="zh-CN"/>
              </w:rPr>
            </w:pPr>
            <w:r>
              <w:rPr>
                <w:rFonts w:hint="default" w:ascii="Times New Roman" w:hAnsi="Times New Roman" w:eastAsia="宋体" w:cs="Times New Roman"/>
                <w:b/>
                <w:bCs/>
                <w:color w:val="auto"/>
                <w:spacing w:val="0"/>
                <w:w w:val="100"/>
                <w:kern w:val="2"/>
                <w:sz w:val="21"/>
                <w:szCs w:val="21"/>
                <w:vertAlign w:val="baseline"/>
                <w:lang w:val="en-US" w:eastAsia="zh-CN"/>
              </w:rPr>
              <w:t>企业名称</w:t>
            </w:r>
          </w:p>
        </w:tc>
        <w:tc>
          <w:tcPr>
            <w:tcW w:w="6277" w:type="dxa"/>
            <w:gridSpan w:val="2"/>
            <w:tcBorders>
              <w:tl2br w:val="nil"/>
              <w:tr2bl w:val="nil"/>
            </w:tcBorders>
            <w:vAlign w:val="center"/>
          </w:tcPr>
          <w:p>
            <w:pPr>
              <w:pStyle w:val="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40" w:lineRule="auto"/>
              <w:ind w:right="0" w:firstLine="0" w:firstLineChars="0"/>
              <w:jc w:val="center"/>
              <w:textAlignment w:val="auto"/>
              <w:rPr>
                <w:rFonts w:hint="default" w:ascii="Times New Roman" w:hAnsi="Times New Roman" w:eastAsia="宋体" w:cs="Times New Roman"/>
                <w:b/>
                <w:bCs/>
                <w:color w:val="auto"/>
                <w:spacing w:val="0"/>
                <w:w w:val="100"/>
                <w:kern w:val="2"/>
                <w:sz w:val="21"/>
                <w:szCs w:val="21"/>
                <w:vertAlign w:val="baseline"/>
                <w:lang w:val="en-US" w:eastAsia="zh-CN"/>
              </w:rPr>
            </w:pPr>
            <w:r>
              <w:rPr>
                <w:rFonts w:hint="default" w:ascii="Times New Roman" w:hAnsi="Times New Roman" w:cs="Times New Roman"/>
                <w:color w:val="auto"/>
                <w:spacing w:val="0"/>
                <w:kern w:val="2"/>
                <w:sz w:val="21"/>
                <w:szCs w:val="21"/>
                <w:vertAlign w:val="baseline"/>
                <w:lang w:val="en-US" w:eastAsia="zh-CN"/>
              </w:rPr>
              <w:t>江苏国盛新材料有限公司</w:t>
            </w:r>
          </w:p>
        </w:tc>
        <w:tc>
          <w:tcPr>
            <w:tcW w:w="1425" w:type="dxa"/>
            <w:tcBorders>
              <w:tl2br w:val="nil"/>
              <w:tr2bl w:val="nil"/>
            </w:tcBorders>
            <w:vAlign w:val="center"/>
          </w:tcPr>
          <w:p>
            <w:pPr>
              <w:pStyle w:val="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40" w:lineRule="auto"/>
              <w:ind w:right="0" w:firstLine="0" w:firstLineChars="0"/>
              <w:jc w:val="center"/>
              <w:textAlignment w:val="auto"/>
              <w:rPr>
                <w:rFonts w:hint="default" w:ascii="Times New Roman" w:hAnsi="Times New Roman" w:eastAsia="宋体" w:cs="Times New Roman"/>
                <w:b/>
                <w:bCs/>
                <w:color w:val="auto"/>
                <w:spacing w:val="0"/>
                <w:w w:val="100"/>
                <w:kern w:val="2"/>
                <w:sz w:val="21"/>
                <w:szCs w:val="21"/>
                <w:vertAlign w:val="baseline"/>
                <w:lang w:val="en-US" w:eastAsia="zh-CN"/>
              </w:rPr>
            </w:pPr>
            <w:r>
              <w:rPr>
                <w:rFonts w:hint="default" w:ascii="Times New Roman" w:hAnsi="Times New Roman" w:eastAsia="宋体" w:cs="Times New Roman"/>
                <w:b/>
                <w:bCs/>
                <w:color w:val="auto"/>
                <w:spacing w:val="0"/>
                <w:w w:val="100"/>
                <w:kern w:val="2"/>
                <w:sz w:val="21"/>
                <w:szCs w:val="21"/>
                <w:vertAlign w:val="baseline"/>
                <w:lang w:val="en-US" w:eastAsia="zh-CN"/>
              </w:rPr>
              <w:t>所属行业</w:t>
            </w:r>
          </w:p>
        </w:tc>
        <w:tc>
          <w:tcPr>
            <w:tcW w:w="3259" w:type="dxa"/>
            <w:gridSpan w:val="2"/>
            <w:tcBorders>
              <w:tl2br w:val="nil"/>
              <w:tr2bl w:val="nil"/>
            </w:tcBorders>
            <w:vAlign w:val="center"/>
          </w:tcPr>
          <w:p>
            <w:pPr>
              <w:pStyle w:val="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40" w:lineRule="auto"/>
              <w:ind w:right="0" w:firstLine="0" w:firstLineChars="0"/>
              <w:jc w:val="center"/>
              <w:textAlignment w:val="auto"/>
              <w:rPr>
                <w:rFonts w:hint="default" w:ascii="Times New Roman" w:hAnsi="Times New Roman" w:eastAsia="宋体" w:cs="Times New Roman"/>
                <w:b/>
                <w:bCs/>
                <w:color w:val="auto"/>
                <w:spacing w:val="0"/>
                <w:w w:val="100"/>
                <w:kern w:val="2"/>
                <w:sz w:val="21"/>
                <w:szCs w:val="21"/>
                <w:vertAlign w:val="baseline"/>
                <w:lang w:val="en-US" w:eastAsia="zh-CN"/>
              </w:rPr>
            </w:pPr>
            <w:r>
              <w:rPr>
                <w:rFonts w:hint="default" w:ascii="Times New Roman" w:hAnsi="Times New Roman" w:eastAsia="宋体" w:cs="Times New Roman"/>
                <w:color w:val="auto"/>
                <w:spacing w:val="0"/>
                <w:kern w:val="2"/>
                <w:sz w:val="21"/>
                <w:szCs w:val="21"/>
                <w:vertAlign w:val="baseline"/>
                <w:lang w:val="en-US" w:eastAsia="zh-CN"/>
              </w:rPr>
              <w:t>[C3232]稀土金属冶炼</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75" w:type="dxa"/>
            <w:gridSpan w:val="3"/>
            <w:tcBorders>
              <w:tl2br w:val="nil"/>
              <w:tr2bl w:val="nil"/>
            </w:tcBorders>
            <w:vAlign w:val="center"/>
          </w:tcPr>
          <w:p>
            <w:pPr>
              <w:pStyle w:val="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40" w:lineRule="auto"/>
              <w:ind w:right="0" w:firstLine="0" w:firstLineChars="0"/>
              <w:jc w:val="center"/>
              <w:textAlignment w:val="auto"/>
              <w:rPr>
                <w:rFonts w:hint="default" w:ascii="Times New Roman" w:hAnsi="Times New Roman" w:eastAsia="宋体" w:cs="Times New Roman"/>
                <w:b/>
                <w:bCs/>
                <w:color w:val="auto"/>
                <w:spacing w:val="0"/>
                <w:w w:val="100"/>
                <w:kern w:val="2"/>
                <w:sz w:val="21"/>
                <w:szCs w:val="21"/>
                <w:vertAlign w:val="baseline"/>
                <w:lang w:val="en-US" w:eastAsia="zh-CN"/>
              </w:rPr>
            </w:pPr>
            <w:r>
              <w:rPr>
                <w:rFonts w:hint="default" w:ascii="Times New Roman" w:hAnsi="Times New Roman" w:eastAsia="宋体" w:cs="Times New Roman"/>
                <w:b/>
                <w:bCs/>
                <w:color w:val="auto"/>
                <w:spacing w:val="0"/>
                <w:w w:val="100"/>
                <w:kern w:val="2"/>
                <w:sz w:val="21"/>
                <w:szCs w:val="21"/>
                <w:vertAlign w:val="baseline"/>
                <w:lang w:val="en-US" w:eastAsia="zh-CN"/>
              </w:rPr>
              <w:t>现场排查负责人（签字）</w:t>
            </w:r>
          </w:p>
        </w:tc>
        <w:tc>
          <w:tcPr>
            <w:tcW w:w="6277" w:type="dxa"/>
            <w:gridSpan w:val="2"/>
            <w:tcBorders>
              <w:tl2br w:val="nil"/>
              <w:tr2bl w:val="nil"/>
            </w:tcBorders>
            <w:vAlign w:val="center"/>
          </w:tcPr>
          <w:p>
            <w:pPr>
              <w:pStyle w:val="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40" w:lineRule="auto"/>
              <w:ind w:right="0" w:firstLine="0" w:firstLineChars="0"/>
              <w:jc w:val="center"/>
              <w:textAlignment w:val="auto"/>
              <w:rPr>
                <w:rFonts w:hint="default" w:ascii="Times New Roman" w:hAnsi="Times New Roman" w:eastAsia="宋体" w:cs="Times New Roman"/>
                <w:b/>
                <w:bCs/>
                <w:color w:val="auto"/>
                <w:spacing w:val="0"/>
                <w:w w:val="100"/>
                <w:kern w:val="2"/>
                <w:sz w:val="21"/>
                <w:szCs w:val="21"/>
                <w:vertAlign w:val="baseline"/>
                <w:lang w:val="en-US" w:eastAsia="zh-CN"/>
              </w:rPr>
            </w:pPr>
          </w:p>
        </w:tc>
        <w:tc>
          <w:tcPr>
            <w:tcW w:w="1425" w:type="dxa"/>
            <w:tcBorders>
              <w:tl2br w:val="nil"/>
              <w:tr2bl w:val="nil"/>
            </w:tcBorders>
            <w:vAlign w:val="center"/>
          </w:tcPr>
          <w:p>
            <w:pPr>
              <w:pStyle w:val="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40" w:lineRule="auto"/>
              <w:ind w:right="0" w:firstLine="0" w:firstLineChars="0"/>
              <w:jc w:val="center"/>
              <w:textAlignment w:val="auto"/>
              <w:rPr>
                <w:rFonts w:hint="default" w:ascii="Times New Roman" w:hAnsi="Times New Roman" w:eastAsia="宋体" w:cs="Times New Roman"/>
                <w:b/>
                <w:bCs/>
                <w:color w:val="auto"/>
                <w:spacing w:val="0"/>
                <w:w w:val="100"/>
                <w:kern w:val="2"/>
                <w:sz w:val="21"/>
                <w:szCs w:val="21"/>
                <w:vertAlign w:val="baseline"/>
                <w:lang w:val="en-US" w:eastAsia="zh-CN"/>
              </w:rPr>
            </w:pPr>
            <w:r>
              <w:rPr>
                <w:rFonts w:hint="default" w:ascii="Times New Roman" w:hAnsi="Times New Roman" w:eastAsia="宋体" w:cs="Times New Roman"/>
                <w:b/>
                <w:bCs/>
                <w:color w:val="auto"/>
                <w:spacing w:val="0"/>
                <w:w w:val="100"/>
                <w:kern w:val="2"/>
                <w:sz w:val="21"/>
                <w:szCs w:val="21"/>
                <w:vertAlign w:val="baseline"/>
                <w:lang w:val="en-US" w:eastAsia="zh-CN"/>
              </w:rPr>
              <w:t>排查时间</w:t>
            </w:r>
          </w:p>
        </w:tc>
        <w:tc>
          <w:tcPr>
            <w:tcW w:w="3259" w:type="dxa"/>
            <w:gridSpan w:val="2"/>
            <w:tcBorders>
              <w:tl2br w:val="nil"/>
              <w:tr2bl w:val="nil"/>
            </w:tcBorders>
            <w:vAlign w:val="center"/>
          </w:tcPr>
          <w:p>
            <w:pPr>
              <w:pStyle w:val="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40" w:lineRule="auto"/>
              <w:ind w:right="0" w:firstLine="0" w:firstLineChars="0"/>
              <w:jc w:val="center"/>
              <w:textAlignment w:val="auto"/>
              <w:rPr>
                <w:rFonts w:hint="default" w:ascii="Times New Roman" w:hAnsi="Times New Roman" w:eastAsia="宋体" w:cs="Times New Roman"/>
                <w:b/>
                <w:bCs/>
                <w:color w:val="auto"/>
                <w:spacing w:val="0"/>
                <w:w w:val="100"/>
                <w:kern w:val="2"/>
                <w:sz w:val="21"/>
                <w:szCs w:val="21"/>
                <w:vertAlign w:val="baseline"/>
                <w:lang w:val="en-US" w:eastAsia="zh-CN"/>
              </w:rPr>
            </w:pPr>
            <w:r>
              <w:rPr>
                <w:rFonts w:hint="default" w:ascii="Times New Roman" w:hAnsi="Times New Roman" w:cs="Times New Roman"/>
                <w:b/>
                <w:bCs/>
                <w:color w:val="auto"/>
                <w:spacing w:val="0"/>
                <w:w w:val="100"/>
                <w:kern w:val="2"/>
                <w:sz w:val="21"/>
                <w:szCs w:val="21"/>
                <w:vertAlign w:val="baseline"/>
                <w:lang w:val="en-US" w:eastAsia="zh-CN"/>
              </w:rPr>
              <w:t>2022.5.13</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0" w:type="dxa"/>
            <w:tcBorders>
              <w:tl2br w:val="nil"/>
              <w:tr2bl w:val="nil"/>
            </w:tcBorders>
            <w:vAlign w:val="center"/>
          </w:tcPr>
          <w:p>
            <w:pPr>
              <w:pStyle w:val="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40" w:lineRule="auto"/>
              <w:ind w:right="0" w:firstLine="0" w:firstLineChars="0"/>
              <w:jc w:val="center"/>
              <w:textAlignment w:val="auto"/>
              <w:rPr>
                <w:rFonts w:hint="default" w:ascii="Times New Roman" w:hAnsi="Times New Roman" w:eastAsia="宋体" w:cs="Times New Roman"/>
                <w:color w:val="auto"/>
                <w:spacing w:val="0"/>
                <w:w w:val="100"/>
                <w:kern w:val="2"/>
                <w:sz w:val="21"/>
                <w:szCs w:val="21"/>
                <w:vertAlign w:val="baseline"/>
                <w:lang w:val="en-US" w:eastAsia="zh-CN"/>
              </w:rPr>
            </w:pPr>
            <w:r>
              <w:rPr>
                <w:rFonts w:hint="default" w:ascii="Times New Roman" w:hAnsi="Times New Roman" w:eastAsia="宋体" w:cs="Times New Roman"/>
                <w:color w:val="auto"/>
                <w:spacing w:val="0"/>
                <w:w w:val="100"/>
                <w:kern w:val="2"/>
                <w:sz w:val="21"/>
                <w:szCs w:val="21"/>
                <w:vertAlign w:val="baseline"/>
                <w:lang w:val="en-US" w:eastAsia="zh-CN"/>
              </w:rPr>
              <w:t>序号</w:t>
            </w:r>
          </w:p>
        </w:tc>
        <w:tc>
          <w:tcPr>
            <w:tcW w:w="1305" w:type="dxa"/>
            <w:tcBorders>
              <w:tl2br w:val="nil"/>
              <w:tr2bl w:val="nil"/>
            </w:tcBorders>
            <w:vAlign w:val="center"/>
          </w:tcPr>
          <w:p>
            <w:pPr>
              <w:pStyle w:val="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40" w:lineRule="auto"/>
              <w:ind w:right="0" w:firstLine="0" w:firstLineChars="0"/>
              <w:jc w:val="center"/>
              <w:textAlignment w:val="auto"/>
              <w:rPr>
                <w:rFonts w:hint="default" w:ascii="Times New Roman" w:hAnsi="Times New Roman" w:eastAsia="宋体" w:cs="Times New Roman"/>
                <w:color w:val="auto"/>
                <w:spacing w:val="0"/>
                <w:w w:val="100"/>
                <w:kern w:val="2"/>
                <w:sz w:val="21"/>
                <w:szCs w:val="21"/>
                <w:vertAlign w:val="baseline"/>
                <w:lang w:val="en-US" w:eastAsia="zh-CN"/>
              </w:rPr>
            </w:pPr>
            <w:r>
              <w:rPr>
                <w:rFonts w:hint="default" w:ascii="Times New Roman" w:hAnsi="Times New Roman" w:eastAsia="宋体" w:cs="Times New Roman"/>
                <w:color w:val="auto"/>
                <w:spacing w:val="0"/>
                <w:w w:val="100"/>
                <w:kern w:val="2"/>
                <w:sz w:val="21"/>
                <w:szCs w:val="21"/>
                <w:vertAlign w:val="baseline"/>
                <w:lang w:val="en-US" w:eastAsia="zh-CN"/>
              </w:rPr>
              <w:t>涉及工业活动</w:t>
            </w:r>
          </w:p>
        </w:tc>
        <w:tc>
          <w:tcPr>
            <w:tcW w:w="1800" w:type="dxa"/>
            <w:tcBorders>
              <w:tl2br w:val="nil"/>
              <w:tr2bl w:val="nil"/>
            </w:tcBorders>
            <w:vAlign w:val="center"/>
          </w:tcPr>
          <w:p>
            <w:pPr>
              <w:pStyle w:val="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40" w:lineRule="auto"/>
              <w:ind w:right="0" w:firstLine="0" w:firstLineChars="0"/>
              <w:jc w:val="center"/>
              <w:textAlignment w:val="auto"/>
              <w:rPr>
                <w:rFonts w:hint="default" w:ascii="Times New Roman" w:hAnsi="Times New Roman" w:eastAsia="宋体" w:cs="Times New Roman"/>
                <w:color w:val="auto"/>
                <w:spacing w:val="0"/>
                <w:w w:val="100"/>
                <w:kern w:val="2"/>
                <w:sz w:val="21"/>
                <w:szCs w:val="21"/>
                <w:vertAlign w:val="baseline"/>
                <w:lang w:val="en-US" w:eastAsia="zh-CN"/>
              </w:rPr>
            </w:pPr>
            <w:r>
              <w:rPr>
                <w:rFonts w:hint="default" w:ascii="Times New Roman" w:hAnsi="Times New Roman" w:eastAsia="宋体" w:cs="Times New Roman"/>
                <w:color w:val="auto"/>
                <w:spacing w:val="0"/>
                <w:w w:val="100"/>
                <w:kern w:val="2"/>
                <w:sz w:val="21"/>
                <w:szCs w:val="21"/>
                <w:vertAlign w:val="baseline"/>
                <w:lang w:val="en-US" w:eastAsia="zh-CN"/>
              </w:rPr>
              <w:t>重点场所或者重点设施设备</w:t>
            </w:r>
          </w:p>
        </w:tc>
        <w:tc>
          <w:tcPr>
            <w:tcW w:w="1981" w:type="dxa"/>
            <w:tcBorders>
              <w:tl2br w:val="nil"/>
              <w:tr2bl w:val="nil"/>
            </w:tcBorders>
            <w:vAlign w:val="center"/>
          </w:tcPr>
          <w:p>
            <w:pPr>
              <w:pStyle w:val="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40" w:lineRule="auto"/>
              <w:ind w:right="0" w:firstLine="0" w:firstLineChars="0"/>
              <w:jc w:val="center"/>
              <w:textAlignment w:val="auto"/>
              <w:rPr>
                <w:rFonts w:hint="default" w:ascii="Times New Roman" w:hAnsi="Times New Roman" w:eastAsia="宋体" w:cs="Times New Roman"/>
                <w:color w:val="auto"/>
                <w:spacing w:val="0"/>
                <w:w w:val="100"/>
                <w:kern w:val="2"/>
                <w:sz w:val="21"/>
                <w:szCs w:val="21"/>
                <w:vertAlign w:val="baseline"/>
                <w:lang w:val="en-US" w:eastAsia="zh-CN"/>
              </w:rPr>
            </w:pPr>
            <w:r>
              <w:rPr>
                <w:rFonts w:hint="default" w:ascii="Times New Roman" w:hAnsi="Times New Roman" w:eastAsia="宋体" w:cs="Times New Roman"/>
                <w:color w:val="auto"/>
                <w:spacing w:val="0"/>
                <w:w w:val="100"/>
                <w:kern w:val="2"/>
                <w:sz w:val="21"/>
                <w:szCs w:val="21"/>
                <w:vertAlign w:val="baseline"/>
                <w:lang w:val="en-US" w:eastAsia="zh-CN"/>
              </w:rPr>
              <w:t>位置信息（经纬度或者位置描述）</w:t>
            </w:r>
          </w:p>
        </w:tc>
        <w:tc>
          <w:tcPr>
            <w:tcW w:w="4296" w:type="dxa"/>
            <w:tcBorders>
              <w:tl2br w:val="nil"/>
              <w:tr2bl w:val="nil"/>
            </w:tcBorders>
            <w:vAlign w:val="center"/>
          </w:tcPr>
          <w:p>
            <w:pPr>
              <w:pStyle w:val="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40" w:lineRule="auto"/>
              <w:ind w:right="0" w:firstLine="0" w:firstLineChars="0"/>
              <w:jc w:val="center"/>
              <w:textAlignment w:val="auto"/>
              <w:rPr>
                <w:rFonts w:hint="default" w:ascii="Times New Roman" w:hAnsi="Times New Roman" w:eastAsia="宋体" w:cs="Times New Roman"/>
                <w:color w:val="auto"/>
                <w:spacing w:val="0"/>
                <w:w w:val="100"/>
                <w:kern w:val="2"/>
                <w:sz w:val="21"/>
                <w:szCs w:val="21"/>
                <w:vertAlign w:val="baseline"/>
                <w:lang w:val="en-US" w:eastAsia="zh-CN"/>
              </w:rPr>
            </w:pPr>
            <w:r>
              <w:rPr>
                <w:rFonts w:hint="default" w:ascii="Times New Roman" w:hAnsi="Times New Roman" w:eastAsia="宋体" w:cs="Times New Roman"/>
                <w:color w:val="auto"/>
                <w:spacing w:val="0"/>
                <w:w w:val="100"/>
                <w:kern w:val="2"/>
                <w:sz w:val="21"/>
                <w:szCs w:val="21"/>
                <w:vertAlign w:val="baseline"/>
                <w:lang w:val="en-US" w:eastAsia="zh-CN"/>
              </w:rPr>
              <w:t>现场图片</w:t>
            </w:r>
          </w:p>
        </w:tc>
        <w:tc>
          <w:tcPr>
            <w:tcW w:w="1425" w:type="dxa"/>
            <w:tcBorders>
              <w:tl2br w:val="nil"/>
              <w:tr2bl w:val="nil"/>
            </w:tcBorders>
            <w:vAlign w:val="center"/>
          </w:tcPr>
          <w:p>
            <w:pPr>
              <w:pStyle w:val="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40" w:lineRule="auto"/>
              <w:ind w:right="0" w:firstLine="0" w:firstLineChars="0"/>
              <w:jc w:val="center"/>
              <w:textAlignment w:val="auto"/>
              <w:rPr>
                <w:rFonts w:hint="default" w:ascii="Times New Roman" w:hAnsi="Times New Roman" w:eastAsia="宋体" w:cs="Times New Roman"/>
                <w:color w:val="auto"/>
                <w:spacing w:val="0"/>
                <w:w w:val="100"/>
                <w:kern w:val="2"/>
                <w:sz w:val="21"/>
                <w:szCs w:val="21"/>
                <w:vertAlign w:val="baseline"/>
                <w:lang w:val="en-US" w:eastAsia="zh-CN"/>
              </w:rPr>
            </w:pPr>
            <w:r>
              <w:rPr>
                <w:rFonts w:hint="default" w:ascii="Times New Roman" w:hAnsi="Times New Roman" w:eastAsia="宋体" w:cs="Times New Roman"/>
                <w:color w:val="auto"/>
                <w:spacing w:val="0"/>
                <w:w w:val="100"/>
                <w:kern w:val="2"/>
                <w:sz w:val="21"/>
                <w:szCs w:val="21"/>
                <w:vertAlign w:val="baseline"/>
                <w:lang w:val="en-US" w:eastAsia="zh-CN"/>
              </w:rPr>
              <w:t>隐患点</w:t>
            </w:r>
          </w:p>
        </w:tc>
        <w:tc>
          <w:tcPr>
            <w:tcW w:w="2468" w:type="dxa"/>
            <w:tcBorders>
              <w:tl2br w:val="nil"/>
              <w:tr2bl w:val="nil"/>
            </w:tcBorders>
            <w:vAlign w:val="center"/>
          </w:tcPr>
          <w:p>
            <w:pPr>
              <w:pStyle w:val="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40" w:lineRule="auto"/>
              <w:ind w:right="0" w:firstLine="0" w:firstLineChars="0"/>
              <w:jc w:val="center"/>
              <w:textAlignment w:val="auto"/>
              <w:rPr>
                <w:rFonts w:hint="default" w:ascii="Times New Roman" w:hAnsi="Times New Roman" w:eastAsia="宋体" w:cs="Times New Roman"/>
                <w:color w:val="auto"/>
                <w:spacing w:val="0"/>
                <w:w w:val="100"/>
                <w:kern w:val="2"/>
                <w:sz w:val="21"/>
                <w:szCs w:val="21"/>
                <w:vertAlign w:val="baseline"/>
                <w:lang w:val="en-US" w:eastAsia="zh-CN"/>
              </w:rPr>
            </w:pPr>
            <w:r>
              <w:rPr>
                <w:rFonts w:hint="default" w:ascii="Times New Roman" w:hAnsi="Times New Roman" w:eastAsia="宋体" w:cs="Times New Roman"/>
                <w:color w:val="auto"/>
                <w:spacing w:val="0"/>
                <w:w w:val="100"/>
                <w:kern w:val="2"/>
                <w:sz w:val="21"/>
                <w:szCs w:val="21"/>
                <w:vertAlign w:val="baseline"/>
                <w:lang w:val="en-US" w:eastAsia="zh-CN"/>
              </w:rPr>
              <w:t>整改建议</w:t>
            </w:r>
          </w:p>
        </w:tc>
        <w:tc>
          <w:tcPr>
            <w:tcW w:w="791" w:type="dxa"/>
            <w:tcBorders>
              <w:tl2br w:val="nil"/>
              <w:tr2bl w:val="nil"/>
            </w:tcBorders>
            <w:vAlign w:val="center"/>
          </w:tcPr>
          <w:p>
            <w:pPr>
              <w:pStyle w:val="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40" w:lineRule="auto"/>
              <w:ind w:right="0" w:firstLine="0" w:firstLineChars="0"/>
              <w:jc w:val="center"/>
              <w:textAlignment w:val="auto"/>
              <w:rPr>
                <w:rFonts w:hint="default" w:ascii="Times New Roman" w:hAnsi="Times New Roman" w:eastAsia="宋体" w:cs="Times New Roman"/>
                <w:color w:val="auto"/>
                <w:spacing w:val="0"/>
                <w:w w:val="100"/>
                <w:kern w:val="2"/>
                <w:sz w:val="21"/>
                <w:szCs w:val="21"/>
                <w:vertAlign w:val="baseline"/>
                <w:lang w:val="en-US" w:eastAsia="zh-CN"/>
              </w:rPr>
            </w:pPr>
            <w:r>
              <w:rPr>
                <w:rFonts w:hint="default" w:ascii="Times New Roman" w:hAnsi="Times New Roman" w:eastAsia="宋体" w:cs="Times New Roman"/>
                <w:color w:val="auto"/>
                <w:spacing w:val="0"/>
                <w:w w:val="100"/>
                <w:kern w:val="2"/>
                <w:sz w:val="21"/>
                <w:szCs w:val="21"/>
                <w:vertAlign w:val="baseline"/>
                <w:lang w:val="en-US" w:eastAsia="zh-CN"/>
              </w:rPr>
              <w:t>备注</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0" w:type="dxa"/>
            <w:tcBorders>
              <w:tl2br w:val="nil"/>
              <w:tr2bl w:val="nil"/>
            </w:tcBorders>
            <w:vAlign w:val="center"/>
          </w:tcPr>
          <w:p>
            <w:pPr>
              <w:pStyle w:val="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40" w:lineRule="auto"/>
              <w:ind w:right="0" w:firstLine="0" w:firstLineChars="0"/>
              <w:jc w:val="center"/>
              <w:textAlignment w:val="auto"/>
              <w:rPr>
                <w:rFonts w:hint="default" w:ascii="Times New Roman" w:hAnsi="Times New Roman" w:eastAsia="宋体" w:cs="Times New Roman"/>
                <w:color w:val="auto"/>
                <w:spacing w:val="0"/>
                <w:w w:val="100"/>
                <w:kern w:val="2"/>
                <w:sz w:val="21"/>
                <w:szCs w:val="21"/>
                <w:vertAlign w:val="baseline"/>
                <w:lang w:val="en-US" w:eastAsia="zh-CN"/>
              </w:rPr>
            </w:pPr>
            <w:r>
              <w:rPr>
                <w:rFonts w:hint="default" w:ascii="Times New Roman" w:hAnsi="Times New Roman" w:eastAsia="宋体" w:cs="Times New Roman"/>
                <w:color w:val="auto"/>
                <w:spacing w:val="0"/>
                <w:w w:val="100"/>
                <w:kern w:val="2"/>
                <w:sz w:val="21"/>
                <w:szCs w:val="21"/>
                <w:vertAlign w:val="baseline"/>
                <w:lang w:val="en-US" w:eastAsia="zh-CN"/>
              </w:rPr>
              <w:t>1</w:t>
            </w:r>
          </w:p>
        </w:tc>
        <w:tc>
          <w:tcPr>
            <w:tcW w:w="1305" w:type="dxa"/>
            <w:tcBorders>
              <w:tl2br w:val="nil"/>
              <w:tr2bl w:val="nil"/>
            </w:tcBorders>
            <w:vAlign w:val="center"/>
          </w:tcPr>
          <w:p>
            <w:pPr>
              <w:pStyle w:val="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40" w:lineRule="auto"/>
              <w:ind w:right="0" w:firstLine="0" w:firstLineChars="0"/>
              <w:jc w:val="center"/>
              <w:textAlignment w:val="auto"/>
              <w:rPr>
                <w:rFonts w:hint="default" w:ascii="Times New Roman" w:hAnsi="Times New Roman" w:eastAsia="宋体" w:cs="Times New Roman"/>
                <w:color w:val="auto"/>
                <w:spacing w:val="0"/>
                <w:w w:val="100"/>
                <w:kern w:val="2"/>
                <w:sz w:val="21"/>
                <w:szCs w:val="21"/>
                <w:vertAlign w:val="baseline"/>
                <w:lang w:val="en-US" w:eastAsia="zh-CN"/>
              </w:rPr>
            </w:pPr>
            <w:r>
              <w:rPr>
                <w:rFonts w:hint="default" w:ascii="Times New Roman" w:hAnsi="Times New Roman" w:cs="Times New Roman"/>
                <w:color w:val="auto"/>
                <w:spacing w:val="0"/>
                <w:w w:val="100"/>
                <w:kern w:val="2"/>
                <w:sz w:val="21"/>
                <w:szCs w:val="21"/>
                <w:vertAlign w:val="baseline"/>
                <w:lang w:val="en-US" w:eastAsia="zh-CN"/>
              </w:rPr>
              <w:t>铈锆储氧材料生产</w:t>
            </w:r>
          </w:p>
        </w:tc>
        <w:tc>
          <w:tcPr>
            <w:tcW w:w="1800" w:type="dxa"/>
            <w:tcBorders>
              <w:tl2br w:val="nil"/>
              <w:tr2bl w:val="nil"/>
            </w:tcBorders>
            <w:vAlign w:val="center"/>
          </w:tcPr>
          <w:p>
            <w:pPr>
              <w:pStyle w:val="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40" w:lineRule="auto"/>
              <w:ind w:right="0" w:firstLine="0" w:firstLineChars="0"/>
              <w:jc w:val="center"/>
              <w:textAlignment w:val="auto"/>
              <w:rPr>
                <w:rFonts w:hint="default" w:ascii="Times New Roman" w:hAnsi="Times New Roman" w:eastAsia="宋体" w:cs="Times New Roman"/>
                <w:color w:val="auto"/>
                <w:spacing w:val="0"/>
                <w:w w:val="100"/>
                <w:kern w:val="2"/>
                <w:sz w:val="21"/>
                <w:szCs w:val="21"/>
                <w:vertAlign w:val="baseline"/>
                <w:lang w:val="en-US" w:eastAsia="zh-CN"/>
              </w:rPr>
            </w:pPr>
            <w:r>
              <w:rPr>
                <w:rFonts w:hint="default" w:ascii="Times New Roman" w:hAnsi="Times New Roman" w:cs="Times New Roman"/>
                <w:color w:val="auto"/>
                <w:spacing w:val="0"/>
                <w:w w:val="100"/>
                <w:kern w:val="2"/>
                <w:sz w:val="21"/>
                <w:szCs w:val="21"/>
                <w:vertAlign w:val="baseline"/>
                <w:lang w:val="en-US" w:eastAsia="zh-CN"/>
              </w:rPr>
              <w:t>铈锆车间</w:t>
            </w:r>
          </w:p>
        </w:tc>
        <w:tc>
          <w:tcPr>
            <w:tcW w:w="1981" w:type="dxa"/>
            <w:tcBorders>
              <w:tl2br w:val="nil"/>
              <w:tr2bl w:val="nil"/>
            </w:tcBorders>
            <w:vAlign w:val="center"/>
          </w:tcPr>
          <w:p>
            <w:pPr>
              <w:pStyle w:val="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40" w:lineRule="auto"/>
              <w:ind w:right="0" w:firstLine="0" w:firstLineChars="0"/>
              <w:jc w:val="center"/>
              <w:textAlignment w:val="auto"/>
              <w:rPr>
                <w:rFonts w:hint="default" w:ascii="Times New Roman" w:hAnsi="Times New Roman" w:eastAsia="宋体" w:cs="Times New Roman"/>
                <w:color w:val="auto"/>
                <w:spacing w:val="0"/>
                <w:w w:val="100"/>
                <w:kern w:val="2"/>
                <w:sz w:val="21"/>
                <w:szCs w:val="21"/>
                <w:vertAlign w:val="baseline"/>
                <w:lang w:val="en-US" w:eastAsia="zh-CN"/>
              </w:rPr>
            </w:pPr>
            <w:r>
              <w:rPr>
                <w:rFonts w:hint="default" w:ascii="Times New Roman" w:hAnsi="Times New Roman" w:cs="Times New Roman"/>
                <w:color w:val="auto"/>
                <w:spacing w:val="0"/>
                <w:w w:val="100"/>
                <w:kern w:val="2"/>
                <w:sz w:val="21"/>
                <w:szCs w:val="21"/>
                <w:vertAlign w:val="baseline"/>
                <w:lang w:val="en-US" w:eastAsia="zh-CN"/>
              </w:rPr>
              <w:t>厂区中部</w:t>
            </w:r>
          </w:p>
        </w:tc>
        <w:tc>
          <w:tcPr>
            <w:tcW w:w="4296" w:type="dxa"/>
            <w:tcBorders>
              <w:tl2br w:val="nil"/>
              <w:tr2bl w:val="nil"/>
            </w:tcBorders>
            <w:vAlign w:val="center"/>
          </w:tcPr>
          <w:p>
            <w:pPr>
              <w:pStyle w:val="7"/>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w w:val="100"/>
                <w:kern w:val="2"/>
                <w:sz w:val="21"/>
                <w:szCs w:val="21"/>
                <w:vertAlign w:val="baseline"/>
                <w:lang w:val="en-US" w:eastAsia="zh-CN"/>
              </w:rPr>
            </w:pPr>
            <w:r>
              <w:rPr>
                <w:rFonts w:hint="default" w:ascii="Times New Roman" w:hAnsi="Times New Roman" w:eastAsia="宋体" w:cs="Times New Roman"/>
                <w:color w:val="auto"/>
                <w:kern w:val="2"/>
                <w:sz w:val="24"/>
                <w:szCs w:val="22"/>
                <w:lang w:val="en-US" w:eastAsia="zh-CN"/>
              </w:rPr>
              <w:drawing>
                <wp:inline distT="0" distB="0" distL="114300" distR="114300">
                  <wp:extent cx="2689860" cy="3489325"/>
                  <wp:effectExtent l="0" t="0" r="15240" b="15875"/>
                  <wp:docPr id="45" name="图片 45" descr="铈镐车间（在产，地面防渗破损，可提出修补意见）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铈镐车间（在产，地面防渗破损，可提出修补意见） (5)"/>
                          <pic:cNvPicPr>
                            <a:picLocks noChangeAspect="1"/>
                          </pic:cNvPicPr>
                        </pic:nvPicPr>
                        <pic:blipFill>
                          <a:blip r:embed="rId35"/>
                          <a:srcRect t="5279" r="8272" b="5473"/>
                          <a:stretch>
                            <a:fillRect/>
                          </a:stretch>
                        </pic:blipFill>
                        <pic:spPr>
                          <a:xfrm>
                            <a:off x="0" y="0"/>
                            <a:ext cx="2689860" cy="3489325"/>
                          </a:xfrm>
                          <a:prstGeom prst="rect">
                            <a:avLst/>
                          </a:prstGeom>
                        </pic:spPr>
                      </pic:pic>
                    </a:graphicData>
                  </a:graphic>
                </wp:inline>
              </w:drawing>
            </w:r>
          </w:p>
        </w:tc>
        <w:tc>
          <w:tcPr>
            <w:tcW w:w="1425" w:type="dxa"/>
            <w:tcBorders>
              <w:tl2br w:val="nil"/>
              <w:tr2bl w:val="nil"/>
            </w:tcBorders>
            <w:vAlign w:val="center"/>
          </w:tcPr>
          <w:p>
            <w:pPr>
              <w:pStyle w:val="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40" w:lineRule="auto"/>
              <w:ind w:right="0" w:firstLine="0" w:firstLineChars="0"/>
              <w:jc w:val="center"/>
              <w:textAlignment w:val="auto"/>
              <w:rPr>
                <w:rFonts w:hint="default" w:ascii="Times New Roman" w:hAnsi="Times New Roman" w:eastAsia="宋体" w:cs="Times New Roman"/>
                <w:color w:val="auto"/>
                <w:spacing w:val="0"/>
                <w:w w:val="100"/>
                <w:kern w:val="2"/>
                <w:sz w:val="21"/>
                <w:szCs w:val="21"/>
                <w:vertAlign w:val="baseline"/>
                <w:lang w:val="en-US" w:eastAsia="zh-CN"/>
              </w:rPr>
            </w:pPr>
            <w:r>
              <w:rPr>
                <w:rFonts w:hint="default" w:ascii="Times New Roman" w:hAnsi="Times New Roman" w:cs="Times New Roman"/>
                <w:color w:val="auto"/>
                <w:spacing w:val="0"/>
                <w:w w:val="100"/>
                <w:kern w:val="2"/>
                <w:sz w:val="21"/>
                <w:szCs w:val="21"/>
                <w:vertAlign w:val="baseline"/>
                <w:lang w:val="en-US" w:eastAsia="zh-CN"/>
              </w:rPr>
              <w:t>部分地面破损</w:t>
            </w:r>
          </w:p>
        </w:tc>
        <w:tc>
          <w:tcPr>
            <w:tcW w:w="2468" w:type="dxa"/>
            <w:tcBorders>
              <w:tl2br w:val="nil"/>
              <w:tr2bl w:val="nil"/>
            </w:tcBorders>
            <w:vAlign w:val="center"/>
          </w:tcPr>
          <w:p>
            <w:pPr>
              <w:pStyle w:val="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40" w:lineRule="auto"/>
              <w:ind w:right="0" w:firstLine="0" w:firstLineChars="0"/>
              <w:jc w:val="center"/>
              <w:textAlignment w:val="auto"/>
              <w:rPr>
                <w:rFonts w:hint="default" w:ascii="Times New Roman" w:hAnsi="Times New Roman" w:eastAsia="宋体" w:cs="Times New Roman"/>
                <w:color w:val="auto"/>
                <w:spacing w:val="0"/>
                <w:w w:val="100"/>
                <w:kern w:val="2"/>
                <w:sz w:val="21"/>
                <w:szCs w:val="21"/>
                <w:vertAlign w:val="baseline"/>
                <w:lang w:val="en-US" w:eastAsia="zh-CN"/>
              </w:rPr>
            </w:pPr>
            <w:r>
              <w:rPr>
                <w:rFonts w:hint="default" w:ascii="Times New Roman" w:hAnsi="Times New Roman" w:cs="Times New Roman"/>
                <w:color w:val="auto"/>
                <w:spacing w:val="0"/>
                <w:w w:val="100"/>
                <w:kern w:val="2"/>
                <w:sz w:val="21"/>
                <w:szCs w:val="21"/>
                <w:vertAlign w:val="baseline"/>
                <w:lang w:val="en-US" w:eastAsia="zh-CN"/>
              </w:rPr>
              <w:t>及时按规范要求修复地面</w:t>
            </w:r>
          </w:p>
        </w:tc>
        <w:tc>
          <w:tcPr>
            <w:tcW w:w="791" w:type="dxa"/>
            <w:tcBorders>
              <w:tl2br w:val="nil"/>
              <w:tr2bl w:val="nil"/>
            </w:tcBorders>
            <w:vAlign w:val="center"/>
          </w:tcPr>
          <w:p>
            <w:pPr>
              <w:pStyle w:val="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40" w:lineRule="auto"/>
              <w:ind w:right="0" w:firstLine="0" w:firstLineChars="0"/>
              <w:jc w:val="center"/>
              <w:textAlignment w:val="auto"/>
              <w:rPr>
                <w:rFonts w:hint="default" w:ascii="Times New Roman" w:hAnsi="Times New Roman" w:eastAsia="宋体" w:cs="Times New Roman"/>
                <w:color w:val="FF0000"/>
                <w:spacing w:val="0"/>
                <w:w w:val="100"/>
                <w:kern w:val="2"/>
                <w:sz w:val="21"/>
                <w:szCs w:val="21"/>
                <w:vertAlign w:val="baseline"/>
                <w:lang w:val="en-US" w:eastAsia="zh-CN"/>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0" w:type="dxa"/>
            <w:tcBorders>
              <w:tl2br w:val="nil"/>
              <w:tr2bl w:val="nil"/>
            </w:tcBorders>
            <w:vAlign w:val="center"/>
          </w:tcPr>
          <w:p>
            <w:pPr>
              <w:pStyle w:val="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40" w:lineRule="auto"/>
              <w:ind w:right="0" w:firstLine="0" w:firstLineChars="0"/>
              <w:jc w:val="center"/>
              <w:textAlignment w:val="auto"/>
              <w:rPr>
                <w:rFonts w:hint="default" w:ascii="Times New Roman" w:hAnsi="Times New Roman" w:eastAsia="宋体" w:cs="Times New Roman"/>
                <w:color w:val="auto"/>
                <w:spacing w:val="0"/>
                <w:w w:val="100"/>
                <w:kern w:val="2"/>
                <w:sz w:val="21"/>
                <w:szCs w:val="21"/>
                <w:vertAlign w:val="baseline"/>
                <w:lang w:val="en-US" w:eastAsia="zh-CN"/>
              </w:rPr>
            </w:pPr>
            <w:r>
              <w:rPr>
                <w:rFonts w:hint="default" w:ascii="Times New Roman" w:hAnsi="Times New Roman" w:eastAsia="宋体" w:cs="Times New Roman"/>
                <w:color w:val="auto"/>
                <w:spacing w:val="0"/>
                <w:w w:val="100"/>
                <w:kern w:val="2"/>
                <w:sz w:val="21"/>
                <w:szCs w:val="21"/>
                <w:vertAlign w:val="baseline"/>
                <w:lang w:val="en-US" w:eastAsia="zh-CN"/>
              </w:rPr>
              <w:t>2</w:t>
            </w:r>
          </w:p>
        </w:tc>
        <w:tc>
          <w:tcPr>
            <w:tcW w:w="1305" w:type="dxa"/>
            <w:tcBorders>
              <w:tl2br w:val="nil"/>
              <w:tr2bl w:val="nil"/>
            </w:tcBorders>
            <w:vAlign w:val="center"/>
          </w:tcPr>
          <w:p>
            <w:pPr>
              <w:pStyle w:val="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40" w:lineRule="auto"/>
              <w:ind w:right="0" w:firstLine="0" w:firstLineChars="0"/>
              <w:jc w:val="center"/>
              <w:textAlignment w:val="auto"/>
              <w:rPr>
                <w:rFonts w:hint="default" w:ascii="Times New Roman" w:hAnsi="Times New Roman" w:eastAsia="宋体" w:cs="Times New Roman"/>
                <w:color w:val="auto"/>
                <w:spacing w:val="0"/>
                <w:w w:val="100"/>
                <w:kern w:val="2"/>
                <w:sz w:val="21"/>
                <w:szCs w:val="21"/>
                <w:vertAlign w:val="baseline"/>
                <w:lang w:val="en-US" w:eastAsia="zh-CN"/>
              </w:rPr>
            </w:pPr>
            <w:r>
              <w:rPr>
                <w:rFonts w:hint="default" w:ascii="Times New Roman" w:hAnsi="Times New Roman" w:cs="Times New Roman"/>
                <w:color w:val="auto"/>
                <w:spacing w:val="0"/>
                <w:w w:val="100"/>
                <w:kern w:val="2"/>
                <w:sz w:val="21"/>
                <w:szCs w:val="21"/>
                <w:vertAlign w:val="baseline"/>
                <w:lang w:val="en-US" w:eastAsia="zh-CN"/>
              </w:rPr>
              <w:t>储罐区</w:t>
            </w:r>
          </w:p>
        </w:tc>
        <w:tc>
          <w:tcPr>
            <w:tcW w:w="1800" w:type="dxa"/>
            <w:tcBorders>
              <w:tl2br w:val="nil"/>
              <w:tr2bl w:val="nil"/>
            </w:tcBorders>
            <w:vAlign w:val="center"/>
          </w:tcPr>
          <w:p>
            <w:pPr>
              <w:pStyle w:val="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40" w:lineRule="auto"/>
              <w:ind w:right="0" w:firstLine="0" w:firstLineChars="0"/>
              <w:jc w:val="center"/>
              <w:textAlignment w:val="auto"/>
              <w:rPr>
                <w:rFonts w:hint="default" w:ascii="Times New Roman" w:hAnsi="Times New Roman" w:eastAsia="宋体" w:cs="Times New Roman"/>
                <w:color w:val="auto"/>
                <w:spacing w:val="0"/>
                <w:w w:val="100"/>
                <w:kern w:val="2"/>
                <w:sz w:val="21"/>
                <w:szCs w:val="21"/>
                <w:vertAlign w:val="baseline"/>
                <w:lang w:val="en-US" w:eastAsia="zh-CN"/>
              </w:rPr>
            </w:pPr>
            <w:r>
              <w:rPr>
                <w:rFonts w:hint="default" w:ascii="Times New Roman" w:hAnsi="Times New Roman" w:cs="Times New Roman"/>
                <w:color w:val="auto"/>
                <w:spacing w:val="0"/>
                <w:w w:val="100"/>
                <w:kern w:val="2"/>
                <w:sz w:val="21"/>
                <w:szCs w:val="21"/>
                <w:vertAlign w:val="baseline"/>
                <w:lang w:val="en-US" w:eastAsia="zh-CN"/>
              </w:rPr>
              <w:t>酸碱罐区</w:t>
            </w:r>
          </w:p>
        </w:tc>
        <w:tc>
          <w:tcPr>
            <w:tcW w:w="1981" w:type="dxa"/>
            <w:tcBorders>
              <w:tl2br w:val="nil"/>
              <w:tr2bl w:val="nil"/>
            </w:tcBorders>
            <w:vAlign w:val="center"/>
          </w:tcPr>
          <w:p>
            <w:pPr>
              <w:pStyle w:val="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40" w:lineRule="auto"/>
              <w:ind w:right="0" w:firstLine="0" w:firstLineChars="0"/>
              <w:jc w:val="center"/>
              <w:textAlignment w:val="auto"/>
              <w:rPr>
                <w:rFonts w:hint="default" w:ascii="Times New Roman" w:hAnsi="Times New Roman" w:eastAsia="宋体" w:cs="Times New Roman"/>
                <w:color w:val="auto"/>
                <w:spacing w:val="0"/>
                <w:w w:val="100"/>
                <w:kern w:val="2"/>
                <w:sz w:val="21"/>
                <w:szCs w:val="21"/>
                <w:vertAlign w:val="baseline"/>
                <w:lang w:val="en-US" w:eastAsia="zh-CN"/>
              </w:rPr>
            </w:pPr>
            <w:r>
              <w:rPr>
                <w:rFonts w:hint="default" w:ascii="Times New Roman" w:hAnsi="Times New Roman" w:cs="Times New Roman"/>
                <w:color w:val="auto"/>
                <w:spacing w:val="0"/>
                <w:w w:val="100"/>
                <w:kern w:val="2"/>
                <w:sz w:val="21"/>
                <w:szCs w:val="21"/>
                <w:vertAlign w:val="baseline"/>
                <w:lang w:val="en-US" w:eastAsia="zh-CN"/>
              </w:rPr>
              <w:t>厂区中部东侧</w:t>
            </w:r>
          </w:p>
        </w:tc>
        <w:tc>
          <w:tcPr>
            <w:tcW w:w="4296" w:type="dxa"/>
            <w:tcBorders>
              <w:tl2br w:val="nil"/>
              <w:tr2bl w:val="nil"/>
            </w:tcBorders>
            <w:vAlign w:val="center"/>
          </w:tcPr>
          <w:p>
            <w:pPr>
              <w:pStyle w:val="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40" w:lineRule="auto"/>
              <w:ind w:right="0" w:firstLine="0" w:firstLineChars="0"/>
              <w:jc w:val="center"/>
              <w:textAlignment w:val="auto"/>
              <w:rPr>
                <w:rFonts w:hint="default" w:ascii="Times New Roman" w:hAnsi="Times New Roman" w:eastAsia="宋体" w:cs="Times New Roman"/>
                <w:color w:val="auto"/>
                <w:spacing w:val="0"/>
                <w:w w:val="100"/>
                <w:kern w:val="2"/>
                <w:sz w:val="21"/>
                <w:szCs w:val="21"/>
                <w:vertAlign w:val="baseline"/>
                <w:lang w:val="en-US" w:eastAsia="zh-CN"/>
              </w:rPr>
            </w:pPr>
            <w:r>
              <w:rPr>
                <w:rFonts w:hint="default" w:ascii="Times New Roman" w:hAnsi="Times New Roman" w:eastAsia="宋体" w:cs="Times New Roman"/>
                <w:color w:val="auto"/>
                <w:spacing w:val="0"/>
                <w:w w:val="100"/>
                <w:kern w:val="2"/>
                <w:sz w:val="21"/>
                <w:szCs w:val="21"/>
                <w:vertAlign w:val="baseline"/>
                <w:lang w:val="en-US" w:eastAsia="zh-CN"/>
              </w:rPr>
              <w:drawing>
                <wp:inline distT="0" distB="0" distL="114300" distR="114300">
                  <wp:extent cx="2575560" cy="3148330"/>
                  <wp:effectExtent l="0" t="0" r="15240" b="13970"/>
                  <wp:docPr id="46" name="图片 46" descr="储罐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储罐区 (10)"/>
                          <pic:cNvPicPr>
                            <a:picLocks noChangeAspect="1"/>
                          </pic:cNvPicPr>
                        </pic:nvPicPr>
                        <pic:blipFill>
                          <a:blip r:embed="rId42"/>
                          <a:srcRect t="8321"/>
                          <a:stretch>
                            <a:fillRect/>
                          </a:stretch>
                        </pic:blipFill>
                        <pic:spPr>
                          <a:xfrm>
                            <a:off x="0" y="0"/>
                            <a:ext cx="2575560" cy="3148330"/>
                          </a:xfrm>
                          <a:prstGeom prst="rect">
                            <a:avLst/>
                          </a:prstGeom>
                        </pic:spPr>
                      </pic:pic>
                    </a:graphicData>
                  </a:graphic>
                </wp:inline>
              </w:drawing>
            </w:r>
          </w:p>
        </w:tc>
        <w:tc>
          <w:tcPr>
            <w:tcW w:w="1425" w:type="dxa"/>
            <w:tcBorders>
              <w:tl2br w:val="nil"/>
              <w:tr2bl w:val="nil"/>
            </w:tcBorders>
            <w:vAlign w:val="center"/>
          </w:tcPr>
          <w:p>
            <w:pPr>
              <w:pStyle w:val="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w w:val="100"/>
                <w:kern w:val="2"/>
                <w:sz w:val="21"/>
                <w:szCs w:val="21"/>
                <w:vertAlign w:val="baseline"/>
                <w:lang w:val="en-US" w:eastAsia="zh-CN" w:bidi="zh-CN"/>
              </w:rPr>
            </w:pPr>
            <w:r>
              <w:rPr>
                <w:rFonts w:hint="default" w:ascii="Times New Roman" w:hAnsi="Times New Roman" w:cs="Times New Roman"/>
                <w:color w:val="auto"/>
                <w:spacing w:val="0"/>
                <w:w w:val="100"/>
                <w:kern w:val="2"/>
                <w:sz w:val="21"/>
                <w:szCs w:val="21"/>
                <w:vertAlign w:val="baseline"/>
                <w:lang w:val="en-US" w:eastAsia="zh-CN"/>
              </w:rPr>
              <w:t>罐区地面防渗层破损</w:t>
            </w:r>
          </w:p>
        </w:tc>
        <w:tc>
          <w:tcPr>
            <w:tcW w:w="2468" w:type="dxa"/>
            <w:tcBorders>
              <w:tl2br w:val="nil"/>
              <w:tr2bl w:val="nil"/>
            </w:tcBorders>
            <w:vAlign w:val="center"/>
          </w:tcPr>
          <w:p>
            <w:pPr>
              <w:pStyle w:val="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w w:val="100"/>
                <w:kern w:val="2"/>
                <w:sz w:val="21"/>
                <w:szCs w:val="21"/>
                <w:vertAlign w:val="baseline"/>
                <w:lang w:val="en-US" w:eastAsia="zh-CN" w:bidi="zh-CN"/>
              </w:rPr>
            </w:pPr>
            <w:r>
              <w:rPr>
                <w:rFonts w:hint="default" w:ascii="Times New Roman" w:hAnsi="Times New Roman" w:cs="Times New Roman"/>
                <w:color w:val="auto"/>
                <w:spacing w:val="0"/>
                <w:w w:val="100"/>
                <w:kern w:val="2"/>
                <w:sz w:val="21"/>
                <w:szCs w:val="21"/>
                <w:vertAlign w:val="baseline"/>
                <w:lang w:val="en-US" w:eastAsia="zh-CN"/>
              </w:rPr>
              <w:t>酸碱罐区</w:t>
            </w:r>
            <w:r>
              <w:rPr>
                <w:rFonts w:hint="default" w:ascii="Times New Roman" w:hAnsi="Times New Roman" w:eastAsia="宋体" w:cs="Times New Roman"/>
                <w:color w:val="auto"/>
                <w:spacing w:val="0"/>
                <w:w w:val="100"/>
                <w:kern w:val="2"/>
                <w:sz w:val="21"/>
                <w:szCs w:val="21"/>
                <w:vertAlign w:val="baseline"/>
                <w:lang w:val="en-US" w:eastAsia="zh-CN"/>
              </w:rPr>
              <w:t>按规范要求进行防渗涂层</w:t>
            </w:r>
            <w:r>
              <w:rPr>
                <w:rFonts w:hint="default" w:ascii="Times New Roman" w:hAnsi="Times New Roman" w:cs="Times New Roman"/>
                <w:color w:val="auto"/>
                <w:spacing w:val="0"/>
                <w:w w:val="100"/>
                <w:kern w:val="2"/>
                <w:sz w:val="21"/>
                <w:szCs w:val="21"/>
                <w:vertAlign w:val="baseline"/>
                <w:lang w:val="en-US" w:eastAsia="zh-CN"/>
              </w:rPr>
              <w:t>修补</w:t>
            </w:r>
          </w:p>
        </w:tc>
        <w:tc>
          <w:tcPr>
            <w:tcW w:w="791" w:type="dxa"/>
            <w:tcBorders>
              <w:tl2br w:val="nil"/>
              <w:tr2bl w:val="nil"/>
            </w:tcBorders>
            <w:vAlign w:val="center"/>
          </w:tcPr>
          <w:p>
            <w:pPr>
              <w:pStyle w:val="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40" w:lineRule="auto"/>
              <w:ind w:right="0" w:firstLine="0" w:firstLineChars="0"/>
              <w:jc w:val="center"/>
              <w:textAlignment w:val="auto"/>
              <w:rPr>
                <w:rFonts w:hint="default" w:ascii="Times New Roman" w:hAnsi="Times New Roman" w:eastAsia="宋体" w:cs="Times New Roman"/>
                <w:color w:val="FF0000"/>
                <w:spacing w:val="0"/>
                <w:w w:val="100"/>
                <w:kern w:val="2"/>
                <w:sz w:val="21"/>
                <w:szCs w:val="21"/>
                <w:vertAlign w:val="baseline"/>
                <w:lang w:val="en-US" w:eastAsia="zh-CN"/>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0" w:type="dxa"/>
            <w:tcBorders>
              <w:tl2br w:val="nil"/>
              <w:tr2bl w:val="nil"/>
            </w:tcBorders>
            <w:vAlign w:val="center"/>
          </w:tcPr>
          <w:p>
            <w:pPr>
              <w:pStyle w:val="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40" w:lineRule="auto"/>
              <w:ind w:right="0" w:firstLine="0" w:firstLineChars="0"/>
              <w:jc w:val="center"/>
              <w:textAlignment w:val="auto"/>
              <w:rPr>
                <w:rFonts w:hint="default" w:ascii="Times New Roman" w:hAnsi="Times New Roman" w:eastAsia="宋体" w:cs="Times New Roman"/>
                <w:color w:val="auto"/>
                <w:spacing w:val="0"/>
                <w:w w:val="100"/>
                <w:kern w:val="2"/>
                <w:sz w:val="21"/>
                <w:szCs w:val="21"/>
                <w:vertAlign w:val="baseline"/>
                <w:lang w:val="en-US" w:eastAsia="zh-CN"/>
              </w:rPr>
            </w:pPr>
            <w:r>
              <w:rPr>
                <w:rFonts w:hint="default" w:ascii="Times New Roman" w:hAnsi="Times New Roman" w:eastAsia="宋体" w:cs="Times New Roman"/>
                <w:color w:val="auto"/>
                <w:spacing w:val="0"/>
                <w:w w:val="100"/>
                <w:kern w:val="2"/>
                <w:sz w:val="21"/>
                <w:szCs w:val="21"/>
                <w:vertAlign w:val="baseline"/>
                <w:lang w:val="en-US" w:eastAsia="zh-CN"/>
              </w:rPr>
              <w:t>3</w:t>
            </w:r>
          </w:p>
        </w:tc>
        <w:tc>
          <w:tcPr>
            <w:tcW w:w="1305" w:type="dxa"/>
            <w:tcBorders>
              <w:tl2br w:val="nil"/>
              <w:tr2bl w:val="nil"/>
            </w:tcBorders>
            <w:vAlign w:val="center"/>
          </w:tcPr>
          <w:p>
            <w:pPr>
              <w:pStyle w:val="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40" w:lineRule="auto"/>
              <w:ind w:right="0" w:firstLine="0" w:firstLineChars="0"/>
              <w:jc w:val="center"/>
              <w:textAlignment w:val="auto"/>
              <w:rPr>
                <w:rFonts w:hint="default" w:ascii="Times New Roman" w:hAnsi="Times New Roman" w:eastAsia="宋体" w:cs="Times New Roman"/>
                <w:color w:val="auto"/>
                <w:spacing w:val="0"/>
                <w:w w:val="100"/>
                <w:kern w:val="2"/>
                <w:sz w:val="21"/>
                <w:szCs w:val="21"/>
                <w:vertAlign w:val="baseline"/>
                <w:lang w:val="en-US" w:eastAsia="zh-CN"/>
              </w:rPr>
            </w:pPr>
            <w:r>
              <w:rPr>
                <w:rFonts w:hint="default" w:ascii="Times New Roman" w:hAnsi="Times New Roman" w:cs="Times New Roman"/>
                <w:color w:val="auto"/>
                <w:spacing w:val="0"/>
                <w:w w:val="100"/>
                <w:kern w:val="2"/>
                <w:sz w:val="21"/>
                <w:szCs w:val="21"/>
                <w:vertAlign w:val="baseline"/>
                <w:lang w:val="en-US" w:eastAsia="zh-CN"/>
              </w:rPr>
              <w:t>事故应急池</w:t>
            </w:r>
          </w:p>
        </w:tc>
        <w:tc>
          <w:tcPr>
            <w:tcW w:w="1800" w:type="dxa"/>
            <w:tcBorders>
              <w:tl2br w:val="nil"/>
              <w:tr2bl w:val="nil"/>
            </w:tcBorders>
            <w:vAlign w:val="center"/>
          </w:tcPr>
          <w:p>
            <w:pPr>
              <w:pStyle w:val="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40" w:lineRule="auto"/>
              <w:ind w:right="0" w:firstLine="0" w:firstLineChars="0"/>
              <w:jc w:val="center"/>
              <w:textAlignment w:val="auto"/>
              <w:rPr>
                <w:rFonts w:hint="default" w:ascii="Times New Roman" w:hAnsi="Times New Roman" w:eastAsia="宋体" w:cs="Times New Roman"/>
                <w:color w:val="auto"/>
                <w:spacing w:val="0"/>
                <w:w w:val="100"/>
                <w:kern w:val="2"/>
                <w:sz w:val="21"/>
                <w:szCs w:val="21"/>
                <w:vertAlign w:val="baseline"/>
                <w:lang w:val="en-US" w:eastAsia="zh-CN"/>
              </w:rPr>
            </w:pPr>
            <w:r>
              <w:rPr>
                <w:rFonts w:hint="default" w:ascii="Times New Roman" w:hAnsi="Times New Roman" w:cs="Times New Roman"/>
                <w:color w:val="auto"/>
                <w:spacing w:val="0"/>
                <w:w w:val="100"/>
                <w:kern w:val="2"/>
                <w:sz w:val="21"/>
                <w:szCs w:val="21"/>
                <w:vertAlign w:val="baseline"/>
                <w:lang w:val="en-US" w:eastAsia="zh-CN"/>
              </w:rPr>
              <w:t>事故应急池</w:t>
            </w:r>
          </w:p>
        </w:tc>
        <w:tc>
          <w:tcPr>
            <w:tcW w:w="1981" w:type="dxa"/>
            <w:tcBorders>
              <w:tl2br w:val="nil"/>
              <w:tr2bl w:val="nil"/>
            </w:tcBorders>
            <w:vAlign w:val="center"/>
          </w:tcPr>
          <w:p>
            <w:pPr>
              <w:pStyle w:val="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40" w:lineRule="auto"/>
              <w:ind w:right="0" w:firstLine="0" w:firstLineChars="0"/>
              <w:jc w:val="center"/>
              <w:textAlignment w:val="auto"/>
              <w:rPr>
                <w:rFonts w:hint="default" w:ascii="Times New Roman" w:hAnsi="Times New Roman" w:eastAsia="宋体" w:cs="Times New Roman"/>
                <w:color w:val="auto"/>
                <w:spacing w:val="0"/>
                <w:w w:val="100"/>
                <w:kern w:val="2"/>
                <w:sz w:val="21"/>
                <w:szCs w:val="21"/>
                <w:vertAlign w:val="baseline"/>
                <w:lang w:val="en-US" w:eastAsia="zh-CN"/>
              </w:rPr>
            </w:pPr>
            <w:r>
              <w:rPr>
                <w:rFonts w:hint="default" w:ascii="Times New Roman" w:hAnsi="Times New Roman" w:eastAsia="宋体" w:cs="Times New Roman"/>
                <w:color w:val="auto"/>
                <w:spacing w:val="0"/>
                <w:w w:val="100"/>
                <w:kern w:val="2"/>
                <w:sz w:val="21"/>
                <w:szCs w:val="21"/>
                <w:vertAlign w:val="baseline"/>
                <w:lang w:val="en-US" w:eastAsia="zh-CN"/>
              </w:rPr>
              <w:t>厂区东北部</w:t>
            </w:r>
          </w:p>
        </w:tc>
        <w:tc>
          <w:tcPr>
            <w:tcW w:w="4296" w:type="dxa"/>
            <w:tcBorders>
              <w:tl2br w:val="nil"/>
              <w:tr2bl w:val="nil"/>
            </w:tcBorders>
            <w:vAlign w:val="center"/>
          </w:tcPr>
          <w:p>
            <w:pPr>
              <w:pStyle w:val="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40" w:lineRule="auto"/>
              <w:ind w:right="0" w:firstLine="0" w:firstLineChars="0"/>
              <w:jc w:val="center"/>
              <w:textAlignment w:val="auto"/>
              <w:rPr>
                <w:rFonts w:hint="default" w:ascii="Times New Roman" w:hAnsi="Times New Roman" w:eastAsia="宋体" w:cs="Times New Roman"/>
                <w:color w:val="FF0000"/>
                <w:spacing w:val="0"/>
                <w:w w:val="100"/>
                <w:kern w:val="2"/>
                <w:sz w:val="21"/>
                <w:szCs w:val="21"/>
                <w:vertAlign w:val="baseline"/>
                <w:lang w:val="en-US" w:eastAsia="zh-CN"/>
              </w:rPr>
            </w:pPr>
            <w:r>
              <w:rPr>
                <w:rFonts w:hint="default" w:ascii="Times New Roman" w:hAnsi="Times New Roman" w:eastAsia="宋体" w:cs="Times New Roman"/>
                <w:color w:val="FF0000"/>
                <w:spacing w:val="0"/>
                <w:w w:val="100"/>
                <w:kern w:val="2"/>
                <w:sz w:val="21"/>
                <w:szCs w:val="21"/>
                <w:vertAlign w:val="baseline"/>
                <w:lang w:val="en-US" w:eastAsia="zh-CN"/>
              </w:rPr>
              <w:drawing>
                <wp:inline distT="0" distB="0" distL="114300" distR="114300">
                  <wp:extent cx="2575560" cy="3434080"/>
                  <wp:effectExtent l="0" t="0" r="15240" b="13970"/>
                  <wp:docPr id="48" name="图片 48" descr="事故池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事故池2 (2)"/>
                          <pic:cNvPicPr>
                            <a:picLocks noChangeAspect="1"/>
                          </pic:cNvPicPr>
                        </pic:nvPicPr>
                        <pic:blipFill>
                          <a:blip r:embed="rId41"/>
                          <a:stretch>
                            <a:fillRect/>
                          </a:stretch>
                        </pic:blipFill>
                        <pic:spPr>
                          <a:xfrm>
                            <a:off x="0" y="0"/>
                            <a:ext cx="2575560" cy="3434080"/>
                          </a:xfrm>
                          <a:prstGeom prst="rect">
                            <a:avLst/>
                          </a:prstGeom>
                        </pic:spPr>
                      </pic:pic>
                    </a:graphicData>
                  </a:graphic>
                </wp:inline>
              </w:drawing>
            </w:r>
          </w:p>
        </w:tc>
        <w:tc>
          <w:tcPr>
            <w:tcW w:w="1425" w:type="dxa"/>
            <w:tcBorders>
              <w:tl2br w:val="nil"/>
              <w:tr2bl w:val="nil"/>
            </w:tcBorders>
            <w:vAlign w:val="center"/>
          </w:tcPr>
          <w:p>
            <w:pPr>
              <w:pStyle w:val="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w w:val="100"/>
                <w:kern w:val="2"/>
                <w:sz w:val="21"/>
                <w:szCs w:val="21"/>
                <w:vertAlign w:val="baseline"/>
                <w:lang w:val="en-US" w:eastAsia="zh-CN" w:bidi="zh-CN"/>
              </w:rPr>
            </w:pPr>
            <w:r>
              <w:rPr>
                <w:rFonts w:hint="default" w:ascii="Times New Roman" w:hAnsi="Times New Roman" w:cs="Times New Roman"/>
                <w:color w:val="auto"/>
                <w:spacing w:val="0"/>
                <w:w w:val="100"/>
                <w:kern w:val="2"/>
                <w:sz w:val="21"/>
                <w:szCs w:val="21"/>
                <w:vertAlign w:val="baseline"/>
                <w:lang w:val="en-US" w:eastAsia="zh-CN"/>
              </w:rPr>
              <w:t>事故应急池未设置防渗涂层</w:t>
            </w:r>
          </w:p>
        </w:tc>
        <w:tc>
          <w:tcPr>
            <w:tcW w:w="2468" w:type="dxa"/>
            <w:tcBorders>
              <w:tl2br w:val="nil"/>
              <w:tr2bl w:val="nil"/>
            </w:tcBorders>
            <w:vAlign w:val="center"/>
          </w:tcPr>
          <w:p>
            <w:pPr>
              <w:pStyle w:val="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0"/>
                <w:w w:val="100"/>
                <w:kern w:val="2"/>
                <w:sz w:val="21"/>
                <w:szCs w:val="21"/>
                <w:vertAlign w:val="baseline"/>
                <w:lang w:val="en-US" w:eastAsia="zh-CN" w:bidi="zh-CN"/>
              </w:rPr>
            </w:pPr>
            <w:r>
              <w:rPr>
                <w:rFonts w:hint="default" w:ascii="Times New Roman" w:hAnsi="Times New Roman" w:cs="Times New Roman"/>
                <w:color w:val="auto"/>
                <w:spacing w:val="0"/>
                <w:w w:val="100"/>
                <w:kern w:val="2"/>
                <w:sz w:val="21"/>
                <w:szCs w:val="21"/>
                <w:vertAlign w:val="baseline"/>
                <w:lang w:val="en-US" w:eastAsia="zh-CN"/>
              </w:rPr>
              <w:t>事故应急池</w:t>
            </w:r>
            <w:r>
              <w:rPr>
                <w:rFonts w:hint="default" w:ascii="Times New Roman" w:hAnsi="Times New Roman" w:eastAsia="宋体" w:cs="Times New Roman"/>
                <w:color w:val="auto"/>
                <w:spacing w:val="0"/>
                <w:w w:val="100"/>
                <w:kern w:val="2"/>
                <w:sz w:val="21"/>
                <w:szCs w:val="21"/>
                <w:vertAlign w:val="baseline"/>
                <w:lang w:val="en-US" w:eastAsia="zh-CN"/>
              </w:rPr>
              <w:t>按规范要求进行防渗涂层设计、施工</w:t>
            </w:r>
          </w:p>
        </w:tc>
        <w:tc>
          <w:tcPr>
            <w:tcW w:w="791" w:type="dxa"/>
            <w:tcBorders>
              <w:tl2br w:val="nil"/>
              <w:tr2bl w:val="nil"/>
            </w:tcBorders>
            <w:vAlign w:val="center"/>
          </w:tcPr>
          <w:p>
            <w:pPr>
              <w:pStyle w:val="7"/>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240" w:lineRule="auto"/>
              <w:ind w:right="0" w:firstLine="0" w:firstLineChars="0"/>
              <w:jc w:val="center"/>
              <w:textAlignment w:val="auto"/>
              <w:rPr>
                <w:rFonts w:hint="default" w:ascii="Times New Roman" w:hAnsi="Times New Roman" w:eastAsia="宋体" w:cs="Times New Roman"/>
                <w:color w:val="FF0000"/>
                <w:spacing w:val="0"/>
                <w:w w:val="100"/>
                <w:kern w:val="2"/>
                <w:sz w:val="21"/>
                <w:szCs w:val="21"/>
                <w:vertAlign w:val="baseline"/>
                <w:lang w:val="en-US" w:eastAsia="zh-CN"/>
              </w:rPr>
            </w:pPr>
          </w:p>
        </w:tc>
      </w:tr>
    </w:tbl>
    <w:p>
      <w:pPr>
        <w:pStyle w:val="7"/>
        <w:spacing w:before="120" w:line="240" w:lineRule="auto"/>
        <w:ind w:left="0" w:leftChars="0" w:right="412" w:firstLine="0" w:firstLineChars="0"/>
        <w:jc w:val="center"/>
        <w:rPr>
          <w:rFonts w:hint="default" w:ascii="Times New Roman" w:hAnsi="Times New Roman" w:eastAsia="宋体" w:cs="Times New Roman"/>
          <w:b/>
          <w:bCs/>
          <w:color w:val="FF0000"/>
          <w:spacing w:val="0"/>
          <w:lang w:val="en-US" w:eastAsia="zh-CN"/>
        </w:rPr>
      </w:pPr>
    </w:p>
    <w:p>
      <w:pPr>
        <w:pStyle w:val="7"/>
        <w:bidi w:val="0"/>
        <w:rPr>
          <w:rFonts w:hint="default" w:ascii="Times New Roman" w:hAnsi="Times New Roman" w:eastAsia="宋体" w:cs="Times New Roman"/>
          <w:color w:val="FF0000"/>
          <w:spacing w:val="0"/>
          <w:lang w:eastAsia="zh-CN"/>
        </w:rPr>
      </w:pPr>
    </w:p>
    <w:p>
      <w:pPr>
        <w:pStyle w:val="7"/>
        <w:bidi w:val="0"/>
        <w:rPr>
          <w:rFonts w:hint="default" w:ascii="Times New Roman" w:hAnsi="Times New Roman" w:eastAsia="宋体" w:cs="Times New Roman"/>
          <w:color w:val="FF0000"/>
          <w:spacing w:val="0"/>
          <w:lang w:eastAsia="zh-CN"/>
        </w:rPr>
        <w:sectPr>
          <w:pgSz w:w="16840" w:h="11910" w:orient="landscape"/>
          <w:pgMar w:top="1560" w:right="1120" w:bottom="1560" w:left="1200" w:header="884" w:footer="1013" w:gutter="0"/>
          <w:pgBorders>
            <w:top w:val="none" w:sz="0" w:space="0"/>
            <w:left w:val="none" w:sz="0" w:space="0"/>
            <w:bottom w:val="none" w:sz="0" w:space="0"/>
            <w:right w:val="none" w:sz="0" w:space="0"/>
          </w:pgBorders>
          <w:cols w:space="720" w:num="1"/>
        </w:sectPr>
      </w:pPr>
    </w:p>
    <w:p>
      <w:pPr>
        <w:pStyle w:val="5"/>
        <w:bidi w:val="0"/>
        <w:ind w:left="0" w:leftChars="0" w:firstLine="0" w:firstLineChars="0"/>
        <w:rPr>
          <w:rFonts w:hint="default" w:ascii="Times New Roman" w:hAnsi="Times New Roman" w:eastAsia="宋体" w:cs="Times New Roman"/>
          <w:color w:val="auto"/>
          <w:spacing w:val="0"/>
        </w:rPr>
      </w:pPr>
      <w:bookmarkStart w:id="32" w:name="_bookmark39"/>
      <w:bookmarkEnd w:id="32"/>
      <w:bookmarkStart w:id="33" w:name="_bookmark37"/>
      <w:bookmarkEnd w:id="33"/>
      <w:bookmarkStart w:id="34" w:name="_bookmark26"/>
      <w:bookmarkEnd w:id="34"/>
      <w:bookmarkStart w:id="35" w:name="_Toc28430"/>
      <w:r>
        <w:rPr>
          <w:rFonts w:hint="default" w:ascii="Times New Roman" w:hAnsi="Times New Roman" w:eastAsia="宋体" w:cs="Times New Roman"/>
          <w:color w:val="auto"/>
          <w:spacing w:val="0"/>
          <w:lang w:val="en-US" w:eastAsia="zh-CN"/>
        </w:rPr>
        <w:t>5 结论和</w:t>
      </w:r>
      <w:r>
        <w:rPr>
          <w:rFonts w:hint="default" w:ascii="Times New Roman" w:hAnsi="Times New Roman" w:eastAsia="宋体" w:cs="Times New Roman"/>
          <w:color w:val="auto"/>
          <w:spacing w:val="0"/>
        </w:rPr>
        <w:t>建议</w:t>
      </w:r>
      <w:bookmarkEnd w:id="35"/>
    </w:p>
    <w:p>
      <w:pPr>
        <w:pStyle w:val="6"/>
        <w:bidi w:val="0"/>
        <w:rPr>
          <w:rFonts w:hint="default" w:ascii="Times New Roman" w:hAnsi="Times New Roman" w:eastAsia="宋体" w:cs="Times New Roman"/>
          <w:color w:val="auto"/>
          <w:spacing w:val="0"/>
          <w:lang w:val="en-US" w:eastAsia="zh-CN"/>
        </w:rPr>
      </w:pPr>
      <w:bookmarkStart w:id="36" w:name="_Toc13647"/>
      <w:r>
        <w:rPr>
          <w:rFonts w:hint="default" w:ascii="Times New Roman" w:hAnsi="Times New Roman" w:eastAsia="宋体" w:cs="Times New Roman"/>
          <w:color w:val="auto"/>
          <w:spacing w:val="0"/>
          <w:lang w:val="en-US" w:eastAsia="zh-CN"/>
        </w:rPr>
        <w:t>5.1 隐患排查结论</w:t>
      </w:r>
      <w:bookmarkEnd w:id="36"/>
    </w:p>
    <w:p>
      <w:pPr>
        <w:autoSpaceDE w:val="0"/>
        <w:autoSpaceDN w:val="0"/>
        <w:adjustRightInd w:val="0"/>
        <w:spacing w:before="0" w:after="0" w:line="360" w:lineRule="auto"/>
        <w:ind w:left="0" w:right="0" w:firstLine="480" w:firstLineChars="200"/>
        <w:jc w:val="left"/>
        <w:rPr>
          <w:rFonts w:hint="default" w:ascii="Times New Roman" w:hAnsi="Times New Roman" w:eastAsia="宋体" w:cs="Times New Roman"/>
          <w:color w:val="auto"/>
          <w:spacing w:val="0"/>
          <w:kern w:val="0"/>
          <w:sz w:val="24"/>
          <w:szCs w:val="24"/>
          <w:lang w:val="en-US" w:eastAsia="zh-CN" w:bidi="ar-SA"/>
        </w:rPr>
      </w:pPr>
      <w:r>
        <w:rPr>
          <w:rFonts w:hint="default" w:ascii="Times New Roman" w:hAnsi="Times New Roman" w:cs="Times New Roman"/>
          <w:color w:val="auto"/>
          <w:spacing w:val="0"/>
          <w:kern w:val="0"/>
          <w:sz w:val="24"/>
          <w:szCs w:val="24"/>
          <w:lang w:val="en-US" w:eastAsia="zh-CN" w:bidi="ar-SA"/>
        </w:rPr>
        <w:t>江苏国盛新材料有限公司</w:t>
      </w:r>
      <w:r>
        <w:rPr>
          <w:rFonts w:hint="default" w:ascii="Times New Roman" w:hAnsi="Times New Roman" w:eastAsia="宋体" w:cs="Times New Roman"/>
          <w:color w:val="auto"/>
          <w:spacing w:val="0"/>
          <w:kern w:val="0"/>
          <w:sz w:val="24"/>
          <w:szCs w:val="24"/>
          <w:lang w:val="en-US" w:eastAsia="zh-CN" w:bidi="ar-SA"/>
        </w:rPr>
        <w:t>所在场地自20</w:t>
      </w:r>
      <w:r>
        <w:rPr>
          <w:rFonts w:hint="default" w:ascii="Times New Roman" w:hAnsi="Times New Roman" w:cs="Times New Roman"/>
          <w:color w:val="auto"/>
          <w:spacing w:val="0"/>
          <w:kern w:val="0"/>
          <w:sz w:val="24"/>
          <w:szCs w:val="24"/>
          <w:lang w:val="en-US" w:eastAsia="zh-CN" w:bidi="ar-SA"/>
        </w:rPr>
        <w:t>03</w:t>
      </w:r>
      <w:r>
        <w:rPr>
          <w:rFonts w:hint="default" w:ascii="Times New Roman" w:hAnsi="Times New Roman" w:eastAsia="宋体" w:cs="Times New Roman"/>
          <w:color w:val="auto"/>
          <w:spacing w:val="0"/>
          <w:kern w:val="0"/>
          <w:sz w:val="24"/>
          <w:szCs w:val="24"/>
          <w:lang w:val="en-US" w:eastAsia="zh-CN" w:bidi="ar-SA"/>
        </w:rPr>
        <w:t>年至今一直被企业用于生产活动，期间未发生变迁。企业已按国家法律法规要求履行了环境影响评价和验收手续，落实了污染防治措施。本次对企业可能造成土壤污染的污染物、设施设备和生产活动进行识别，并对其设计及运行管理进行审查和分析，结合现场目测排查情况，各区域隐患等级汇总情况见表 5.1-1。</w:t>
      </w:r>
    </w:p>
    <w:p>
      <w:pPr>
        <w:pStyle w:val="2"/>
        <w:jc w:val="center"/>
        <w:rPr>
          <w:rFonts w:hint="default" w:ascii="Times New Roman" w:hAnsi="Times New Roman" w:eastAsia="宋体" w:cs="Times New Roman"/>
          <w:color w:val="auto"/>
          <w:spacing w:val="0"/>
          <w:kern w:val="0"/>
          <w:sz w:val="24"/>
          <w:szCs w:val="24"/>
          <w:lang w:val="en-US" w:eastAsia="zh-CN" w:bidi="ar-SA"/>
        </w:rPr>
      </w:pPr>
      <w:r>
        <w:rPr>
          <w:rFonts w:hint="default" w:ascii="Times New Roman" w:hAnsi="Times New Roman" w:eastAsia="宋体" w:cs="Times New Roman"/>
          <w:b/>
          <w:bCs/>
          <w:color w:val="auto"/>
          <w:spacing w:val="0"/>
          <w:sz w:val="24"/>
          <w:szCs w:val="24"/>
          <w:lang w:val="en-US" w:eastAsia="zh-CN" w:bidi="zh-CN"/>
        </w:rPr>
        <w:t>表5.1-1  各区域隐患情况汇总</w:t>
      </w:r>
    </w:p>
    <w:tbl>
      <w:tblPr>
        <w:tblStyle w:val="24"/>
        <w:tblW w:w="0" w:type="auto"/>
        <w:tblInd w:w="0" w:type="dxa"/>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1522"/>
        <w:gridCol w:w="2163"/>
        <w:gridCol w:w="1512"/>
        <w:gridCol w:w="3829"/>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c>
          <w:tcPr>
            <w:tcW w:w="1522" w:type="dxa"/>
            <w:tcBorders>
              <w:tl2br w:val="nil"/>
              <w:tr2bl w:val="nil"/>
            </w:tcBorders>
            <w:vAlign w:val="center"/>
          </w:tcPr>
          <w:p>
            <w:pPr>
              <w:pStyle w:val="2"/>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pacing w:val="0"/>
                <w:w w:val="100"/>
                <w:kern w:val="0"/>
                <w:sz w:val="21"/>
                <w:szCs w:val="21"/>
                <w:vertAlign w:val="baseline"/>
                <w:lang w:val="en-US" w:eastAsia="zh-CN" w:bidi="ar-SA"/>
              </w:rPr>
            </w:pPr>
            <w:r>
              <w:rPr>
                <w:rFonts w:hint="default" w:ascii="Times New Roman" w:hAnsi="Times New Roman" w:eastAsia="宋体" w:cs="Times New Roman"/>
                <w:b/>
                <w:bCs/>
                <w:color w:val="auto"/>
                <w:spacing w:val="0"/>
                <w:w w:val="100"/>
                <w:kern w:val="0"/>
                <w:sz w:val="21"/>
                <w:szCs w:val="21"/>
                <w:vertAlign w:val="baseline"/>
                <w:lang w:val="en-US" w:eastAsia="zh-CN" w:bidi="ar-SA"/>
              </w:rPr>
              <w:t>类型</w:t>
            </w:r>
          </w:p>
        </w:tc>
        <w:tc>
          <w:tcPr>
            <w:tcW w:w="2163" w:type="dxa"/>
            <w:tcBorders>
              <w:tl2br w:val="nil"/>
              <w:tr2bl w:val="nil"/>
            </w:tcBorders>
            <w:vAlign w:val="center"/>
          </w:tcPr>
          <w:p>
            <w:pPr>
              <w:pStyle w:val="2"/>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pacing w:val="0"/>
                <w:w w:val="100"/>
                <w:kern w:val="0"/>
                <w:sz w:val="21"/>
                <w:szCs w:val="21"/>
                <w:vertAlign w:val="baseline"/>
                <w:lang w:val="en-US" w:eastAsia="zh-CN" w:bidi="ar-SA"/>
              </w:rPr>
            </w:pPr>
            <w:r>
              <w:rPr>
                <w:rFonts w:hint="default" w:ascii="Times New Roman" w:hAnsi="Times New Roman" w:eastAsia="宋体" w:cs="Times New Roman"/>
                <w:b/>
                <w:bCs/>
                <w:color w:val="auto"/>
                <w:spacing w:val="0"/>
                <w:w w:val="100"/>
                <w:kern w:val="0"/>
                <w:sz w:val="21"/>
                <w:szCs w:val="21"/>
                <w:vertAlign w:val="baseline"/>
                <w:lang w:val="en-US" w:eastAsia="zh-CN" w:bidi="ar-SA"/>
              </w:rPr>
              <w:t>设施、装置名称</w:t>
            </w:r>
          </w:p>
        </w:tc>
        <w:tc>
          <w:tcPr>
            <w:tcW w:w="1512" w:type="dxa"/>
            <w:tcBorders>
              <w:tl2br w:val="nil"/>
              <w:tr2bl w:val="nil"/>
            </w:tcBorders>
            <w:vAlign w:val="center"/>
          </w:tcPr>
          <w:p>
            <w:pPr>
              <w:pStyle w:val="2"/>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pacing w:val="0"/>
                <w:w w:val="100"/>
                <w:kern w:val="0"/>
                <w:sz w:val="21"/>
                <w:szCs w:val="21"/>
                <w:vertAlign w:val="baseline"/>
                <w:lang w:val="en-US" w:eastAsia="zh-CN" w:bidi="ar-SA"/>
              </w:rPr>
            </w:pPr>
            <w:r>
              <w:rPr>
                <w:rFonts w:hint="default" w:ascii="Times New Roman" w:hAnsi="Times New Roman" w:eastAsia="宋体" w:cs="Times New Roman"/>
                <w:b/>
                <w:bCs/>
                <w:color w:val="auto"/>
                <w:spacing w:val="0"/>
                <w:w w:val="100"/>
                <w:kern w:val="0"/>
                <w:sz w:val="21"/>
                <w:szCs w:val="21"/>
                <w:vertAlign w:val="baseline"/>
                <w:lang w:val="en-US" w:eastAsia="zh-CN" w:bidi="ar-SA"/>
              </w:rPr>
              <w:t>隐患等级</w:t>
            </w:r>
          </w:p>
        </w:tc>
        <w:tc>
          <w:tcPr>
            <w:tcW w:w="3829" w:type="dxa"/>
            <w:tcBorders>
              <w:tl2br w:val="nil"/>
              <w:tr2bl w:val="nil"/>
            </w:tcBorders>
            <w:vAlign w:val="center"/>
          </w:tcPr>
          <w:p>
            <w:pPr>
              <w:pStyle w:val="2"/>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pacing w:val="0"/>
                <w:w w:val="100"/>
                <w:kern w:val="0"/>
                <w:sz w:val="21"/>
                <w:szCs w:val="21"/>
                <w:vertAlign w:val="baseline"/>
                <w:lang w:val="en-US" w:eastAsia="zh-CN" w:bidi="ar-SA"/>
              </w:rPr>
            </w:pPr>
            <w:r>
              <w:rPr>
                <w:rFonts w:hint="default" w:ascii="Times New Roman" w:hAnsi="Times New Roman" w:eastAsia="宋体" w:cs="Times New Roman"/>
                <w:b/>
                <w:bCs/>
                <w:color w:val="auto"/>
                <w:spacing w:val="0"/>
                <w:w w:val="100"/>
                <w:kern w:val="0"/>
                <w:sz w:val="21"/>
                <w:szCs w:val="21"/>
                <w:vertAlign w:val="baseline"/>
                <w:lang w:val="en-US" w:eastAsia="zh-CN" w:bidi="ar-SA"/>
              </w:rPr>
              <w:t>主要问题</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c>
          <w:tcPr>
            <w:tcW w:w="1522" w:type="dxa"/>
            <w:vMerge w:val="restart"/>
            <w:tcBorders>
              <w:tl2br w:val="nil"/>
              <w:tr2bl w:val="nil"/>
            </w:tcBorders>
            <w:vAlign w:val="center"/>
          </w:tcPr>
          <w:p>
            <w:pPr>
              <w:pStyle w:val="2"/>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pacing w:val="0"/>
                <w:w w:val="100"/>
                <w:kern w:val="0"/>
                <w:sz w:val="21"/>
                <w:szCs w:val="21"/>
                <w:vertAlign w:val="baseline"/>
                <w:lang w:val="en-US" w:eastAsia="zh-CN" w:bidi="ar-SA"/>
              </w:rPr>
            </w:pPr>
            <w:r>
              <w:rPr>
                <w:rFonts w:hint="default" w:ascii="Times New Roman" w:hAnsi="Times New Roman" w:eastAsia="宋体" w:cs="Times New Roman"/>
                <w:color w:val="auto"/>
                <w:spacing w:val="0"/>
                <w:w w:val="100"/>
                <w:kern w:val="0"/>
                <w:sz w:val="21"/>
                <w:szCs w:val="21"/>
                <w:vertAlign w:val="baseline"/>
                <w:lang w:val="en-US" w:eastAsia="zh-CN" w:bidi="ar-SA"/>
              </w:rPr>
              <w:t>液体储存区</w:t>
            </w:r>
          </w:p>
        </w:tc>
        <w:tc>
          <w:tcPr>
            <w:tcW w:w="2163" w:type="dxa"/>
            <w:tcBorders>
              <w:tl2br w:val="nil"/>
              <w:tr2bl w:val="nil"/>
            </w:tcBorders>
            <w:vAlign w:val="center"/>
          </w:tcPr>
          <w:p>
            <w:pPr>
              <w:pStyle w:val="2"/>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pacing w:val="0"/>
                <w:w w:val="100"/>
                <w:kern w:val="0"/>
                <w:sz w:val="21"/>
                <w:szCs w:val="21"/>
                <w:vertAlign w:val="baseline"/>
                <w:lang w:val="en-US" w:eastAsia="zh-CN" w:bidi="ar-SA"/>
              </w:rPr>
            </w:pPr>
            <w:r>
              <w:rPr>
                <w:rFonts w:hint="default" w:ascii="Times New Roman" w:hAnsi="Times New Roman" w:eastAsia="宋体" w:cs="Times New Roman"/>
                <w:color w:val="auto"/>
                <w:kern w:val="2"/>
                <w:sz w:val="21"/>
                <w:szCs w:val="21"/>
                <w:lang w:val="en-US" w:eastAsia="zh-CN" w:bidi="ar-SA"/>
              </w:rPr>
              <w:t>酸碱储罐</w:t>
            </w:r>
          </w:p>
        </w:tc>
        <w:tc>
          <w:tcPr>
            <w:tcW w:w="1512" w:type="dxa"/>
            <w:tcBorders>
              <w:tl2br w:val="nil"/>
              <w:tr2bl w:val="nil"/>
            </w:tcBorders>
            <w:vAlign w:val="center"/>
          </w:tcPr>
          <w:p>
            <w:pPr>
              <w:pStyle w:val="2"/>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pacing w:val="0"/>
                <w:w w:val="100"/>
                <w:kern w:val="0"/>
                <w:sz w:val="21"/>
                <w:szCs w:val="21"/>
                <w:vertAlign w:val="baseline"/>
                <w:lang w:val="en-US" w:eastAsia="zh-CN" w:bidi="ar-SA"/>
              </w:rPr>
            </w:pPr>
            <w:r>
              <w:rPr>
                <w:rFonts w:hint="default" w:ascii="Times New Roman" w:hAnsi="Times New Roman" w:eastAsia="宋体" w:cs="Times New Roman"/>
                <w:color w:val="auto"/>
                <w:spacing w:val="0"/>
                <w:w w:val="100"/>
                <w:kern w:val="0"/>
                <w:sz w:val="21"/>
                <w:szCs w:val="21"/>
                <w:vertAlign w:val="baseline"/>
                <w:lang w:val="en-US" w:eastAsia="zh-CN" w:bidi="ar-SA"/>
              </w:rPr>
              <w:t>可能产生污染</w:t>
            </w:r>
          </w:p>
        </w:tc>
        <w:tc>
          <w:tcPr>
            <w:tcW w:w="3829" w:type="dxa"/>
            <w:tcBorders>
              <w:tl2br w:val="nil"/>
              <w:tr2bl w:val="nil"/>
            </w:tcBorders>
            <w:vAlign w:val="center"/>
          </w:tcPr>
          <w:p>
            <w:pPr>
              <w:pStyle w:val="2"/>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pacing w:val="0"/>
                <w:w w:val="100"/>
                <w:kern w:val="0"/>
                <w:sz w:val="21"/>
                <w:szCs w:val="21"/>
                <w:vertAlign w:val="baseline"/>
                <w:lang w:val="en-US" w:eastAsia="zh-CN" w:bidi="ar-SA"/>
              </w:rPr>
            </w:pPr>
            <w:r>
              <w:rPr>
                <w:rFonts w:hint="default" w:ascii="Times New Roman" w:hAnsi="Times New Roman" w:eastAsia="宋体" w:cs="Times New Roman"/>
                <w:color w:val="auto"/>
                <w:spacing w:val="0"/>
                <w:w w:val="100"/>
                <w:kern w:val="0"/>
                <w:sz w:val="21"/>
                <w:szCs w:val="21"/>
                <w:vertAlign w:val="baseline"/>
                <w:lang w:val="en-US" w:eastAsia="zh-CN" w:bidi="ar-SA"/>
              </w:rPr>
              <w:t>无</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522" w:type="dxa"/>
            <w:vMerge w:val="continue"/>
            <w:tcBorders>
              <w:tl2br w:val="nil"/>
              <w:tr2bl w:val="nil"/>
            </w:tcBorders>
            <w:vAlign w:val="center"/>
          </w:tcPr>
          <w:p>
            <w:pPr>
              <w:pStyle w:val="2"/>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FF0000"/>
                <w:spacing w:val="0"/>
                <w:w w:val="100"/>
                <w:kern w:val="0"/>
                <w:sz w:val="21"/>
                <w:szCs w:val="21"/>
                <w:vertAlign w:val="baseline"/>
                <w:lang w:val="en-US" w:eastAsia="zh-CN" w:bidi="ar-SA"/>
              </w:rPr>
            </w:pPr>
          </w:p>
        </w:tc>
        <w:tc>
          <w:tcPr>
            <w:tcW w:w="2163" w:type="dxa"/>
            <w:tcBorders>
              <w:tl2br w:val="nil"/>
              <w:tr2bl w:val="nil"/>
            </w:tcBorders>
            <w:vAlign w:val="center"/>
          </w:tcPr>
          <w:p>
            <w:pPr>
              <w:keepNext w:val="0"/>
              <w:keepLines w:val="0"/>
              <w:suppressLineNumbers w:val="0"/>
              <w:autoSpaceDE w:val="0"/>
              <w:autoSpaceDN w:val="0"/>
              <w:adjustRightInd w:val="0"/>
              <w:spacing w:before="0" w:beforeAutospacing="0" w:after="0" w:afterAutospacing="0" w:line="240" w:lineRule="auto"/>
              <w:ind w:right="0"/>
              <w:jc w:val="center"/>
              <w:rPr>
                <w:rFonts w:hint="default" w:ascii="Times New Roman" w:hAnsi="Times New Roman" w:eastAsia="宋体" w:cs="Times New Roman"/>
                <w:color w:val="auto"/>
                <w:spacing w:val="0"/>
                <w:w w:val="100"/>
                <w:kern w:val="0"/>
                <w:sz w:val="21"/>
                <w:szCs w:val="21"/>
                <w:vertAlign w:val="baseline"/>
                <w:lang w:val="en-US" w:eastAsia="zh-CN" w:bidi="ar-SA"/>
              </w:rPr>
            </w:pPr>
            <w:r>
              <w:rPr>
                <w:rFonts w:hint="default" w:ascii="Times New Roman" w:hAnsi="Times New Roman" w:cs="Times New Roman"/>
                <w:color w:val="auto"/>
                <w:kern w:val="2"/>
                <w:sz w:val="21"/>
                <w:szCs w:val="21"/>
                <w:lang w:val="en-US" w:eastAsia="zh-CN" w:bidi="ar-SA"/>
              </w:rPr>
              <w:t>污水处理</w:t>
            </w:r>
            <w:r>
              <w:rPr>
                <w:rFonts w:hint="default" w:ascii="Times New Roman" w:hAnsi="Times New Roman" w:eastAsia="宋体" w:cs="Times New Roman"/>
                <w:color w:val="auto"/>
                <w:kern w:val="2"/>
                <w:sz w:val="21"/>
                <w:szCs w:val="21"/>
                <w:lang w:val="en-US" w:bidi="ar-SA"/>
              </w:rPr>
              <w:t>池</w:t>
            </w:r>
          </w:p>
        </w:tc>
        <w:tc>
          <w:tcPr>
            <w:tcW w:w="1512" w:type="dxa"/>
            <w:tcBorders>
              <w:tl2br w:val="nil"/>
              <w:tr2bl w:val="nil"/>
            </w:tcBorders>
            <w:vAlign w:val="center"/>
          </w:tcPr>
          <w:p>
            <w:pPr>
              <w:pStyle w:val="2"/>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pacing w:val="0"/>
                <w:w w:val="100"/>
                <w:kern w:val="0"/>
                <w:sz w:val="21"/>
                <w:szCs w:val="21"/>
                <w:vertAlign w:val="baseline"/>
                <w:lang w:val="en-US" w:eastAsia="zh-CN" w:bidi="ar-SA"/>
              </w:rPr>
            </w:pPr>
            <w:r>
              <w:rPr>
                <w:rFonts w:hint="default" w:ascii="Times New Roman" w:hAnsi="Times New Roman" w:eastAsia="宋体" w:cs="Times New Roman"/>
                <w:color w:val="auto"/>
                <w:spacing w:val="0"/>
                <w:w w:val="100"/>
                <w:kern w:val="0"/>
                <w:sz w:val="21"/>
                <w:szCs w:val="21"/>
                <w:vertAlign w:val="baseline"/>
                <w:lang w:val="en-US" w:eastAsia="zh-CN" w:bidi="ar-SA"/>
              </w:rPr>
              <w:t>可能产生污染</w:t>
            </w:r>
          </w:p>
        </w:tc>
        <w:tc>
          <w:tcPr>
            <w:tcW w:w="3829" w:type="dxa"/>
            <w:tcBorders>
              <w:tl2br w:val="nil"/>
              <w:tr2bl w:val="nil"/>
            </w:tcBorders>
            <w:vAlign w:val="center"/>
          </w:tcPr>
          <w:p>
            <w:pPr>
              <w:pStyle w:val="2"/>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FF0000"/>
                <w:spacing w:val="0"/>
                <w:w w:val="100"/>
                <w:kern w:val="0"/>
                <w:sz w:val="21"/>
                <w:szCs w:val="21"/>
                <w:vertAlign w:val="baseline"/>
                <w:lang w:val="en-US" w:eastAsia="zh-CN" w:bidi="ar-SA"/>
              </w:rPr>
            </w:pPr>
            <w:r>
              <w:rPr>
                <w:rFonts w:hint="default" w:ascii="Times New Roman" w:hAnsi="Times New Roman" w:eastAsia="宋体" w:cs="Times New Roman"/>
                <w:color w:val="auto"/>
                <w:spacing w:val="0"/>
                <w:w w:val="100"/>
                <w:kern w:val="0"/>
                <w:sz w:val="21"/>
                <w:szCs w:val="21"/>
                <w:vertAlign w:val="baseline"/>
                <w:lang w:val="en-US" w:eastAsia="zh-CN" w:bidi="ar-SA"/>
              </w:rPr>
              <w:t>无</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c>
          <w:tcPr>
            <w:tcW w:w="1522" w:type="dxa"/>
            <w:vMerge w:val="continue"/>
            <w:tcBorders>
              <w:tl2br w:val="nil"/>
              <w:tr2bl w:val="nil"/>
            </w:tcBorders>
            <w:vAlign w:val="center"/>
          </w:tcPr>
          <w:p>
            <w:pPr>
              <w:pStyle w:val="2"/>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FF0000"/>
                <w:spacing w:val="0"/>
                <w:w w:val="100"/>
                <w:kern w:val="0"/>
                <w:sz w:val="21"/>
                <w:szCs w:val="21"/>
                <w:vertAlign w:val="baseline"/>
                <w:lang w:val="en-US" w:eastAsia="zh-CN" w:bidi="ar-SA"/>
              </w:rPr>
            </w:pPr>
          </w:p>
        </w:tc>
        <w:tc>
          <w:tcPr>
            <w:tcW w:w="2163" w:type="dxa"/>
            <w:tcBorders>
              <w:tl2br w:val="nil"/>
              <w:tr2bl w:val="nil"/>
            </w:tcBorders>
            <w:vAlign w:val="center"/>
          </w:tcPr>
          <w:p>
            <w:pPr>
              <w:pStyle w:val="2"/>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pacing w:val="0"/>
                <w:w w:val="100"/>
                <w:kern w:val="0"/>
                <w:sz w:val="21"/>
                <w:szCs w:val="21"/>
                <w:vertAlign w:val="baseline"/>
                <w:lang w:val="en-US" w:eastAsia="zh-CN" w:bidi="ar-SA"/>
              </w:rPr>
            </w:pPr>
            <w:r>
              <w:rPr>
                <w:rFonts w:hint="default" w:ascii="Times New Roman" w:hAnsi="Times New Roman" w:eastAsia="宋体" w:cs="Times New Roman"/>
                <w:color w:val="auto"/>
                <w:spacing w:val="0"/>
                <w:w w:val="100"/>
                <w:kern w:val="0"/>
                <w:sz w:val="21"/>
                <w:szCs w:val="21"/>
                <w:vertAlign w:val="baseline"/>
                <w:lang w:val="en-US" w:eastAsia="zh-CN" w:bidi="ar-SA"/>
              </w:rPr>
              <w:t>初期雨水收集池</w:t>
            </w:r>
          </w:p>
        </w:tc>
        <w:tc>
          <w:tcPr>
            <w:tcW w:w="1512" w:type="dxa"/>
            <w:tcBorders>
              <w:tl2br w:val="nil"/>
              <w:tr2bl w:val="nil"/>
            </w:tcBorders>
            <w:vAlign w:val="center"/>
          </w:tcPr>
          <w:p>
            <w:pPr>
              <w:pStyle w:val="2"/>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pacing w:val="0"/>
                <w:w w:val="100"/>
                <w:kern w:val="0"/>
                <w:sz w:val="21"/>
                <w:szCs w:val="21"/>
                <w:vertAlign w:val="baseline"/>
                <w:lang w:val="en-US" w:eastAsia="zh-CN" w:bidi="ar-SA"/>
              </w:rPr>
            </w:pPr>
            <w:r>
              <w:rPr>
                <w:rFonts w:hint="default" w:ascii="Times New Roman" w:hAnsi="Times New Roman" w:eastAsia="宋体" w:cs="Times New Roman"/>
                <w:color w:val="auto"/>
                <w:spacing w:val="0"/>
                <w:w w:val="100"/>
                <w:kern w:val="0"/>
                <w:sz w:val="21"/>
                <w:szCs w:val="21"/>
                <w:vertAlign w:val="baseline"/>
                <w:lang w:val="en-US" w:eastAsia="zh-CN" w:bidi="ar-SA"/>
              </w:rPr>
              <w:t>可忽略</w:t>
            </w:r>
          </w:p>
        </w:tc>
        <w:tc>
          <w:tcPr>
            <w:tcW w:w="3829" w:type="dxa"/>
            <w:tcBorders>
              <w:tl2br w:val="nil"/>
              <w:tr2bl w:val="nil"/>
            </w:tcBorders>
            <w:vAlign w:val="center"/>
          </w:tcPr>
          <w:p>
            <w:pPr>
              <w:pStyle w:val="2"/>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pacing w:val="0"/>
                <w:w w:val="100"/>
                <w:kern w:val="0"/>
                <w:sz w:val="21"/>
                <w:szCs w:val="21"/>
                <w:lang w:val="en-US" w:eastAsia="zh-CN" w:bidi="ar-SA"/>
              </w:rPr>
            </w:pPr>
            <w:r>
              <w:rPr>
                <w:rFonts w:hint="default" w:ascii="Times New Roman" w:hAnsi="Times New Roman" w:eastAsia="宋体" w:cs="Times New Roman"/>
                <w:color w:val="auto"/>
                <w:spacing w:val="0"/>
                <w:w w:val="100"/>
                <w:kern w:val="0"/>
                <w:sz w:val="21"/>
                <w:szCs w:val="21"/>
                <w:lang w:val="en-US" w:eastAsia="zh-CN" w:bidi="ar-SA"/>
              </w:rPr>
              <w:t>无</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c>
          <w:tcPr>
            <w:tcW w:w="1522" w:type="dxa"/>
            <w:tcBorders>
              <w:tl2br w:val="nil"/>
              <w:tr2bl w:val="nil"/>
            </w:tcBorders>
            <w:vAlign w:val="center"/>
          </w:tcPr>
          <w:p>
            <w:pPr>
              <w:pStyle w:val="2"/>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pacing w:val="0"/>
                <w:w w:val="100"/>
                <w:kern w:val="0"/>
                <w:sz w:val="21"/>
                <w:szCs w:val="21"/>
                <w:vertAlign w:val="baseline"/>
                <w:lang w:val="en-US" w:eastAsia="zh-CN" w:bidi="ar-SA"/>
              </w:rPr>
            </w:pPr>
            <w:r>
              <w:rPr>
                <w:rFonts w:hint="default" w:ascii="Times New Roman" w:hAnsi="Times New Roman" w:eastAsia="宋体" w:cs="Times New Roman"/>
                <w:color w:val="auto"/>
                <w:spacing w:val="0"/>
                <w:w w:val="100"/>
                <w:kern w:val="0"/>
                <w:sz w:val="21"/>
                <w:szCs w:val="21"/>
                <w:vertAlign w:val="baseline"/>
                <w:lang w:val="en-US" w:eastAsia="zh-CN" w:bidi="ar-SA"/>
              </w:rPr>
              <w:t>散装液体转运和厂内运输</w:t>
            </w:r>
          </w:p>
        </w:tc>
        <w:tc>
          <w:tcPr>
            <w:tcW w:w="2163" w:type="dxa"/>
            <w:tcBorders>
              <w:tl2br w:val="nil"/>
              <w:tr2bl w:val="nil"/>
            </w:tcBorders>
            <w:vAlign w:val="center"/>
          </w:tcPr>
          <w:p>
            <w:pPr>
              <w:pStyle w:val="2"/>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pacing w:val="0"/>
                <w:w w:val="100"/>
                <w:kern w:val="0"/>
                <w:sz w:val="21"/>
                <w:szCs w:val="21"/>
                <w:vertAlign w:val="baseline"/>
                <w:lang w:val="en-US" w:eastAsia="zh-CN" w:bidi="ar-SA"/>
              </w:rPr>
            </w:pPr>
            <w:r>
              <w:rPr>
                <w:rFonts w:hint="default" w:ascii="Times New Roman" w:hAnsi="Times New Roman" w:eastAsia="宋体" w:cs="Times New Roman"/>
                <w:color w:val="auto"/>
                <w:spacing w:val="0"/>
                <w:w w:val="100"/>
                <w:kern w:val="0"/>
                <w:sz w:val="21"/>
                <w:szCs w:val="21"/>
                <w:vertAlign w:val="baseline"/>
                <w:lang w:val="en-US" w:eastAsia="zh-CN" w:bidi="ar-SA"/>
              </w:rPr>
              <w:t>罐区、管道、传输泵</w:t>
            </w:r>
          </w:p>
        </w:tc>
        <w:tc>
          <w:tcPr>
            <w:tcW w:w="1512" w:type="dxa"/>
            <w:tcBorders>
              <w:tl2br w:val="nil"/>
              <w:tr2bl w:val="nil"/>
            </w:tcBorders>
            <w:vAlign w:val="center"/>
          </w:tcPr>
          <w:p>
            <w:pPr>
              <w:pStyle w:val="2"/>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pacing w:val="0"/>
                <w:w w:val="100"/>
                <w:kern w:val="0"/>
                <w:sz w:val="21"/>
                <w:szCs w:val="21"/>
                <w:vertAlign w:val="baseline"/>
                <w:lang w:val="en-US" w:eastAsia="zh-CN" w:bidi="ar-SA"/>
              </w:rPr>
            </w:pPr>
            <w:r>
              <w:rPr>
                <w:rFonts w:hint="default" w:ascii="Times New Roman" w:hAnsi="Times New Roman" w:eastAsia="宋体" w:cs="Times New Roman"/>
                <w:color w:val="auto"/>
                <w:spacing w:val="0"/>
                <w:w w:val="100"/>
                <w:kern w:val="0"/>
                <w:sz w:val="21"/>
                <w:szCs w:val="21"/>
                <w:vertAlign w:val="baseline"/>
                <w:lang w:val="en-US" w:eastAsia="zh-CN" w:bidi="ar-SA"/>
              </w:rPr>
              <w:t>可能产生污染</w:t>
            </w:r>
          </w:p>
        </w:tc>
        <w:tc>
          <w:tcPr>
            <w:tcW w:w="3829" w:type="dxa"/>
            <w:tcBorders>
              <w:tl2br w:val="nil"/>
              <w:tr2bl w:val="nil"/>
            </w:tcBorders>
            <w:vAlign w:val="center"/>
          </w:tcPr>
          <w:p>
            <w:pPr>
              <w:pStyle w:val="2"/>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pacing w:val="0"/>
                <w:w w:val="100"/>
                <w:kern w:val="0"/>
                <w:sz w:val="21"/>
                <w:szCs w:val="21"/>
                <w:lang w:val="en-US" w:eastAsia="zh-CN" w:bidi="ar-SA"/>
              </w:rPr>
            </w:pPr>
            <w:r>
              <w:rPr>
                <w:rFonts w:hint="default" w:ascii="Times New Roman" w:hAnsi="Times New Roman" w:eastAsia="宋体" w:cs="Times New Roman"/>
                <w:color w:val="auto"/>
                <w:spacing w:val="0"/>
                <w:w w:val="100"/>
                <w:kern w:val="0"/>
                <w:sz w:val="21"/>
                <w:szCs w:val="21"/>
                <w:lang w:val="en-US" w:eastAsia="zh-CN" w:bidi="ar-SA"/>
              </w:rPr>
              <w:t>无</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c>
          <w:tcPr>
            <w:tcW w:w="1522" w:type="dxa"/>
            <w:tcBorders>
              <w:tl2br w:val="nil"/>
              <w:tr2bl w:val="nil"/>
            </w:tcBorders>
            <w:vAlign w:val="center"/>
          </w:tcPr>
          <w:p>
            <w:pPr>
              <w:pStyle w:val="2"/>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pacing w:val="0"/>
                <w:w w:val="100"/>
                <w:kern w:val="0"/>
                <w:sz w:val="21"/>
                <w:szCs w:val="21"/>
                <w:vertAlign w:val="baseline"/>
                <w:lang w:val="en-US" w:eastAsia="zh-CN" w:bidi="ar-SA"/>
              </w:rPr>
            </w:pPr>
            <w:r>
              <w:rPr>
                <w:rFonts w:hint="default" w:ascii="Times New Roman" w:hAnsi="Times New Roman" w:eastAsia="宋体" w:cs="Times New Roman"/>
                <w:color w:val="auto"/>
                <w:spacing w:val="0"/>
                <w:w w:val="100"/>
                <w:kern w:val="0"/>
                <w:sz w:val="21"/>
                <w:szCs w:val="21"/>
                <w:vertAlign w:val="baseline"/>
                <w:lang w:val="en-US" w:eastAsia="zh-CN" w:bidi="ar-SA"/>
              </w:rPr>
              <w:t>货物的储存和运输区</w:t>
            </w:r>
          </w:p>
        </w:tc>
        <w:tc>
          <w:tcPr>
            <w:tcW w:w="2163" w:type="dxa"/>
            <w:tcBorders>
              <w:tl2br w:val="nil"/>
              <w:tr2bl w:val="nil"/>
            </w:tcBorders>
            <w:vAlign w:val="center"/>
          </w:tcPr>
          <w:p>
            <w:pPr>
              <w:pStyle w:val="2"/>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FF0000"/>
                <w:spacing w:val="0"/>
                <w:w w:val="100"/>
                <w:kern w:val="0"/>
                <w:sz w:val="21"/>
                <w:szCs w:val="21"/>
                <w:vertAlign w:val="baseline"/>
                <w:lang w:val="en-US" w:eastAsia="zh-CN" w:bidi="ar-SA"/>
              </w:rPr>
            </w:pPr>
            <w:r>
              <w:rPr>
                <w:rFonts w:hint="default" w:ascii="Times New Roman" w:hAnsi="Times New Roman" w:eastAsia="宋体" w:cs="Times New Roman"/>
                <w:color w:val="auto"/>
                <w:spacing w:val="0"/>
                <w:w w:val="100"/>
                <w:kern w:val="0"/>
                <w:sz w:val="21"/>
                <w:szCs w:val="21"/>
                <w:vertAlign w:val="baseline"/>
                <w:lang w:val="en-US" w:eastAsia="zh-CN" w:bidi="ar-SA"/>
              </w:rPr>
              <w:t>仓库</w:t>
            </w:r>
          </w:p>
        </w:tc>
        <w:tc>
          <w:tcPr>
            <w:tcW w:w="1512" w:type="dxa"/>
            <w:tcBorders>
              <w:tl2br w:val="nil"/>
              <w:tr2bl w:val="nil"/>
            </w:tcBorders>
            <w:vAlign w:val="center"/>
          </w:tcPr>
          <w:p>
            <w:pPr>
              <w:pStyle w:val="2"/>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pacing w:val="0"/>
                <w:w w:val="100"/>
                <w:kern w:val="0"/>
                <w:sz w:val="21"/>
                <w:szCs w:val="21"/>
                <w:vertAlign w:val="baseline"/>
                <w:lang w:val="en-US" w:eastAsia="zh-CN" w:bidi="ar-SA"/>
              </w:rPr>
            </w:pPr>
            <w:r>
              <w:rPr>
                <w:rFonts w:hint="default" w:ascii="Times New Roman" w:hAnsi="Times New Roman" w:eastAsia="宋体" w:cs="Times New Roman"/>
                <w:color w:val="auto"/>
                <w:spacing w:val="0"/>
                <w:w w:val="100"/>
                <w:kern w:val="0"/>
                <w:sz w:val="21"/>
                <w:szCs w:val="21"/>
                <w:vertAlign w:val="baseline"/>
                <w:lang w:val="en-US" w:eastAsia="zh-CN" w:bidi="ar-SA"/>
              </w:rPr>
              <w:t>可能产生污染</w:t>
            </w:r>
          </w:p>
        </w:tc>
        <w:tc>
          <w:tcPr>
            <w:tcW w:w="3829" w:type="dxa"/>
            <w:tcBorders>
              <w:tl2br w:val="nil"/>
              <w:tr2bl w:val="nil"/>
            </w:tcBorders>
            <w:vAlign w:val="center"/>
          </w:tcPr>
          <w:p>
            <w:pPr>
              <w:pStyle w:val="2"/>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FF0000"/>
                <w:spacing w:val="0"/>
                <w:w w:val="100"/>
                <w:kern w:val="0"/>
                <w:sz w:val="21"/>
                <w:szCs w:val="21"/>
                <w:lang w:val="en-US" w:eastAsia="zh-CN" w:bidi="ar-SA"/>
              </w:rPr>
            </w:pPr>
            <w:r>
              <w:rPr>
                <w:rFonts w:hint="default" w:ascii="Times New Roman" w:hAnsi="Times New Roman" w:eastAsia="宋体" w:cs="Times New Roman"/>
                <w:color w:val="auto"/>
                <w:spacing w:val="0"/>
                <w:w w:val="100"/>
                <w:kern w:val="0"/>
                <w:sz w:val="21"/>
                <w:szCs w:val="21"/>
                <w:lang w:val="en-US" w:eastAsia="zh-CN" w:bidi="ar-SA"/>
              </w:rPr>
              <w:t>无</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c>
          <w:tcPr>
            <w:tcW w:w="1522" w:type="dxa"/>
            <w:tcBorders>
              <w:tl2br w:val="nil"/>
              <w:tr2bl w:val="nil"/>
            </w:tcBorders>
            <w:vAlign w:val="center"/>
          </w:tcPr>
          <w:p>
            <w:pPr>
              <w:pStyle w:val="2"/>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pacing w:val="0"/>
                <w:w w:val="100"/>
                <w:kern w:val="0"/>
                <w:sz w:val="21"/>
                <w:szCs w:val="21"/>
                <w:vertAlign w:val="baseline"/>
                <w:lang w:val="en-US" w:eastAsia="zh-CN" w:bidi="ar-SA"/>
              </w:rPr>
            </w:pPr>
            <w:r>
              <w:rPr>
                <w:rFonts w:hint="default" w:ascii="Times New Roman" w:hAnsi="Times New Roman" w:eastAsia="宋体" w:cs="Times New Roman"/>
                <w:color w:val="auto"/>
                <w:spacing w:val="0"/>
                <w:w w:val="100"/>
                <w:kern w:val="0"/>
                <w:sz w:val="21"/>
                <w:szCs w:val="21"/>
                <w:vertAlign w:val="baseline"/>
                <w:lang w:val="en-US" w:eastAsia="zh-CN" w:bidi="ar-SA"/>
              </w:rPr>
              <w:t>生产区</w:t>
            </w:r>
          </w:p>
        </w:tc>
        <w:tc>
          <w:tcPr>
            <w:tcW w:w="2163" w:type="dxa"/>
            <w:tcBorders>
              <w:tl2br w:val="nil"/>
              <w:tr2bl w:val="nil"/>
            </w:tcBorders>
            <w:vAlign w:val="center"/>
          </w:tcPr>
          <w:p>
            <w:pPr>
              <w:pStyle w:val="2"/>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pacing w:val="0"/>
                <w:w w:val="100"/>
                <w:kern w:val="0"/>
                <w:sz w:val="21"/>
                <w:szCs w:val="21"/>
                <w:vertAlign w:val="baseline"/>
                <w:lang w:val="en-US" w:eastAsia="zh-CN" w:bidi="ar-SA"/>
              </w:rPr>
            </w:pPr>
            <w:r>
              <w:rPr>
                <w:rFonts w:hint="default" w:ascii="Times New Roman" w:hAnsi="Times New Roman" w:eastAsia="宋体" w:cs="Times New Roman"/>
                <w:color w:val="auto"/>
                <w:spacing w:val="0"/>
                <w:w w:val="100"/>
                <w:kern w:val="0"/>
                <w:sz w:val="21"/>
                <w:szCs w:val="21"/>
                <w:vertAlign w:val="baseline"/>
                <w:lang w:val="en-US" w:eastAsia="zh-CN" w:bidi="ar-SA"/>
              </w:rPr>
              <w:t>前处理车间、铈锆车间、灼烧车间、粉碎、包装间</w:t>
            </w:r>
          </w:p>
        </w:tc>
        <w:tc>
          <w:tcPr>
            <w:tcW w:w="1512" w:type="dxa"/>
            <w:tcBorders>
              <w:tl2br w:val="nil"/>
              <w:tr2bl w:val="nil"/>
            </w:tcBorders>
            <w:vAlign w:val="center"/>
          </w:tcPr>
          <w:p>
            <w:pPr>
              <w:pStyle w:val="2"/>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pacing w:val="0"/>
                <w:w w:val="100"/>
                <w:kern w:val="0"/>
                <w:sz w:val="21"/>
                <w:szCs w:val="21"/>
                <w:vertAlign w:val="baseline"/>
                <w:lang w:val="en-US" w:eastAsia="zh-CN" w:bidi="ar-SA"/>
              </w:rPr>
            </w:pPr>
            <w:r>
              <w:rPr>
                <w:rFonts w:hint="default" w:ascii="Times New Roman" w:hAnsi="Times New Roman" w:eastAsia="宋体" w:cs="Times New Roman"/>
                <w:color w:val="auto"/>
                <w:spacing w:val="0"/>
                <w:w w:val="100"/>
                <w:kern w:val="0"/>
                <w:sz w:val="21"/>
                <w:szCs w:val="21"/>
                <w:vertAlign w:val="baseline"/>
                <w:lang w:val="en-US" w:eastAsia="zh-CN" w:bidi="ar-SA"/>
              </w:rPr>
              <w:t>可能产生污染</w:t>
            </w:r>
          </w:p>
        </w:tc>
        <w:tc>
          <w:tcPr>
            <w:tcW w:w="3829" w:type="dxa"/>
            <w:tcBorders>
              <w:tl2br w:val="nil"/>
              <w:tr2bl w:val="nil"/>
            </w:tcBorders>
            <w:vAlign w:val="center"/>
          </w:tcPr>
          <w:p>
            <w:pPr>
              <w:pStyle w:val="2"/>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pacing w:val="0"/>
                <w:w w:val="100"/>
                <w:kern w:val="0"/>
                <w:sz w:val="21"/>
                <w:szCs w:val="21"/>
                <w:vertAlign w:val="baseline"/>
                <w:lang w:val="en-US" w:eastAsia="zh-CN" w:bidi="ar-SA"/>
              </w:rPr>
            </w:pPr>
            <w:r>
              <w:rPr>
                <w:rFonts w:hint="default" w:ascii="Times New Roman" w:hAnsi="Times New Roman" w:eastAsia="宋体" w:cs="Times New Roman"/>
                <w:color w:val="auto"/>
                <w:spacing w:val="0"/>
                <w:w w:val="100"/>
                <w:kern w:val="0"/>
                <w:sz w:val="21"/>
                <w:szCs w:val="21"/>
                <w:vertAlign w:val="baseline"/>
                <w:lang w:val="en-US" w:eastAsia="zh-CN" w:bidi="ar-SA"/>
              </w:rPr>
              <w:t>铈锆车间地面防渗层破损，需及时进行修补</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c>
          <w:tcPr>
            <w:tcW w:w="1522" w:type="dxa"/>
            <w:vMerge w:val="restart"/>
            <w:tcBorders>
              <w:tl2br w:val="nil"/>
              <w:tr2bl w:val="nil"/>
            </w:tcBorders>
            <w:vAlign w:val="center"/>
          </w:tcPr>
          <w:p>
            <w:pPr>
              <w:pStyle w:val="2"/>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pacing w:val="0"/>
                <w:w w:val="100"/>
                <w:kern w:val="0"/>
                <w:sz w:val="21"/>
                <w:szCs w:val="21"/>
                <w:vertAlign w:val="baseline"/>
                <w:lang w:val="en-US" w:eastAsia="zh-CN" w:bidi="ar-SA"/>
              </w:rPr>
            </w:pPr>
            <w:r>
              <w:rPr>
                <w:rFonts w:hint="default" w:ascii="Times New Roman" w:hAnsi="Times New Roman" w:eastAsia="宋体" w:cs="Times New Roman"/>
                <w:color w:val="auto"/>
                <w:spacing w:val="0"/>
                <w:w w:val="100"/>
                <w:kern w:val="0"/>
                <w:sz w:val="21"/>
                <w:szCs w:val="21"/>
                <w:vertAlign w:val="baseline"/>
                <w:lang w:val="en-US" w:eastAsia="zh-CN" w:bidi="ar-SA"/>
              </w:rPr>
              <w:t>其他区域</w:t>
            </w:r>
          </w:p>
        </w:tc>
        <w:tc>
          <w:tcPr>
            <w:tcW w:w="2163" w:type="dxa"/>
            <w:tcBorders>
              <w:tl2br w:val="nil"/>
              <w:tr2bl w:val="nil"/>
            </w:tcBorders>
            <w:vAlign w:val="center"/>
          </w:tcPr>
          <w:p>
            <w:pPr>
              <w:pStyle w:val="2"/>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pacing w:val="0"/>
                <w:w w:val="100"/>
                <w:kern w:val="0"/>
                <w:sz w:val="21"/>
                <w:szCs w:val="21"/>
                <w:vertAlign w:val="baseline"/>
                <w:lang w:val="en-US" w:eastAsia="zh-CN" w:bidi="ar-SA"/>
              </w:rPr>
            </w:pPr>
            <w:r>
              <w:rPr>
                <w:rFonts w:hint="default" w:ascii="Times New Roman" w:hAnsi="Times New Roman" w:eastAsia="宋体" w:cs="Times New Roman"/>
                <w:color w:val="auto"/>
                <w:spacing w:val="0"/>
                <w:w w:val="100"/>
                <w:kern w:val="0"/>
                <w:sz w:val="21"/>
                <w:szCs w:val="21"/>
                <w:vertAlign w:val="baseline"/>
                <w:lang w:val="en-US" w:eastAsia="zh-CN" w:bidi="ar-SA"/>
              </w:rPr>
              <w:t>危废库</w:t>
            </w:r>
          </w:p>
        </w:tc>
        <w:tc>
          <w:tcPr>
            <w:tcW w:w="1512" w:type="dxa"/>
            <w:tcBorders>
              <w:tl2br w:val="nil"/>
              <w:tr2bl w:val="nil"/>
            </w:tcBorders>
            <w:vAlign w:val="center"/>
          </w:tcPr>
          <w:p>
            <w:pPr>
              <w:pStyle w:val="2"/>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pacing w:val="0"/>
                <w:w w:val="100"/>
                <w:kern w:val="0"/>
                <w:sz w:val="21"/>
                <w:szCs w:val="21"/>
                <w:vertAlign w:val="baseline"/>
                <w:lang w:val="en-US" w:eastAsia="zh-CN" w:bidi="ar-SA"/>
              </w:rPr>
            </w:pPr>
            <w:r>
              <w:rPr>
                <w:rFonts w:hint="default" w:ascii="Times New Roman" w:hAnsi="Times New Roman" w:eastAsia="宋体" w:cs="Times New Roman"/>
                <w:color w:val="auto"/>
                <w:spacing w:val="0"/>
                <w:w w:val="100"/>
                <w:kern w:val="0"/>
                <w:sz w:val="21"/>
                <w:szCs w:val="21"/>
                <w:vertAlign w:val="baseline"/>
                <w:lang w:val="en-US" w:eastAsia="zh-CN" w:bidi="ar-SA"/>
              </w:rPr>
              <w:t>可能产生污染</w:t>
            </w:r>
          </w:p>
        </w:tc>
        <w:tc>
          <w:tcPr>
            <w:tcW w:w="3829" w:type="dxa"/>
            <w:tcBorders>
              <w:tl2br w:val="nil"/>
              <w:tr2bl w:val="nil"/>
            </w:tcBorders>
            <w:vAlign w:val="center"/>
          </w:tcPr>
          <w:p>
            <w:pPr>
              <w:pStyle w:val="2"/>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pacing w:val="0"/>
                <w:w w:val="100"/>
                <w:kern w:val="2"/>
                <w:sz w:val="21"/>
                <w:szCs w:val="21"/>
                <w:lang w:val="en-US" w:eastAsia="zh-CN" w:bidi="zh-CN"/>
              </w:rPr>
            </w:pPr>
            <w:r>
              <w:rPr>
                <w:rFonts w:hint="default" w:ascii="Times New Roman" w:hAnsi="Times New Roman" w:eastAsia="宋体" w:cs="Times New Roman"/>
                <w:color w:val="auto"/>
                <w:spacing w:val="0"/>
                <w:w w:val="100"/>
                <w:kern w:val="2"/>
                <w:sz w:val="21"/>
                <w:szCs w:val="21"/>
                <w:lang w:val="en-US" w:eastAsia="zh-CN" w:bidi="zh-CN"/>
              </w:rPr>
              <w:t>无</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c>
          <w:tcPr>
            <w:tcW w:w="1522" w:type="dxa"/>
            <w:vMerge w:val="continue"/>
            <w:tcBorders>
              <w:tl2br w:val="nil"/>
              <w:tr2bl w:val="nil"/>
            </w:tcBorders>
            <w:vAlign w:val="center"/>
          </w:tcPr>
          <w:p>
            <w:pPr>
              <w:pStyle w:val="2"/>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pacing w:val="0"/>
                <w:w w:val="100"/>
                <w:kern w:val="0"/>
                <w:sz w:val="21"/>
                <w:szCs w:val="21"/>
                <w:vertAlign w:val="baseline"/>
                <w:lang w:val="en-US" w:eastAsia="zh-CN" w:bidi="ar-SA"/>
              </w:rPr>
            </w:pPr>
          </w:p>
        </w:tc>
        <w:tc>
          <w:tcPr>
            <w:tcW w:w="2163" w:type="dxa"/>
            <w:tcBorders>
              <w:tl2br w:val="nil"/>
              <w:tr2bl w:val="nil"/>
            </w:tcBorders>
            <w:vAlign w:val="center"/>
          </w:tcPr>
          <w:p>
            <w:pPr>
              <w:pStyle w:val="2"/>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pacing w:val="0"/>
                <w:w w:val="100"/>
                <w:kern w:val="0"/>
                <w:sz w:val="21"/>
                <w:szCs w:val="21"/>
                <w:vertAlign w:val="baseline"/>
                <w:lang w:val="en-US" w:eastAsia="zh-CN" w:bidi="ar-SA"/>
              </w:rPr>
            </w:pPr>
            <w:r>
              <w:rPr>
                <w:rFonts w:hint="default" w:ascii="Times New Roman" w:hAnsi="Times New Roman" w:eastAsia="宋体" w:cs="Times New Roman"/>
                <w:color w:val="auto"/>
                <w:spacing w:val="0"/>
                <w:w w:val="100"/>
                <w:kern w:val="0"/>
                <w:sz w:val="21"/>
                <w:szCs w:val="21"/>
                <w:vertAlign w:val="baseline"/>
                <w:lang w:val="en-US" w:eastAsia="zh-CN" w:bidi="ar-SA"/>
              </w:rPr>
              <w:t>实验室</w:t>
            </w:r>
          </w:p>
        </w:tc>
        <w:tc>
          <w:tcPr>
            <w:tcW w:w="1512" w:type="dxa"/>
            <w:tcBorders>
              <w:tl2br w:val="nil"/>
              <w:tr2bl w:val="nil"/>
            </w:tcBorders>
            <w:vAlign w:val="center"/>
          </w:tcPr>
          <w:p>
            <w:pPr>
              <w:pStyle w:val="2"/>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pacing w:val="0"/>
                <w:w w:val="100"/>
                <w:kern w:val="0"/>
                <w:sz w:val="21"/>
                <w:szCs w:val="21"/>
                <w:vertAlign w:val="baseline"/>
                <w:lang w:val="en-US" w:eastAsia="zh-CN" w:bidi="ar-SA"/>
              </w:rPr>
            </w:pPr>
            <w:r>
              <w:rPr>
                <w:rFonts w:hint="default" w:ascii="Times New Roman" w:hAnsi="Times New Roman" w:eastAsia="宋体" w:cs="Times New Roman"/>
                <w:color w:val="auto"/>
                <w:spacing w:val="0"/>
                <w:w w:val="100"/>
                <w:kern w:val="0"/>
                <w:sz w:val="21"/>
                <w:szCs w:val="21"/>
                <w:vertAlign w:val="baseline"/>
                <w:lang w:val="en-US" w:eastAsia="zh-CN" w:bidi="ar-SA"/>
              </w:rPr>
              <w:t>可忽略</w:t>
            </w:r>
          </w:p>
        </w:tc>
        <w:tc>
          <w:tcPr>
            <w:tcW w:w="3829" w:type="dxa"/>
            <w:tcBorders>
              <w:tl2br w:val="nil"/>
              <w:tr2bl w:val="nil"/>
            </w:tcBorders>
            <w:vAlign w:val="center"/>
          </w:tcPr>
          <w:p>
            <w:pPr>
              <w:pStyle w:val="2"/>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pacing w:val="0"/>
                <w:w w:val="100"/>
                <w:kern w:val="2"/>
                <w:sz w:val="21"/>
                <w:szCs w:val="21"/>
                <w:lang w:val="en-US" w:eastAsia="zh-CN" w:bidi="zh-CN"/>
              </w:rPr>
            </w:pPr>
            <w:r>
              <w:rPr>
                <w:rFonts w:hint="default" w:ascii="Times New Roman" w:hAnsi="Times New Roman" w:eastAsia="宋体" w:cs="Times New Roman"/>
                <w:color w:val="auto"/>
                <w:spacing w:val="0"/>
                <w:w w:val="100"/>
                <w:kern w:val="2"/>
                <w:sz w:val="21"/>
                <w:szCs w:val="21"/>
                <w:lang w:val="en-US" w:eastAsia="zh-CN" w:bidi="zh-CN"/>
              </w:rPr>
              <w:t>无</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c>
          <w:tcPr>
            <w:tcW w:w="1522" w:type="dxa"/>
            <w:vMerge w:val="continue"/>
            <w:tcBorders>
              <w:tl2br w:val="nil"/>
              <w:tr2bl w:val="nil"/>
            </w:tcBorders>
            <w:vAlign w:val="center"/>
          </w:tcPr>
          <w:p>
            <w:pPr>
              <w:pStyle w:val="2"/>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pacing w:val="0"/>
                <w:w w:val="100"/>
                <w:kern w:val="0"/>
                <w:sz w:val="21"/>
                <w:szCs w:val="21"/>
                <w:vertAlign w:val="baseline"/>
                <w:lang w:val="en-US" w:eastAsia="zh-CN" w:bidi="ar-SA"/>
              </w:rPr>
            </w:pPr>
          </w:p>
        </w:tc>
        <w:tc>
          <w:tcPr>
            <w:tcW w:w="2163" w:type="dxa"/>
            <w:tcBorders>
              <w:tl2br w:val="nil"/>
              <w:tr2bl w:val="nil"/>
            </w:tcBorders>
            <w:vAlign w:val="center"/>
          </w:tcPr>
          <w:p>
            <w:pPr>
              <w:pStyle w:val="2"/>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pacing w:val="0"/>
                <w:w w:val="100"/>
                <w:kern w:val="0"/>
                <w:sz w:val="21"/>
                <w:szCs w:val="21"/>
                <w:vertAlign w:val="baseline"/>
                <w:lang w:val="en-US" w:eastAsia="zh-CN" w:bidi="ar-SA"/>
              </w:rPr>
            </w:pPr>
            <w:r>
              <w:rPr>
                <w:rFonts w:hint="default" w:ascii="Times New Roman" w:hAnsi="Times New Roman" w:eastAsia="宋体" w:cs="Times New Roman"/>
                <w:color w:val="auto"/>
                <w:spacing w:val="0"/>
                <w:w w:val="100"/>
                <w:kern w:val="0"/>
                <w:sz w:val="21"/>
                <w:szCs w:val="21"/>
                <w:vertAlign w:val="baseline"/>
                <w:lang w:val="en-US" w:eastAsia="zh-CN" w:bidi="ar-SA"/>
              </w:rPr>
              <w:t>事故池</w:t>
            </w:r>
          </w:p>
        </w:tc>
        <w:tc>
          <w:tcPr>
            <w:tcW w:w="1512" w:type="dxa"/>
            <w:tcBorders>
              <w:tl2br w:val="nil"/>
              <w:tr2bl w:val="nil"/>
            </w:tcBorders>
            <w:vAlign w:val="center"/>
          </w:tcPr>
          <w:p>
            <w:pPr>
              <w:pStyle w:val="2"/>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pacing w:val="0"/>
                <w:w w:val="100"/>
                <w:kern w:val="0"/>
                <w:sz w:val="21"/>
                <w:szCs w:val="21"/>
                <w:vertAlign w:val="baseline"/>
                <w:lang w:val="en-US" w:eastAsia="zh-CN" w:bidi="ar-SA"/>
              </w:rPr>
            </w:pPr>
            <w:r>
              <w:rPr>
                <w:rFonts w:hint="default" w:ascii="Times New Roman" w:hAnsi="Times New Roman" w:eastAsia="宋体" w:cs="Times New Roman"/>
                <w:color w:val="auto"/>
                <w:spacing w:val="0"/>
                <w:w w:val="100"/>
                <w:kern w:val="0"/>
                <w:sz w:val="21"/>
                <w:szCs w:val="21"/>
                <w:vertAlign w:val="baseline"/>
                <w:lang w:val="en-US" w:eastAsia="zh-CN" w:bidi="ar-SA"/>
              </w:rPr>
              <w:t>可能产生污染</w:t>
            </w:r>
          </w:p>
        </w:tc>
        <w:tc>
          <w:tcPr>
            <w:tcW w:w="3829" w:type="dxa"/>
            <w:tcBorders>
              <w:tl2br w:val="nil"/>
              <w:tr2bl w:val="nil"/>
            </w:tcBorders>
            <w:vAlign w:val="center"/>
          </w:tcPr>
          <w:p>
            <w:pPr>
              <w:pStyle w:val="2"/>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pacing w:val="0"/>
                <w:w w:val="100"/>
                <w:kern w:val="2"/>
                <w:sz w:val="21"/>
                <w:szCs w:val="21"/>
                <w:lang w:val="en-US" w:eastAsia="zh-CN" w:bidi="zh-CN"/>
              </w:rPr>
            </w:pPr>
            <w:r>
              <w:rPr>
                <w:rFonts w:hint="default" w:ascii="Times New Roman" w:hAnsi="Times New Roman" w:eastAsia="宋体" w:cs="Times New Roman"/>
                <w:color w:val="auto"/>
                <w:spacing w:val="0"/>
                <w:w w:val="100"/>
                <w:kern w:val="2"/>
                <w:sz w:val="21"/>
                <w:szCs w:val="21"/>
                <w:lang w:val="en-US" w:eastAsia="zh-CN" w:bidi="zh-CN"/>
              </w:rPr>
              <w:t>事故应急池</w:t>
            </w:r>
            <w:bookmarkStart w:id="47" w:name="_GoBack"/>
            <w:bookmarkEnd w:id="47"/>
            <w:r>
              <w:rPr>
                <w:rFonts w:hint="default" w:ascii="Times New Roman" w:hAnsi="Times New Roman" w:eastAsia="宋体" w:cs="Times New Roman"/>
                <w:color w:val="auto"/>
                <w:spacing w:val="0"/>
                <w:w w:val="100"/>
                <w:kern w:val="2"/>
                <w:sz w:val="21"/>
                <w:szCs w:val="21"/>
                <w:lang w:val="en-US" w:eastAsia="zh-CN" w:bidi="zh-CN"/>
              </w:rPr>
              <w:t>采用钢筋混凝土结构，未采用环氧树脂漆防腐防渗处理</w:t>
            </w:r>
          </w:p>
        </w:tc>
      </w:tr>
    </w:tbl>
    <w:p>
      <w:pPr>
        <w:pStyle w:val="6"/>
        <w:bidi w:val="0"/>
        <w:rPr>
          <w:rFonts w:hint="default" w:ascii="Times New Roman" w:hAnsi="Times New Roman" w:eastAsia="宋体" w:cs="Times New Roman"/>
          <w:color w:val="auto"/>
          <w:spacing w:val="0"/>
          <w:lang w:val="en-US" w:eastAsia="zh-CN"/>
        </w:rPr>
      </w:pPr>
      <w:bookmarkStart w:id="37" w:name="_Toc2303"/>
      <w:r>
        <w:rPr>
          <w:rFonts w:hint="default" w:ascii="Times New Roman" w:hAnsi="Times New Roman" w:eastAsia="宋体" w:cs="Times New Roman"/>
          <w:color w:val="auto"/>
          <w:spacing w:val="0"/>
          <w:lang w:val="en-US" w:eastAsia="zh-CN"/>
        </w:rPr>
        <w:t>5.2 隐患整改方案或建议</w:t>
      </w:r>
      <w:bookmarkEnd w:id="37"/>
    </w:p>
    <w:p>
      <w:pPr>
        <w:autoSpaceDE w:val="0"/>
        <w:autoSpaceDN w:val="0"/>
        <w:adjustRightInd w:val="0"/>
        <w:spacing w:before="0" w:after="0" w:line="360" w:lineRule="auto"/>
        <w:ind w:left="0" w:right="0" w:firstLine="480" w:firstLineChars="200"/>
        <w:jc w:val="left"/>
        <w:rPr>
          <w:rFonts w:hint="default" w:ascii="Times New Roman" w:hAnsi="Times New Roman" w:eastAsia="宋体" w:cs="Times New Roman"/>
          <w:color w:val="auto"/>
          <w:spacing w:val="0"/>
          <w:kern w:val="0"/>
          <w:sz w:val="24"/>
          <w:szCs w:val="24"/>
          <w:lang w:val="en-US" w:eastAsia="zh-CN" w:bidi="ar-SA"/>
        </w:rPr>
      </w:pPr>
      <w:r>
        <w:rPr>
          <w:rFonts w:hint="default" w:ascii="Times New Roman" w:hAnsi="Times New Roman" w:eastAsia="宋体" w:cs="Times New Roman"/>
          <w:color w:val="auto"/>
          <w:spacing w:val="0"/>
          <w:kern w:val="0"/>
          <w:sz w:val="24"/>
          <w:szCs w:val="24"/>
          <w:lang w:val="en-US" w:eastAsia="zh-CN" w:bidi="ar-SA"/>
        </w:rPr>
        <w:t>相关设施设备如果在设计、建设、运营管理上存在不完善的情况，就有可能导致相关有毒有害物质泄漏、渗漏、溢出，进而污染土壤和地下水。针对排查出的各车间生产现状、运营管理情况，为进一步减少土壤和地下水污染的隐患，提出以下建议措施：</w:t>
      </w:r>
    </w:p>
    <w:p>
      <w:pPr>
        <w:autoSpaceDE w:val="0"/>
        <w:autoSpaceDN w:val="0"/>
        <w:adjustRightInd w:val="0"/>
        <w:spacing w:before="0" w:after="0" w:line="360" w:lineRule="auto"/>
        <w:ind w:left="0" w:right="0" w:firstLine="480" w:firstLineChars="200"/>
        <w:jc w:val="left"/>
        <w:rPr>
          <w:rFonts w:hint="default" w:ascii="Times New Roman" w:hAnsi="Times New Roman" w:eastAsia="宋体" w:cs="Times New Roman"/>
          <w:color w:val="auto"/>
          <w:spacing w:val="0"/>
          <w:kern w:val="0"/>
          <w:sz w:val="24"/>
          <w:szCs w:val="24"/>
          <w:lang w:val="en-US" w:eastAsia="zh-CN" w:bidi="ar-SA"/>
        </w:rPr>
      </w:pPr>
      <w:r>
        <w:rPr>
          <w:rFonts w:hint="default" w:ascii="Times New Roman" w:hAnsi="Times New Roman" w:eastAsia="宋体" w:cs="Times New Roman"/>
          <w:color w:val="auto"/>
          <w:spacing w:val="0"/>
          <w:kern w:val="0"/>
          <w:sz w:val="24"/>
          <w:szCs w:val="24"/>
          <w:lang w:val="en-US" w:eastAsia="zh-CN" w:bidi="ar-SA"/>
        </w:rPr>
        <w:t>做好整个厂区的地面硬化及防渗，对于破损区域及时修复，重点区域按要求做到具备防腐防渗功能；</w:t>
      </w:r>
    </w:p>
    <w:p>
      <w:pPr>
        <w:autoSpaceDE w:val="0"/>
        <w:autoSpaceDN w:val="0"/>
        <w:adjustRightInd w:val="0"/>
        <w:spacing w:before="0" w:after="0" w:line="360" w:lineRule="auto"/>
        <w:ind w:left="0" w:right="0" w:firstLine="480" w:firstLineChars="200"/>
        <w:jc w:val="left"/>
        <w:rPr>
          <w:rFonts w:hint="default" w:ascii="Times New Roman" w:hAnsi="Times New Roman" w:eastAsia="宋体" w:cs="Times New Roman"/>
          <w:color w:val="auto"/>
          <w:spacing w:val="0"/>
          <w:kern w:val="0"/>
          <w:sz w:val="24"/>
          <w:szCs w:val="24"/>
          <w:lang w:val="en-US" w:eastAsia="zh-CN" w:bidi="ar-SA"/>
        </w:rPr>
      </w:pPr>
      <w:r>
        <w:rPr>
          <w:rFonts w:hint="default" w:ascii="Times New Roman" w:hAnsi="Times New Roman" w:eastAsia="宋体" w:cs="Times New Roman"/>
          <w:color w:val="auto"/>
          <w:spacing w:val="0"/>
          <w:kern w:val="0"/>
          <w:sz w:val="24"/>
          <w:szCs w:val="24"/>
          <w:lang w:val="en-US" w:eastAsia="zh-CN" w:bidi="ar-SA"/>
        </w:rPr>
        <w:t>建立土壤和地下水污染隐患排查治理制度，定期对容器、管道、泵及土壤污染防控设备等进行检查，对特定区域或特定材料进行专项巡查，识别泄漏、扬撒和溢漏的潜在风险；</w:t>
      </w:r>
    </w:p>
    <w:p>
      <w:pPr>
        <w:autoSpaceDE w:val="0"/>
        <w:autoSpaceDN w:val="0"/>
        <w:adjustRightInd w:val="0"/>
        <w:spacing w:before="0" w:after="0" w:line="360" w:lineRule="auto"/>
        <w:ind w:left="0" w:right="0" w:firstLine="480" w:firstLineChars="200"/>
        <w:jc w:val="left"/>
        <w:rPr>
          <w:rFonts w:hint="default" w:ascii="Times New Roman" w:hAnsi="Times New Roman" w:eastAsia="宋体" w:cs="Times New Roman"/>
          <w:color w:val="auto"/>
          <w:spacing w:val="0"/>
          <w:kern w:val="0"/>
          <w:sz w:val="24"/>
          <w:szCs w:val="24"/>
          <w:lang w:val="en-US" w:eastAsia="zh-CN" w:bidi="ar-SA"/>
        </w:rPr>
      </w:pPr>
      <w:r>
        <w:rPr>
          <w:rFonts w:hint="default" w:ascii="Times New Roman" w:hAnsi="Times New Roman" w:eastAsia="宋体" w:cs="Times New Roman"/>
          <w:color w:val="auto"/>
          <w:spacing w:val="0"/>
          <w:kern w:val="0"/>
          <w:sz w:val="24"/>
          <w:szCs w:val="24"/>
          <w:lang w:val="en-US" w:eastAsia="zh-CN" w:bidi="ar-SA"/>
        </w:rPr>
        <w:t>如发现土壤有疑似污染的现象，可通过调查采样和分析检测进行确认，判断污染物种类、浓度、空间分布等，采取进一步防治措施；</w:t>
      </w:r>
    </w:p>
    <w:p>
      <w:pPr>
        <w:autoSpaceDE w:val="0"/>
        <w:autoSpaceDN w:val="0"/>
        <w:adjustRightInd w:val="0"/>
        <w:spacing w:before="0" w:after="0" w:line="360" w:lineRule="auto"/>
        <w:ind w:left="0" w:right="0" w:firstLine="480" w:firstLineChars="200"/>
        <w:jc w:val="left"/>
        <w:rPr>
          <w:rFonts w:hint="default" w:ascii="Times New Roman" w:hAnsi="Times New Roman" w:eastAsia="宋体" w:cs="Times New Roman"/>
          <w:color w:val="auto"/>
          <w:spacing w:val="0"/>
          <w:kern w:val="0"/>
          <w:sz w:val="24"/>
          <w:szCs w:val="24"/>
          <w:lang w:val="en-US" w:eastAsia="zh-CN" w:bidi="ar-SA"/>
        </w:rPr>
      </w:pPr>
      <w:r>
        <w:rPr>
          <w:rFonts w:hint="default" w:ascii="Times New Roman" w:hAnsi="Times New Roman" w:eastAsia="宋体" w:cs="Times New Roman"/>
          <w:color w:val="auto"/>
          <w:spacing w:val="0"/>
          <w:kern w:val="0"/>
          <w:sz w:val="24"/>
          <w:szCs w:val="24"/>
          <w:lang w:val="en-US" w:eastAsia="zh-CN" w:bidi="ar-SA"/>
        </w:rPr>
        <w:t>对于全厂区的运输管道、法兰和传输泵定期进行维护和保养，防止跑冒滴漏，产生事故时有专业人员和设备进行应对，以防制污染物扩散、渗入土壤或地下水造成污染；</w:t>
      </w:r>
    </w:p>
    <w:p>
      <w:pPr>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right="0" w:firstLine="480" w:firstLineChars="200"/>
        <w:jc w:val="both"/>
        <w:textAlignment w:val="auto"/>
        <w:rPr>
          <w:rFonts w:hint="default" w:ascii="Times New Roman" w:hAnsi="Times New Roman" w:eastAsia="宋体" w:cs="Times New Roman"/>
          <w:color w:val="auto"/>
          <w:spacing w:val="0"/>
          <w:kern w:val="0"/>
          <w:sz w:val="24"/>
          <w:szCs w:val="24"/>
          <w:lang w:val="en-US" w:eastAsia="zh-CN" w:bidi="ar-SA"/>
        </w:rPr>
      </w:pPr>
      <w:r>
        <w:rPr>
          <w:rFonts w:hint="default" w:ascii="Times New Roman" w:hAnsi="Times New Roman" w:eastAsia="宋体" w:cs="Times New Roman"/>
          <w:color w:val="auto"/>
          <w:spacing w:val="0"/>
          <w:kern w:val="0"/>
          <w:sz w:val="24"/>
          <w:szCs w:val="24"/>
          <w:lang w:val="en-US" w:eastAsia="zh-CN" w:bidi="ar-SA"/>
        </w:rPr>
        <w:t>基于储存物料性质，酸碱等具有一定的腐蚀性，建议做好整个厂区导排沟、围堰、地面的定期检查的维护，保障防腐防渗功能，对于发现有破损、裂缝或腐蚀痕迹的沟槽、围堰和地面及时采取修补措施；</w:t>
      </w:r>
    </w:p>
    <w:p>
      <w:pPr>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right="0" w:firstLine="480" w:firstLineChars="200"/>
        <w:jc w:val="both"/>
        <w:textAlignment w:val="auto"/>
        <w:rPr>
          <w:rFonts w:hint="default" w:ascii="Times New Roman" w:hAnsi="Times New Roman" w:eastAsia="宋体" w:cs="Times New Roman"/>
          <w:color w:val="auto"/>
          <w:spacing w:val="0"/>
          <w:kern w:val="0"/>
          <w:sz w:val="24"/>
          <w:szCs w:val="24"/>
          <w:lang w:val="en-US" w:eastAsia="zh-CN" w:bidi="ar-SA"/>
        </w:rPr>
      </w:pPr>
      <w:r>
        <w:rPr>
          <w:rFonts w:hint="default" w:ascii="Times New Roman" w:hAnsi="Times New Roman" w:eastAsia="宋体" w:cs="Times New Roman"/>
          <w:color w:val="auto"/>
          <w:spacing w:val="0"/>
          <w:kern w:val="0"/>
          <w:sz w:val="24"/>
          <w:szCs w:val="24"/>
          <w:lang w:val="en-US" w:eastAsia="zh-CN" w:bidi="ar-SA"/>
        </w:rPr>
        <w:t>做好危废的储运密封，对于危废的贮存区、装卸区、处置区等，做好地面防腐防渗，防止污染物扩散到其他区域或渗滤入地下污染土壤和地下水。</w:t>
      </w:r>
    </w:p>
    <w:p>
      <w:pPr>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right="0" w:firstLine="480" w:firstLineChars="200"/>
        <w:jc w:val="both"/>
        <w:textAlignment w:val="auto"/>
        <w:rPr>
          <w:rFonts w:hint="default" w:ascii="Times New Roman" w:hAnsi="Times New Roman" w:eastAsia="宋体" w:cs="Times New Roman"/>
          <w:color w:val="auto"/>
          <w:spacing w:val="0"/>
          <w:kern w:val="0"/>
          <w:sz w:val="24"/>
          <w:szCs w:val="24"/>
          <w:lang w:val="en-US" w:eastAsia="zh-CN" w:bidi="ar-SA"/>
        </w:rPr>
      </w:pPr>
      <w:r>
        <w:rPr>
          <w:rFonts w:hint="default" w:ascii="Times New Roman" w:hAnsi="Times New Roman" w:eastAsia="宋体" w:cs="Times New Roman"/>
          <w:color w:val="auto"/>
          <w:spacing w:val="0"/>
          <w:kern w:val="0"/>
          <w:sz w:val="24"/>
          <w:szCs w:val="24"/>
          <w:lang w:val="en-US" w:eastAsia="zh-CN" w:bidi="ar-SA"/>
        </w:rPr>
        <w:t>由于土壤和地下水定期监测具有滞后性和局限性，为更积极主动的发现泄露污染，对隐蔽设施，如污水站等，建议引进检测精度高的泄露检测设备，并定期检查维护，从源头控制泄露污染的产生。</w:t>
      </w:r>
    </w:p>
    <w:p>
      <w:pPr>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right="0" w:firstLine="480" w:firstLineChars="200"/>
        <w:jc w:val="both"/>
        <w:textAlignment w:val="auto"/>
        <w:rPr>
          <w:rFonts w:hint="default" w:ascii="Times New Roman" w:hAnsi="Times New Roman" w:eastAsia="宋体" w:cs="Times New Roman"/>
          <w:color w:val="auto"/>
          <w:spacing w:val="0"/>
          <w:kern w:val="0"/>
          <w:sz w:val="24"/>
          <w:szCs w:val="24"/>
          <w:lang w:val="en-US" w:eastAsia="zh-CN" w:bidi="ar-SA"/>
        </w:rPr>
      </w:pPr>
      <w:r>
        <w:rPr>
          <w:rFonts w:hint="default" w:ascii="Times New Roman" w:hAnsi="Times New Roman" w:eastAsia="宋体" w:cs="Times New Roman"/>
          <w:color w:val="auto"/>
          <w:spacing w:val="0"/>
          <w:kern w:val="0"/>
          <w:sz w:val="24"/>
          <w:szCs w:val="24"/>
          <w:lang w:val="en-US" w:eastAsia="zh-CN" w:bidi="ar-SA"/>
        </w:rPr>
        <w:t>按照《关于公布泰州市2021年度土壤污染重点监管单位名录的函》（泰土治办[2021]5号）标识牌参考样式，制作并悬挂土壤污染重点监管单位标识牌、防渗防漏重点关注区域警示标识牌，标识牌样式如下图所示：</w:t>
      </w:r>
    </w:p>
    <w:tbl>
      <w:tblPr>
        <w:tblStyle w:val="24"/>
        <w:tblW w:w="907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71" w:type="dxa"/>
          </w:tcPr>
          <w:tbl>
            <w:tblPr>
              <w:tblStyle w:val="24"/>
              <w:tblW w:w="5000" w:type="pct"/>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89"/>
              <w:gridCol w:w="45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64" w:type="pct"/>
                  <w:tcBorders>
                    <w:tl2br w:val="nil"/>
                    <w:tr2bl w:val="nil"/>
                  </w:tcBorders>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4"/>
                      <w:szCs w:val="24"/>
                      <w:lang w:val="en-US" w:eastAsia="zh-CN" w:bidi="ar-SA"/>
                    </w:rPr>
                  </w:pPr>
                  <w:r>
                    <w:rPr>
                      <w:rFonts w:hint="default" w:ascii="Times New Roman" w:hAnsi="Times New Roman" w:eastAsia="宋体" w:cs="Times New Roman"/>
                      <w:color w:val="auto"/>
                      <w:spacing w:val="0"/>
                      <w:kern w:val="0"/>
                      <w:sz w:val="24"/>
                      <w:szCs w:val="24"/>
                      <w:lang w:val="en-US" w:eastAsia="zh-CN" w:bidi="ar-SA"/>
                    </w:rPr>
                    <w:drawing>
                      <wp:inline distT="0" distB="0" distL="114300" distR="114300">
                        <wp:extent cx="2530475" cy="1739265"/>
                        <wp:effectExtent l="0" t="0" r="3175" b="13335"/>
                        <wp:docPr id="7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
                                <pic:cNvPicPr>
                                  <a:picLocks noChangeAspect="1"/>
                                </pic:cNvPicPr>
                              </pic:nvPicPr>
                              <pic:blipFill>
                                <a:blip r:embed="rId43"/>
                                <a:stretch>
                                  <a:fillRect/>
                                </a:stretch>
                              </pic:blipFill>
                              <pic:spPr>
                                <a:xfrm>
                                  <a:off x="0" y="0"/>
                                  <a:ext cx="2530475" cy="1739265"/>
                                </a:xfrm>
                                <a:prstGeom prst="rect">
                                  <a:avLst/>
                                </a:prstGeom>
                                <a:noFill/>
                                <a:ln>
                                  <a:noFill/>
                                </a:ln>
                              </pic:spPr>
                            </pic:pic>
                          </a:graphicData>
                        </a:graphic>
                      </wp:inline>
                    </w:drawing>
                  </w:r>
                </w:p>
              </w:tc>
              <w:tc>
                <w:tcPr>
                  <w:tcW w:w="2535" w:type="pct"/>
                  <w:tcBorders>
                    <w:tl2br w:val="nil"/>
                    <w:tr2bl w:val="nil"/>
                  </w:tcBorders>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pacing w:val="0"/>
                      <w:kern w:val="0"/>
                      <w:sz w:val="24"/>
                      <w:szCs w:val="24"/>
                      <w:lang w:val="en-US" w:eastAsia="zh-CN" w:bidi="ar-SA"/>
                    </w:rPr>
                  </w:pPr>
                  <w:r>
                    <w:rPr>
                      <w:rFonts w:hint="default" w:ascii="Times New Roman" w:hAnsi="Times New Roman" w:eastAsia="宋体" w:cs="Times New Roman"/>
                      <w:color w:val="auto"/>
                      <w:spacing w:val="0"/>
                      <w:kern w:val="0"/>
                      <w:sz w:val="24"/>
                      <w:szCs w:val="24"/>
                      <w:lang w:val="en-US" w:eastAsia="zh-CN" w:bidi="ar-SA"/>
                    </w:rPr>
                    <w:drawing>
                      <wp:inline distT="0" distB="0" distL="114300" distR="114300">
                        <wp:extent cx="2761615" cy="1718310"/>
                        <wp:effectExtent l="0" t="0" r="635" b="15240"/>
                        <wp:docPr id="7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8"/>
                                <pic:cNvPicPr>
                                  <a:picLocks noChangeAspect="1"/>
                                </pic:cNvPicPr>
                              </pic:nvPicPr>
                              <pic:blipFill>
                                <a:blip r:embed="rId44"/>
                                <a:stretch>
                                  <a:fillRect/>
                                </a:stretch>
                              </pic:blipFill>
                              <pic:spPr>
                                <a:xfrm>
                                  <a:off x="0" y="0"/>
                                  <a:ext cx="2761615" cy="171831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464" w:type="pct"/>
                  <w:tcBorders>
                    <w:tl2br w:val="nil"/>
                    <w:tr2bl w:val="nil"/>
                  </w:tcBorders>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480" w:firstLineChars="200"/>
                    <w:jc w:val="both"/>
                    <w:textAlignment w:val="auto"/>
                    <w:rPr>
                      <w:rFonts w:hint="default" w:ascii="Times New Roman" w:hAnsi="Times New Roman" w:eastAsia="宋体" w:cs="Times New Roman"/>
                      <w:color w:val="auto"/>
                      <w:spacing w:val="0"/>
                      <w:kern w:val="0"/>
                      <w:sz w:val="24"/>
                      <w:szCs w:val="24"/>
                      <w:lang w:val="en-US" w:eastAsia="zh-CN" w:bidi="ar-SA"/>
                    </w:rPr>
                  </w:pPr>
                  <w:r>
                    <w:rPr>
                      <w:rFonts w:hint="default" w:ascii="Times New Roman" w:hAnsi="Times New Roman" w:eastAsia="宋体" w:cs="Times New Roman"/>
                      <w:color w:val="auto"/>
                      <w:spacing w:val="0"/>
                      <w:kern w:val="0"/>
                      <w:sz w:val="24"/>
                      <w:szCs w:val="24"/>
                      <w:lang w:val="en-US" w:eastAsia="zh-CN" w:bidi="ar-SA"/>
                    </w:rPr>
                    <w:t>土壤污染重点监管单位标识牌</w:t>
                  </w:r>
                </w:p>
              </w:tc>
              <w:tc>
                <w:tcPr>
                  <w:tcW w:w="2535" w:type="pct"/>
                  <w:tcBorders>
                    <w:tl2br w:val="nil"/>
                    <w:tr2bl w:val="nil"/>
                  </w:tcBorders>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480" w:firstLineChars="200"/>
                    <w:jc w:val="both"/>
                    <w:textAlignment w:val="auto"/>
                    <w:rPr>
                      <w:rFonts w:hint="default" w:ascii="Times New Roman" w:hAnsi="Times New Roman" w:eastAsia="宋体" w:cs="Times New Roman"/>
                      <w:color w:val="auto"/>
                      <w:spacing w:val="0"/>
                      <w:kern w:val="0"/>
                      <w:sz w:val="24"/>
                      <w:szCs w:val="24"/>
                      <w:lang w:val="en-US" w:eastAsia="zh-CN" w:bidi="ar-SA"/>
                    </w:rPr>
                  </w:pPr>
                  <w:r>
                    <w:rPr>
                      <w:rFonts w:hint="default" w:ascii="Times New Roman" w:hAnsi="Times New Roman" w:eastAsia="宋体" w:cs="Times New Roman"/>
                      <w:color w:val="auto"/>
                      <w:spacing w:val="0"/>
                      <w:kern w:val="0"/>
                      <w:sz w:val="24"/>
                      <w:szCs w:val="24"/>
                      <w:lang w:val="en-US" w:eastAsia="zh-CN" w:bidi="ar-SA"/>
                    </w:rPr>
                    <w:t>防渗防漏重点关注区域警示标识牌</w:t>
                  </w:r>
                </w:p>
              </w:tc>
            </w:tr>
          </w:tbl>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pacing w:val="0"/>
                <w:kern w:val="0"/>
                <w:sz w:val="24"/>
                <w:szCs w:val="24"/>
                <w:lang w:val="en-US" w:eastAsia="zh-CN" w:bidi="ar-SA"/>
              </w:rPr>
            </w:pPr>
          </w:p>
        </w:tc>
      </w:tr>
    </w:tbl>
    <w:p>
      <w:pPr>
        <w:keepNext w:val="0"/>
        <w:keepLines w:val="0"/>
        <w:pageBreakBefore w:val="0"/>
        <w:widowControl w:val="0"/>
        <w:kinsoku/>
        <w:wordWrap/>
        <w:overflowPunct/>
        <w:topLinePunct w:val="0"/>
        <w:autoSpaceDE w:val="0"/>
        <w:autoSpaceDN w:val="0"/>
        <w:bidi w:val="0"/>
        <w:adjustRightInd w:val="0"/>
        <w:snapToGrid w:val="0"/>
        <w:spacing w:before="0" w:after="0" w:line="240" w:lineRule="auto"/>
        <w:ind w:left="0" w:leftChars="0" w:right="0" w:rightChars="0" w:firstLine="0" w:firstLineChars="0"/>
        <w:jc w:val="center"/>
        <w:textAlignment w:val="auto"/>
        <w:rPr>
          <w:rFonts w:hint="default" w:ascii="Times New Roman" w:hAnsi="Times New Roman" w:eastAsia="宋体" w:cs="Times New Roman"/>
          <w:b/>
          <w:bCs/>
          <w:color w:val="auto"/>
          <w:spacing w:val="0"/>
          <w:kern w:val="0"/>
          <w:sz w:val="24"/>
          <w:szCs w:val="24"/>
          <w:lang w:val="en-US" w:eastAsia="zh-CN" w:bidi="ar-SA"/>
        </w:rPr>
      </w:pPr>
      <w:r>
        <w:rPr>
          <w:rFonts w:hint="default" w:ascii="Times New Roman" w:hAnsi="Times New Roman" w:eastAsia="宋体" w:cs="Times New Roman"/>
          <w:b/>
          <w:bCs/>
          <w:color w:val="auto"/>
          <w:spacing w:val="0"/>
          <w:kern w:val="0"/>
          <w:sz w:val="24"/>
          <w:szCs w:val="24"/>
          <w:lang w:val="en-US" w:eastAsia="zh-CN" w:bidi="ar-SA"/>
        </w:rPr>
        <w:t>图5.2-1  土壤污染重点监管单位标识牌参考样式</w:t>
      </w:r>
    </w:p>
    <w:p>
      <w:pPr>
        <w:keepNext w:val="0"/>
        <w:keepLines w:val="0"/>
        <w:pageBreakBefore w:val="0"/>
        <w:widowControl w:val="0"/>
        <w:kinsoku/>
        <w:wordWrap/>
        <w:overflowPunct/>
        <w:topLinePunct w:val="0"/>
        <w:autoSpaceDE w:val="0"/>
        <w:autoSpaceDN w:val="0"/>
        <w:bidi w:val="0"/>
        <w:adjustRightInd w:val="0"/>
        <w:snapToGrid w:val="0"/>
        <w:spacing w:before="0" w:after="0" w:line="360" w:lineRule="auto"/>
        <w:ind w:left="0" w:right="0" w:firstLine="480" w:firstLineChars="200"/>
        <w:jc w:val="both"/>
        <w:textAlignment w:val="auto"/>
        <w:rPr>
          <w:rFonts w:hint="default" w:ascii="Times New Roman" w:hAnsi="Times New Roman" w:eastAsia="宋体" w:cs="Times New Roman"/>
          <w:color w:val="auto"/>
          <w:spacing w:val="0"/>
          <w:kern w:val="0"/>
          <w:sz w:val="24"/>
          <w:szCs w:val="24"/>
          <w:lang w:val="en-US" w:eastAsia="zh-CN" w:bidi="ar-SA"/>
        </w:rPr>
      </w:pPr>
    </w:p>
    <w:p>
      <w:pPr>
        <w:pStyle w:val="6"/>
        <w:bidi w:val="0"/>
        <w:rPr>
          <w:rFonts w:hint="default" w:ascii="Times New Roman" w:hAnsi="Times New Roman" w:eastAsia="宋体" w:cs="Times New Roman"/>
          <w:color w:val="auto"/>
          <w:spacing w:val="0"/>
          <w:sz w:val="2"/>
        </w:rPr>
      </w:pPr>
      <w:bookmarkStart w:id="38" w:name="_Toc32643"/>
      <w:r>
        <w:rPr>
          <w:rFonts w:hint="default" w:ascii="Times New Roman" w:hAnsi="Times New Roman" w:eastAsia="宋体" w:cs="Times New Roman"/>
          <w:color w:val="auto"/>
          <w:spacing w:val="0"/>
          <w:lang w:val="en-US" w:eastAsia="zh-CN"/>
        </w:rPr>
        <w:t>5.3 对土壤和地下水自行监测工作建议</w:t>
      </w:r>
      <w:bookmarkEnd w:id="38"/>
    </w:p>
    <w:p>
      <w:pPr>
        <w:autoSpaceDE w:val="0"/>
        <w:autoSpaceDN w:val="0"/>
        <w:adjustRightInd w:val="0"/>
        <w:spacing w:before="0" w:after="0" w:line="360" w:lineRule="auto"/>
        <w:ind w:left="0" w:right="0" w:firstLine="480" w:firstLineChars="200"/>
        <w:jc w:val="left"/>
        <w:rPr>
          <w:rFonts w:hint="default" w:ascii="Times New Roman" w:hAnsi="Times New Roman" w:eastAsia="宋体" w:cs="Times New Roman"/>
          <w:color w:val="auto"/>
          <w:spacing w:val="0"/>
          <w:kern w:val="0"/>
          <w:sz w:val="24"/>
          <w:szCs w:val="24"/>
          <w:lang w:val="en-US" w:eastAsia="zh-CN" w:bidi="ar-SA"/>
        </w:rPr>
      </w:pPr>
      <w:bookmarkStart w:id="39" w:name="_bookmark40"/>
      <w:bookmarkEnd w:id="39"/>
      <w:r>
        <w:rPr>
          <w:rFonts w:hint="default" w:ascii="Times New Roman" w:hAnsi="Times New Roman" w:eastAsia="宋体" w:cs="Times New Roman"/>
          <w:color w:val="auto"/>
          <w:spacing w:val="0"/>
          <w:kern w:val="0"/>
          <w:sz w:val="24"/>
          <w:szCs w:val="24"/>
          <w:lang w:val="en-US" w:eastAsia="zh-CN" w:bidi="ar-SA"/>
        </w:rPr>
        <w:t>根据土壤污染防治法，</w:t>
      </w:r>
      <w:r>
        <w:rPr>
          <w:rFonts w:hint="default" w:ascii="Times New Roman" w:hAnsi="Times New Roman" w:cs="Times New Roman"/>
          <w:color w:val="auto"/>
          <w:spacing w:val="0"/>
          <w:kern w:val="0"/>
          <w:sz w:val="24"/>
          <w:szCs w:val="24"/>
          <w:lang w:val="en-US" w:eastAsia="zh-CN" w:bidi="ar-SA"/>
        </w:rPr>
        <w:t>江苏国盛新材料有限公司</w:t>
      </w:r>
      <w:r>
        <w:rPr>
          <w:rFonts w:hint="default" w:ascii="Times New Roman" w:hAnsi="Times New Roman" w:eastAsia="宋体" w:cs="Times New Roman"/>
          <w:color w:val="auto"/>
          <w:spacing w:val="0"/>
          <w:kern w:val="0"/>
          <w:sz w:val="24"/>
          <w:szCs w:val="24"/>
          <w:lang w:val="en-US" w:eastAsia="zh-CN" w:bidi="ar-SA"/>
        </w:rPr>
        <w:t>对本企业用地土壤污染防治承担主体责任，企业应定期要自行对其用地进行土壤环境监测，结果向社会公开。</w:t>
      </w:r>
    </w:p>
    <w:p>
      <w:pPr>
        <w:pStyle w:val="8"/>
        <w:bidi w:val="0"/>
        <w:rPr>
          <w:rFonts w:hint="default" w:ascii="Times New Roman" w:hAnsi="Times New Roman" w:eastAsia="宋体" w:cs="Times New Roman"/>
          <w:color w:val="auto"/>
          <w:spacing w:val="0"/>
          <w:lang w:val="en-US" w:eastAsia="zh-CN"/>
        </w:rPr>
      </w:pPr>
      <w:r>
        <w:rPr>
          <w:rFonts w:hint="default" w:ascii="Times New Roman" w:hAnsi="Times New Roman" w:eastAsia="宋体" w:cs="Times New Roman"/>
          <w:color w:val="auto"/>
          <w:spacing w:val="0"/>
          <w:lang w:val="en-US" w:eastAsia="zh-CN"/>
        </w:rPr>
        <w:t>5.3.1 重点监测单元的识别与分类</w:t>
      </w:r>
    </w:p>
    <w:p>
      <w:pPr>
        <w:autoSpaceDE w:val="0"/>
        <w:autoSpaceDN w:val="0"/>
        <w:adjustRightInd w:val="0"/>
        <w:spacing w:before="0" w:after="0" w:line="360" w:lineRule="auto"/>
        <w:ind w:left="0" w:right="0" w:firstLine="480" w:firstLineChars="200"/>
        <w:jc w:val="left"/>
        <w:rPr>
          <w:rFonts w:hint="default" w:ascii="Times New Roman" w:hAnsi="Times New Roman" w:eastAsia="宋体" w:cs="Times New Roman"/>
          <w:color w:val="auto"/>
          <w:spacing w:val="0"/>
          <w:kern w:val="0"/>
          <w:sz w:val="24"/>
          <w:szCs w:val="24"/>
          <w:lang w:val="en-US" w:eastAsia="zh-CN" w:bidi="ar-SA"/>
        </w:rPr>
      </w:pPr>
      <w:r>
        <w:rPr>
          <w:rFonts w:hint="default" w:ascii="Times New Roman" w:hAnsi="Times New Roman" w:eastAsia="宋体" w:cs="Times New Roman"/>
          <w:color w:val="auto"/>
          <w:spacing w:val="0"/>
          <w:kern w:val="0"/>
          <w:sz w:val="24"/>
          <w:szCs w:val="24"/>
          <w:lang w:val="en-US" w:eastAsia="zh-CN" w:bidi="ar-SA"/>
        </w:rPr>
        <w:t>根据《工业企业土壤和地下水自行监测技术指南（试行）》（HJ 1209-2021），重点监测单元确定如下：</w:t>
      </w:r>
    </w:p>
    <w:p>
      <w:pPr>
        <w:pStyle w:val="2"/>
        <w:rPr>
          <w:rFonts w:hint="default" w:ascii="Times New Roman" w:hAnsi="Times New Roman" w:cs="Times New Roman"/>
          <w:lang w:val="en-US" w:eastAsia="zh-CN"/>
        </w:rPr>
      </w:pPr>
    </w:p>
    <w:p>
      <w:pPr>
        <w:keepNext w:val="0"/>
        <w:keepLines w:val="0"/>
        <w:pageBreakBefore w:val="0"/>
        <w:widowControl w:val="0"/>
        <w:kinsoku/>
        <w:wordWrap/>
        <w:overflowPunct/>
        <w:topLinePunct w:val="0"/>
        <w:autoSpaceDE w:val="0"/>
        <w:autoSpaceDN w:val="0"/>
        <w:bidi w:val="0"/>
        <w:adjustRightInd w:val="0"/>
        <w:snapToGrid/>
        <w:spacing w:before="0" w:after="0" w:line="240" w:lineRule="auto"/>
        <w:ind w:left="0" w:right="0" w:firstLine="0" w:firstLineChars="0"/>
        <w:jc w:val="center"/>
        <w:textAlignment w:val="auto"/>
        <w:rPr>
          <w:rFonts w:hint="default" w:ascii="Times New Roman" w:hAnsi="Times New Roman" w:eastAsia="宋体" w:cs="Times New Roman"/>
          <w:b/>
          <w:bCs/>
          <w:color w:val="auto"/>
          <w:spacing w:val="0"/>
          <w:kern w:val="0"/>
          <w:sz w:val="24"/>
          <w:szCs w:val="24"/>
          <w:lang w:val="en-US" w:eastAsia="zh-CN" w:bidi="ar-SA"/>
        </w:rPr>
      </w:pPr>
      <w:r>
        <w:rPr>
          <w:rFonts w:hint="default" w:ascii="Times New Roman" w:hAnsi="Times New Roman" w:eastAsia="宋体" w:cs="Times New Roman"/>
          <w:b/>
          <w:bCs/>
          <w:color w:val="auto"/>
          <w:spacing w:val="0"/>
          <w:kern w:val="0"/>
          <w:sz w:val="24"/>
          <w:szCs w:val="24"/>
          <w:lang w:val="en-US" w:eastAsia="zh-CN" w:bidi="ar-SA"/>
        </w:rPr>
        <w:t>表5.3-1  重点监测单元分类表</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78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0" w:type="pct"/>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pacing w:val="0"/>
                <w:kern w:val="0"/>
                <w:sz w:val="21"/>
                <w:szCs w:val="21"/>
                <w:lang w:val="en-US" w:eastAsia="zh-CN" w:bidi="ar-SA"/>
              </w:rPr>
            </w:pPr>
            <w:r>
              <w:rPr>
                <w:rFonts w:hint="default" w:ascii="Times New Roman" w:hAnsi="Times New Roman" w:eastAsia="宋体" w:cs="Times New Roman"/>
                <w:b/>
                <w:bCs/>
                <w:color w:val="auto"/>
                <w:spacing w:val="0"/>
                <w:kern w:val="0"/>
                <w:sz w:val="21"/>
                <w:szCs w:val="21"/>
                <w:lang w:val="en-US" w:eastAsia="zh-CN" w:bidi="ar-SA"/>
              </w:rPr>
              <w:t>单元类别</w:t>
            </w:r>
          </w:p>
        </w:tc>
        <w:tc>
          <w:tcPr>
            <w:tcW w:w="4239" w:type="pct"/>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pacing w:val="0"/>
                <w:kern w:val="0"/>
                <w:sz w:val="21"/>
                <w:szCs w:val="21"/>
                <w:lang w:val="en-US" w:eastAsia="zh-CN" w:bidi="ar-SA"/>
              </w:rPr>
            </w:pPr>
            <w:r>
              <w:rPr>
                <w:rFonts w:hint="default" w:ascii="Times New Roman" w:hAnsi="Times New Roman" w:eastAsia="宋体" w:cs="Times New Roman"/>
                <w:b/>
                <w:bCs/>
                <w:color w:val="auto"/>
                <w:spacing w:val="0"/>
                <w:kern w:val="0"/>
                <w:sz w:val="21"/>
                <w:szCs w:val="21"/>
                <w:lang w:val="en-US" w:eastAsia="zh-CN" w:bidi="ar-SA"/>
              </w:rPr>
              <w:t>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0" w:type="pct"/>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kern w:val="0"/>
                <w:sz w:val="21"/>
                <w:szCs w:val="21"/>
                <w:lang w:val="en-US" w:eastAsia="zh-CN" w:bidi="ar-SA"/>
              </w:rPr>
            </w:pPr>
            <w:r>
              <w:rPr>
                <w:rFonts w:hint="default" w:ascii="Times New Roman" w:hAnsi="Times New Roman" w:eastAsia="宋体" w:cs="Times New Roman"/>
                <w:color w:val="auto"/>
                <w:spacing w:val="0"/>
                <w:kern w:val="0"/>
                <w:sz w:val="21"/>
                <w:szCs w:val="21"/>
                <w:lang w:val="en-US" w:eastAsia="zh-CN" w:bidi="ar-SA"/>
              </w:rPr>
              <w:t>一类单元</w:t>
            </w:r>
          </w:p>
        </w:tc>
        <w:tc>
          <w:tcPr>
            <w:tcW w:w="4239" w:type="pct"/>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kern w:val="0"/>
                <w:sz w:val="21"/>
                <w:szCs w:val="21"/>
                <w:lang w:val="en-US" w:eastAsia="zh-CN" w:bidi="ar-SA"/>
              </w:rPr>
            </w:pPr>
            <w:r>
              <w:rPr>
                <w:rFonts w:hint="default" w:ascii="Times New Roman" w:hAnsi="Times New Roman" w:eastAsia="宋体" w:cs="Times New Roman"/>
                <w:color w:val="auto"/>
                <w:spacing w:val="0"/>
                <w:kern w:val="0"/>
                <w:sz w:val="21"/>
                <w:szCs w:val="21"/>
                <w:lang w:val="en-US" w:eastAsia="zh-CN" w:bidi="ar-SA"/>
              </w:rPr>
              <w:t>酸碱罐区</w:t>
            </w:r>
            <w:r>
              <w:rPr>
                <w:rFonts w:hint="eastAsia" w:ascii="Times New Roman" w:hAnsi="Times New Roman" w:cs="Times New Roman"/>
                <w:color w:val="auto"/>
                <w:spacing w:val="0"/>
                <w:kern w:val="0"/>
                <w:sz w:val="21"/>
                <w:szCs w:val="21"/>
                <w:lang w:val="en-US" w:eastAsia="zh-CN" w:bidi="ar-SA"/>
              </w:rPr>
              <w:t>、</w:t>
            </w:r>
            <w:r>
              <w:rPr>
                <w:rFonts w:hint="default" w:ascii="Times New Roman" w:hAnsi="Times New Roman" w:eastAsia="宋体" w:cs="Times New Roman"/>
                <w:color w:val="auto"/>
                <w:spacing w:val="0"/>
                <w:kern w:val="0"/>
                <w:sz w:val="21"/>
                <w:szCs w:val="21"/>
                <w:lang w:val="en-US" w:eastAsia="zh-CN" w:bidi="ar-SA"/>
              </w:rPr>
              <w:t>污水处理池</w:t>
            </w:r>
            <w:r>
              <w:rPr>
                <w:rFonts w:hint="eastAsia" w:ascii="Times New Roman" w:hAnsi="Times New Roman" w:cs="Times New Roman"/>
                <w:color w:val="auto"/>
                <w:spacing w:val="0"/>
                <w:kern w:val="0"/>
                <w:sz w:val="21"/>
                <w:szCs w:val="21"/>
                <w:lang w:val="en-US" w:eastAsia="zh-CN" w:bidi="ar-SA"/>
              </w:rPr>
              <w:t>、</w:t>
            </w:r>
            <w:r>
              <w:rPr>
                <w:rFonts w:hint="default" w:ascii="Times New Roman" w:hAnsi="Times New Roman" w:eastAsia="宋体" w:cs="Times New Roman"/>
                <w:color w:val="auto"/>
                <w:spacing w:val="0"/>
                <w:kern w:val="0"/>
                <w:sz w:val="21"/>
                <w:szCs w:val="21"/>
                <w:lang w:val="en-US" w:eastAsia="zh-CN" w:bidi="ar-SA"/>
              </w:rPr>
              <w:t>事故应急池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60" w:type="pct"/>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kern w:val="0"/>
                <w:sz w:val="21"/>
                <w:szCs w:val="21"/>
                <w:lang w:val="en-US" w:eastAsia="zh-CN" w:bidi="ar-SA"/>
              </w:rPr>
            </w:pPr>
            <w:r>
              <w:rPr>
                <w:rFonts w:hint="default" w:ascii="Times New Roman" w:hAnsi="Times New Roman" w:eastAsia="宋体" w:cs="Times New Roman"/>
                <w:color w:val="auto"/>
                <w:spacing w:val="0"/>
                <w:kern w:val="0"/>
                <w:sz w:val="21"/>
                <w:szCs w:val="21"/>
                <w:lang w:val="en-US" w:eastAsia="zh-CN" w:bidi="ar-SA"/>
              </w:rPr>
              <w:t>二类单元</w:t>
            </w:r>
          </w:p>
        </w:tc>
        <w:tc>
          <w:tcPr>
            <w:tcW w:w="4239" w:type="pct"/>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pacing w:val="0"/>
                <w:kern w:val="0"/>
                <w:sz w:val="21"/>
                <w:szCs w:val="21"/>
                <w:lang w:val="en-US" w:eastAsia="zh-CN" w:bidi="ar-SA"/>
              </w:rPr>
            </w:pPr>
            <w:r>
              <w:rPr>
                <w:rFonts w:hint="default" w:ascii="Times New Roman" w:hAnsi="Times New Roman" w:eastAsia="宋体" w:cs="Times New Roman"/>
                <w:color w:val="auto"/>
                <w:spacing w:val="0"/>
                <w:kern w:val="0"/>
                <w:sz w:val="21"/>
                <w:szCs w:val="21"/>
                <w:lang w:val="en-US" w:eastAsia="zh-CN" w:bidi="ar-SA"/>
              </w:rPr>
              <w:t>散装液体转运和厂内运输区</w:t>
            </w:r>
            <w:r>
              <w:rPr>
                <w:rFonts w:hint="eastAsia" w:ascii="Times New Roman" w:hAnsi="Times New Roman" w:cs="Times New Roman"/>
                <w:color w:val="auto"/>
                <w:spacing w:val="0"/>
                <w:kern w:val="0"/>
                <w:sz w:val="21"/>
                <w:szCs w:val="21"/>
                <w:lang w:val="en-US" w:eastAsia="zh-CN" w:bidi="ar-SA"/>
              </w:rPr>
              <w:t>、</w:t>
            </w:r>
            <w:r>
              <w:rPr>
                <w:rFonts w:hint="default" w:ascii="Times New Roman" w:hAnsi="Times New Roman" w:eastAsia="宋体" w:cs="Times New Roman"/>
                <w:color w:val="auto"/>
                <w:spacing w:val="0"/>
                <w:kern w:val="0"/>
                <w:sz w:val="21"/>
                <w:szCs w:val="21"/>
                <w:lang w:val="en-US" w:eastAsia="zh-CN" w:bidi="ar-SA"/>
              </w:rPr>
              <w:t>仓库</w:t>
            </w:r>
            <w:r>
              <w:rPr>
                <w:rFonts w:hint="eastAsia" w:ascii="Times New Roman" w:hAnsi="Times New Roman" w:cs="Times New Roman"/>
                <w:color w:val="auto"/>
                <w:spacing w:val="0"/>
                <w:kern w:val="0"/>
                <w:sz w:val="21"/>
                <w:szCs w:val="21"/>
                <w:lang w:val="en-US" w:eastAsia="zh-CN" w:bidi="ar-SA"/>
              </w:rPr>
              <w:t>、</w:t>
            </w:r>
            <w:r>
              <w:rPr>
                <w:rFonts w:hint="default" w:ascii="Times New Roman" w:hAnsi="Times New Roman" w:eastAsia="宋体" w:cs="Times New Roman"/>
                <w:color w:val="auto"/>
                <w:spacing w:val="0"/>
                <w:kern w:val="0"/>
                <w:sz w:val="21"/>
                <w:szCs w:val="21"/>
                <w:lang w:val="en-US" w:eastAsia="zh-CN" w:bidi="ar-SA"/>
              </w:rPr>
              <w:t>危废仓库</w:t>
            </w:r>
            <w:r>
              <w:rPr>
                <w:rFonts w:hint="eastAsia" w:ascii="Times New Roman" w:hAnsi="Times New Roman" w:cs="Times New Roman"/>
                <w:color w:val="auto"/>
                <w:spacing w:val="0"/>
                <w:kern w:val="0"/>
                <w:sz w:val="21"/>
                <w:szCs w:val="21"/>
                <w:lang w:val="en-US" w:eastAsia="zh-CN" w:bidi="ar-SA"/>
              </w:rPr>
              <w:t>、</w:t>
            </w:r>
            <w:r>
              <w:rPr>
                <w:rFonts w:hint="default" w:ascii="Times New Roman" w:hAnsi="Times New Roman" w:eastAsia="宋体" w:cs="Times New Roman"/>
                <w:color w:val="auto"/>
                <w:spacing w:val="0"/>
                <w:kern w:val="0"/>
                <w:sz w:val="21"/>
                <w:szCs w:val="21"/>
                <w:lang w:val="en-US" w:eastAsia="zh-CN" w:bidi="ar-SA"/>
              </w:rPr>
              <w:t>前处理车间</w:t>
            </w:r>
            <w:r>
              <w:rPr>
                <w:rFonts w:hint="eastAsia" w:ascii="Times New Roman" w:hAnsi="Times New Roman" w:cs="Times New Roman"/>
                <w:color w:val="auto"/>
                <w:spacing w:val="0"/>
                <w:kern w:val="0"/>
                <w:sz w:val="21"/>
                <w:szCs w:val="21"/>
                <w:lang w:val="en-US" w:eastAsia="zh-CN" w:bidi="ar-SA"/>
              </w:rPr>
              <w:t>、</w:t>
            </w:r>
            <w:r>
              <w:rPr>
                <w:rFonts w:hint="default" w:ascii="Times New Roman" w:hAnsi="Times New Roman" w:eastAsia="宋体" w:cs="Times New Roman"/>
                <w:color w:val="auto"/>
                <w:spacing w:val="0"/>
                <w:kern w:val="0"/>
                <w:sz w:val="21"/>
                <w:szCs w:val="21"/>
                <w:lang w:val="en-US" w:eastAsia="zh-CN" w:bidi="ar-SA"/>
              </w:rPr>
              <w:t>铈锆车间</w:t>
            </w:r>
            <w:r>
              <w:rPr>
                <w:rFonts w:hint="eastAsia" w:ascii="Times New Roman" w:hAnsi="Times New Roman" w:cs="Times New Roman"/>
                <w:color w:val="auto"/>
                <w:spacing w:val="0"/>
                <w:kern w:val="0"/>
                <w:sz w:val="21"/>
                <w:szCs w:val="21"/>
                <w:lang w:val="en-US" w:eastAsia="zh-CN" w:bidi="ar-SA"/>
              </w:rPr>
              <w:t>、</w:t>
            </w:r>
            <w:r>
              <w:rPr>
                <w:rFonts w:hint="default" w:ascii="Times New Roman" w:hAnsi="Times New Roman" w:eastAsia="宋体" w:cs="Times New Roman"/>
                <w:color w:val="auto"/>
                <w:spacing w:val="0"/>
                <w:kern w:val="0"/>
                <w:sz w:val="21"/>
                <w:szCs w:val="21"/>
                <w:lang w:val="en-US" w:eastAsia="zh-CN" w:bidi="ar-SA"/>
              </w:rPr>
              <w:t>灼烧车间</w:t>
            </w:r>
          </w:p>
        </w:tc>
      </w:tr>
    </w:tbl>
    <w:p>
      <w:pPr>
        <w:autoSpaceDE w:val="0"/>
        <w:autoSpaceDN w:val="0"/>
        <w:adjustRightInd w:val="0"/>
        <w:spacing w:before="0" w:after="0" w:line="360" w:lineRule="auto"/>
        <w:ind w:left="0" w:right="0" w:firstLine="480" w:firstLineChars="200"/>
        <w:jc w:val="left"/>
        <w:rPr>
          <w:rFonts w:hint="default" w:ascii="Times New Roman" w:hAnsi="Times New Roman" w:eastAsia="宋体" w:cs="Times New Roman"/>
          <w:color w:val="FF0000"/>
          <w:spacing w:val="0"/>
          <w:kern w:val="0"/>
          <w:sz w:val="24"/>
          <w:szCs w:val="24"/>
          <w:lang w:val="en-US" w:eastAsia="zh-CN" w:bidi="ar-SA"/>
        </w:rPr>
        <w:sectPr>
          <w:footerReference r:id="rId12" w:type="default"/>
          <w:pgSz w:w="11910" w:h="16840"/>
          <w:pgMar w:top="1417" w:right="1417" w:bottom="1417" w:left="1417" w:header="884" w:footer="1195" w:gutter="0"/>
          <w:pgBorders>
            <w:top w:val="none" w:sz="0" w:space="0"/>
            <w:left w:val="none" w:sz="0" w:space="0"/>
            <w:bottom w:val="none" w:sz="0" w:space="0"/>
            <w:right w:val="none" w:sz="0" w:space="0"/>
          </w:pgBorders>
          <w:cols w:space="720" w:num="1"/>
        </w:sectPr>
      </w:pPr>
    </w:p>
    <w:p>
      <w:pPr>
        <w:spacing w:beforeLines="0" w:afterLines="0"/>
        <w:jc w:val="center"/>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表</w:t>
      </w:r>
      <w:r>
        <w:rPr>
          <w:rFonts w:hint="default" w:ascii="Times New Roman" w:hAnsi="Times New Roman" w:cs="Times New Roman"/>
          <w:b/>
          <w:color w:val="auto"/>
          <w:sz w:val="24"/>
          <w:szCs w:val="24"/>
          <w:lang w:val="en-US"/>
        </w:rPr>
        <w:t>5.3-2</w:t>
      </w:r>
      <w:r>
        <w:rPr>
          <w:rFonts w:hint="default" w:ascii="Times New Roman" w:hAnsi="Times New Roman" w:cs="Times New Roman"/>
          <w:b/>
          <w:color w:val="auto"/>
          <w:sz w:val="24"/>
          <w:szCs w:val="24"/>
        </w:rPr>
        <w:t xml:space="preserve">  重点监测单元</w:t>
      </w:r>
      <w:r>
        <w:rPr>
          <w:rFonts w:hint="default" w:ascii="Times New Roman" w:hAnsi="Times New Roman" w:cs="Times New Roman"/>
          <w:b/>
          <w:color w:val="auto"/>
          <w:sz w:val="24"/>
          <w:szCs w:val="24"/>
          <w:lang w:val="en-US"/>
        </w:rPr>
        <w:t>清单</w:t>
      </w:r>
    </w:p>
    <w:tbl>
      <w:tblPr>
        <w:tblStyle w:val="23"/>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8"/>
        <w:gridCol w:w="1723"/>
        <w:gridCol w:w="1877"/>
        <w:gridCol w:w="1846"/>
        <w:gridCol w:w="1368"/>
        <w:gridCol w:w="1732"/>
        <w:gridCol w:w="1143"/>
        <w:gridCol w:w="1342"/>
        <w:gridCol w:w="560"/>
        <w:gridCol w:w="15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72"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jc w:val="both"/>
              <w:rPr>
                <w:rFonts w:hint="default" w:ascii="Times New Roman" w:hAnsi="Times New Roman" w:cs="Times New Roman"/>
                <w:kern w:val="2"/>
                <w:sz w:val="21"/>
                <w:szCs w:val="21"/>
                <w:lang w:val="en-US"/>
              </w:rPr>
            </w:pPr>
            <w:r>
              <w:rPr>
                <w:rFonts w:hint="default" w:ascii="Times New Roman" w:hAnsi="Times New Roman" w:cs="Times New Roman"/>
                <w:kern w:val="2"/>
                <w:sz w:val="21"/>
                <w:szCs w:val="21"/>
                <w:lang w:val="en-US"/>
              </w:rPr>
              <w:t>企业名称</w:t>
            </w:r>
          </w:p>
        </w:tc>
        <w:tc>
          <w:tcPr>
            <w:tcW w:w="2396" w:type="pct"/>
            <w:gridSpan w:val="4"/>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ind w:left="0" w:leftChars="0" w:right="0" w:rightChars="0" w:firstLine="0" w:firstLineChars="0"/>
              <w:jc w:val="center"/>
              <w:rPr>
                <w:rFonts w:hint="default" w:ascii="Times New Roman" w:hAnsi="Times New Roman" w:cs="Times New Roman"/>
                <w:kern w:val="2"/>
                <w:sz w:val="21"/>
                <w:szCs w:val="21"/>
                <w:lang w:val="en-US"/>
              </w:rPr>
            </w:pPr>
            <w:r>
              <w:rPr>
                <w:rFonts w:hint="default" w:ascii="Times New Roman" w:hAnsi="Times New Roman" w:cs="Times New Roman"/>
                <w:kern w:val="2"/>
                <w:sz w:val="21"/>
                <w:szCs w:val="21"/>
                <w:lang w:val="en-US" w:eastAsia="zh-CN"/>
              </w:rPr>
              <w:t>江苏国盛新材料有限公司</w:t>
            </w:r>
          </w:p>
        </w:tc>
        <w:tc>
          <w:tcPr>
            <w:tcW w:w="609"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ind w:left="0" w:leftChars="0" w:right="0" w:rightChars="0" w:firstLine="0" w:firstLineChars="0"/>
              <w:jc w:val="center"/>
              <w:rPr>
                <w:rFonts w:hint="default" w:ascii="Times New Roman" w:hAnsi="Times New Roman" w:cs="Times New Roman"/>
                <w:kern w:val="2"/>
                <w:sz w:val="21"/>
                <w:szCs w:val="21"/>
                <w:lang w:val="en-US"/>
              </w:rPr>
            </w:pPr>
            <w:r>
              <w:rPr>
                <w:rFonts w:hint="default" w:ascii="Times New Roman" w:hAnsi="Times New Roman" w:cs="Times New Roman"/>
                <w:kern w:val="2"/>
                <w:sz w:val="21"/>
                <w:szCs w:val="21"/>
                <w:lang w:val="en-US"/>
              </w:rPr>
              <w:t>所属行业</w:t>
            </w:r>
          </w:p>
        </w:tc>
        <w:tc>
          <w:tcPr>
            <w:tcW w:w="1620" w:type="pct"/>
            <w:gridSpan w:val="4"/>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ind w:left="0" w:leftChars="0" w:right="0" w:rightChars="0" w:firstLine="0" w:firstLineChars="0"/>
              <w:jc w:val="center"/>
              <w:rPr>
                <w:rFonts w:hint="default" w:ascii="Times New Roman" w:hAnsi="Times New Roman" w:cs="Times New Roman"/>
                <w:kern w:val="2"/>
                <w:sz w:val="21"/>
                <w:szCs w:val="21"/>
                <w:lang w:val="en-US"/>
              </w:rPr>
            </w:pPr>
            <w:r>
              <w:rPr>
                <w:rFonts w:hint="default" w:ascii="Times New Roman" w:hAnsi="Times New Roman" w:cs="Times New Roman"/>
                <w:color w:val="auto"/>
                <w:spacing w:val="0"/>
                <w:kern w:val="2"/>
                <w:sz w:val="21"/>
                <w:szCs w:val="21"/>
                <w:highlight w:val="none"/>
                <w:lang w:val="en-US" w:eastAsia="zh-CN"/>
              </w:rPr>
              <w:t>[C3232]稀土金属冶炼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72"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jc w:val="both"/>
              <w:rPr>
                <w:rFonts w:hint="default" w:ascii="Times New Roman" w:hAnsi="Times New Roman" w:cs="Times New Roman"/>
                <w:kern w:val="2"/>
                <w:sz w:val="21"/>
                <w:szCs w:val="21"/>
                <w:lang w:val="en-US"/>
              </w:rPr>
            </w:pPr>
            <w:r>
              <w:rPr>
                <w:rFonts w:hint="default" w:ascii="Times New Roman" w:hAnsi="Times New Roman" w:cs="Times New Roman"/>
                <w:kern w:val="2"/>
                <w:sz w:val="21"/>
                <w:szCs w:val="21"/>
                <w:lang w:val="en-US"/>
              </w:rPr>
              <w:t>填写日期</w:t>
            </w:r>
          </w:p>
        </w:tc>
        <w:tc>
          <w:tcPr>
            <w:tcW w:w="1915" w:type="pct"/>
            <w:gridSpan w:val="3"/>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ind w:left="0" w:leftChars="0" w:right="0" w:rightChars="0" w:firstLine="0" w:firstLineChars="0"/>
              <w:jc w:val="center"/>
              <w:rPr>
                <w:rFonts w:hint="default" w:ascii="Times New Roman" w:hAnsi="Times New Roman" w:eastAsia="宋体" w:cs="Times New Roman"/>
                <w:kern w:val="2"/>
                <w:sz w:val="21"/>
                <w:szCs w:val="21"/>
                <w:lang w:val="en-US" w:eastAsia="zh-CN"/>
              </w:rPr>
            </w:pPr>
            <w:r>
              <w:rPr>
                <w:rFonts w:hint="default" w:ascii="Times New Roman" w:hAnsi="Times New Roman" w:cs="Times New Roman"/>
                <w:kern w:val="2"/>
                <w:sz w:val="21"/>
                <w:szCs w:val="21"/>
                <w:lang w:val="en-US"/>
              </w:rPr>
              <w:t>2022.</w:t>
            </w:r>
            <w:r>
              <w:rPr>
                <w:rFonts w:hint="default" w:ascii="Times New Roman" w:hAnsi="Times New Roman" w:cs="Times New Roman"/>
                <w:kern w:val="2"/>
                <w:sz w:val="21"/>
                <w:szCs w:val="21"/>
                <w:lang w:val="en-US" w:eastAsia="zh-CN"/>
              </w:rPr>
              <w:t>5.25</w:t>
            </w:r>
          </w:p>
        </w:tc>
        <w:tc>
          <w:tcPr>
            <w:tcW w:w="481"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ind w:left="0" w:leftChars="0" w:right="0" w:rightChars="0" w:firstLine="0" w:firstLineChars="0"/>
              <w:jc w:val="center"/>
              <w:rPr>
                <w:rFonts w:hint="default" w:ascii="Times New Roman" w:hAnsi="Times New Roman" w:cs="Times New Roman"/>
                <w:kern w:val="2"/>
                <w:sz w:val="21"/>
                <w:szCs w:val="21"/>
                <w:lang w:val="en-US"/>
              </w:rPr>
            </w:pPr>
            <w:r>
              <w:rPr>
                <w:rFonts w:hint="default" w:ascii="Times New Roman" w:hAnsi="Times New Roman" w:cs="Times New Roman"/>
                <w:kern w:val="2"/>
                <w:sz w:val="21"/>
                <w:szCs w:val="21"/>
                <w:lang w:val="en-US"/>
              </w:rPr>
              <w:t>填报人员</w:t>
            </w:r>
          </w:p>
        </w:tc>
        <w:tc>
          <w:tcPr>
            <w:tcW w:w="609"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jc w:val="both"/>
              <w:rPr>
                <w:rFonts w:hint="default" w:ascii="Times New Roman" w:hAnsi="Times New Roman" w:cs="Times New Roman"/>
                <w:kern w:val="2"/>
                <w:sz w:val="21"/>
                <w:szCs w:val="21"/>
                <w:lang w:val="en-US"/>
              </w:rPr>
            </w:pPr>
          </w:p>
        </w:tc>
        <w:tc>
          <w:tcPr>
            <w:tcW w:w="402"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ind w:left="0" w:leftChars="0" w:right="0" w:rightChars="0" w:firstLine="0" w:firstLineChars="0"/>
              <w:jc w:val="center"/>
              <w:rPr>
                <w:rFonts w:hint="default" w:ascii="Times New Roman" w:hAnsi="Times New Roman" w:cs="Times New Roman"/>
                <w:kern w:val="2"/>
                <w:sz w:val="21"/>
                <w:szCs w:val="21"/>
                <w:lang w:val="en-US"/>
              </w:rPr>
            </w:pPr>
            <w:r>
              <w:rPr>
                <w:rFonts w:hint="default" w:ascii="Times New Roman" w:hAnsi="Times New Roman" w:cs="Times New Roman"/>
                <w:kern w:val="2"/>
                <w:sz w:val="21"/>
                <w:szCs w:val="21"/>
                <w:lang w:val="en-US"/>
              </w:rPr>
              <w:t>联系方式</w:t>
            </w:r>
          </w:p>
        </w:tc>
        <w:tc>
          <w:tcPr>
            <w:tcW w:w="1218" w:type="pct"/>
            <w:gridSpan w:val="3"/>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jc w:val="both"/>
              <w:rPr>
                <w:rFonts w:hint="default" w:ascii="Times New Roman" w:hAnsi="Times New Roman" w:cs="Times New Roman"/>
                <w:kern w:val="2"/>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72"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adjustRightInd w:val="0"/>
              <w:snapToGrid w:val="0"/>
              <w:spacing w:beforeLines="0" w:beforeAutospacing="0" w:afterLines="0" w:afterAutospacing="0"/>
              <w:jc w:val="center"/>
              <w:rPr>
                <w:rFonts w:hint="default" w:ascii="Times New Roman" w:hAnsi="Times New Roman" w:cs="Times New Roman"/>
                <w:kern w:val="2"/>
                <w:sz w:val="21"/>
                <w:szCs w:val="21"/>
                <w:lang w:val="en-US"/>
              </w:rPr>
            </w:pPr>
            <w:r>
              <w:rPr>
                <w:rFonts w:hint="default" w:ascii="Times New Roman" w:hAnsi="Times New Roman" w:cs="Times New Roman"/>
                <w:color w:val="000000"/>
                <w:kern w:val="2"/>
                <w:sz w:val="21"/>
                <w:szCs w:val="21"/>
                <w:lang w:val="en-US" w:bidi="ar"/>
              </w:rPr>
              <w:t>序号</w:t>
            </w:r>
          </w:p>
        </w:tc>
        <w:tc>
          <w:tcPr>
            <w:tcW w:w="606"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adjustRightInd w:val="0"/>
              <w:snapToGrid w:val="0"/>
              <w:spacing w:beforeLines="0" w:beforeAutospacing="0" w:afterLines="0" w:afterAutospacing="0"/>
              <w:jc w:val="center"/>
              <w:rPr>
                <w:rFonts w:hint="default" w:ascii="Times New Roman" w:hAnsi="Times New Roman" w:cs="Times New Roman"/>
                <w:kern w:val="2"/>
                <w:sz w:val="21"/>
                <w:szCs w:val="21"/>
                <w:lang w:val="en-US"/>
              </w:rPr>
            </w:pPr>
            <w:r>
              <w:rPr>
                <w:rFonts w:hint="default" w:ascii="Times New Roman" w:hAnsi="Times New Roman" w:cs="Times New Roman"/>
                <w:color w:val="000000"/>
                <w:kern w:val="2"/>
                <w:sz w:val="21"/>
                <w:szCs w:val="21"/>
                <w:lang w:val="en-US" w:bidi="ar"/>
              </w:rPr>
              <w:t>单元内需要监测的重点场所/设施/设备名称</w:t>
            </w:r>
          </w:p>
        </w:tc>
        <w:tc>
          <w:tcPr>
            <w:tcW w:w="66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adjustRightInd w:val="0"/>
              <w:snapToGrid w:val="0"/>
              <w:spacing w:beforeLines="0" w:beforeAutospacing="0" w:afterLines="0" w:afterAutospacing="0"/>
              <w:jc w:val="center"/>
              <w:rPr>
                <w:rFonts w:hint="default" w:ascii="Times New Roman" w:hAnsi="Times New Roman" w:cs="Times New Roman"/>
                <w:kern w:val="2"/>
                <w:sz w:val="21"/>
                <w:szCs w:val="21"/>
                <w:lang w:val="en-US"/>
              </w:rPr>
            </w:pPr>
            <w:r>
              <w:rPr>
                <w:rFonts w:hint="default" w:ascii="Times New Roman" w:hAnsi="Times New Roman" w:cs="Times New Roman"/>
                <w:color w:val="000000"/>
                <w:kern w:val="2"/>
                <w:sz w:val="21"/>
                <w:szCs w:val="21"/>
                <w:lang w:val="en-US" w:bidi="ar"/>
              </w:rPr>
              <w:t>功能（即该重点场所/设施/设备涉及的生产活动）</w:t>
            </w:r>
          </w:p>
        </w:tc>
        <w:tc>
          <w:tcPr>
            <w:tcW w:w="648"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adjustRightInd w:val="0"/>
              <w:snapToGrid w:val="0"/>
              <w:spacing w:beforeLines="0" w:beforeAutospacing="0" w:afterLines="0" w:afterAutospacing="0"/>
              <w:jc w:val="center"/>
              <w:rPr>
                <w:rFonts w:hint="default" w:ascii="Times New Roman" w:hAnsi="Times New Roman" w:cs="Times New Roman"/>
                <w:kern w:val="2"/>
                <w:sz w:val="21"/>
                <w:szCs w:val="21"/>
                <w:lang w:val="en-US"/>
              </w:rPr>
            </w:pPr>
            <w:r>
              <w:rPr>
                <w:rFonts w:hint="default" w:ascii="Times New Roman" w:hAnsi="Times New Roman" w:cs="Times New Roman"/>
                <w:color w:val="000000"/>
                <w:kern w:val="2"/>
                <w:sz w:val="21"/>
                <w:szCs w:val="21"/>
                <w:lang w:val="en-US" w:bidi="ar"/>
              </w:rPr>
              <w:t>涉及有毒有害物质清单</w:t>
            </w:r>
          </w:p>
        </w:tc>
        <w:tc>
          <w:tcPr>
            <w:tcW w:w="481"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adjustRightInd w:val="0"/>
              <w:snapToGrid w:val="0"/>
              <w:spacing w:beforeLines="0" w:beforeAutospacing="0" w:afterLines="0" w:afterAutospacing="0"/>
              <w:jc w:val="center"/>
              <w:rPr>
                <w:rFonts w:hint="default" w:ascii="Times New Roman" w:hAnsi="Times New Roman" w:cs="Times New Roman"/>
                <w:kern w:val="2"/>
                <w:sz w:val="21"/>
                <w:szCs w:val="21"/>
                <w:lang w:val="en-US"/>
              </w:rPr>
            </w:pPr>
            <w:r>
              <w:rPr>
                <w:rFonts w:hint="default" w:ascii="Times New Roman" w:hAnsi="Times New Roman" w:cs="Times New Roman"/>
                <w:color w:val="000000"/>
                <w:kern w:val="2"/>
                <w:sz w:val="21"/>
                <w:szCs w:val="21"/>
                <w:lang w:val="en-US" w:bidi="ar"/>
              </w:rPr>
              <w:t>关注污染物</w:t>
            </w:r>
          </w:p>
        </w:tc>
        <w:tc>
          <w:tcPr>
            <w:tcW w:w="609"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adjustRightInd w:val="0"/>
              <w:snapToGrid w:val="0"/>
              <w:spacing w:beforeLines="0" w:beforeAutospacing="0" w:afterLines="0" w:afterAutospacing="0"/>
              <w:jc w:val="center"/>
              <w:rPr>
                <w:rFonts w:hint="default" w:ascii="Times New Roman" w:hAnsi="Times New Roman" w:cs="Times New Roman"/>
                <w:kern w:val="2"/>
                <w:sz w:val="21"/>
                <w:szCs w:val="21"/>
              </w:rPr>
            </w:pPr>
            <w:r>
              <w:rPr>
                <w:rFonts w:hint="default" w:ascii="Times New Roman" w:hAnsi="Times New Roman" w:cs="Times New Roman"/>
                <w:color w:val="000000"/>
                <w:kern w:val="2"/>
                <w:sz w:val="21"/>
                <w:szCs w:val="21"/>
                <w:lang w:val="en-US" w:bidi="ar"/>
              </w:rPr>
              <w:t>设施坐标</w:t>
            </w:r>
          </w:p>
          <w:p>
            <w:pPr>
              <w:keepNext w:val="0"/>
              <w:keepLines w:val="0"/>
              <w:widowControl/>
              <w:suppressLineNumbers w:val="0"/>
              <w:adjustRightInd w:val="0"/>
              <w:snapToGrid w:val="0"/>
              <w:spacing w:beforeLines="0" w:beforeAutospacing="0" w:afterLines="0" w:afterAutospacing="0"/>
              <w:jc w:val="center"/>
              <w:rPr>
                <w:rFonts w:hint="default" w:ascii="Times New Roman" w:hAnsi="Times New Roman" w:cs="Times New Roman"/>
                <w:kern w:val="2"/>
                <w:sz w:val="21"/>
                <w:szCs w:val="21"/>
                <w:lang w:val="en-US"/>
              </w:rPr>
            </w:pPr>
            <w:r>
              <w:rPr>
                <w:rFonts w:hint="default" w:ascii="Times New Roman" w:hAnsi="Times New Roman" w:cs="Times New Roman"/>
                <w:color w:val="000000"/>
                <w:kern w:val="2"/>
                <w:sz w:val="21"/>
                <w:szCs w:val="21"/>
                <w:lang w:val="en-US" w:bidi="ar"/>
              </w:rPr>
              <w:t>（中心点坐标）</w:t>
            </w:r>
          </w:p>
        </w:tc>
        <w:tc>
          <w:tcPr>
            <w:tcW w:w="402"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adjustRightInd w:val="0"/>
              <w:snapToGrid w:val="0"/>
              <w:spacing w:beforeLines="0" w:beforeAutospacing="0" w:afterLines="0" w:afterAutospacing="0"/>
              <w:jc w:val="center"/>
              <w:rPr>
                <w:rFonts w:hint="default" w:ascii="Times New Roman" w:hAnsi="Times New Roman" w:cs="Times New Roman"/>
                <w:kern w:val="2"/>
                <w:sz w:val="21"/>
                <w:szCs w:val="21"/>
                <w:lang w:val="en-US"/>
              </w:rPr>
            </w:pPr>
            <w:r>
              <w:rPr>
                <w:rFonts w:hint="default" w:ascii="Times New Roman" w:hAnsi="Times New Roman" w:cs="Times New Roman"/>
                <w:color w:val="000000"/>
                <w:kern w:val="2"/>
                <w:sz w:val="21"/>
                <w:szCs w:val="21"/>
                <w:lang w:val="en-US" w:bidi="ar"/>
              </w:rPr>
              <w:t>是否为隐蔽性设施</w:t>
            </w:r>
          </w:p>
        </w:tc>
        <w:tc>
          <w:tcPr>
            <w:tcW w:w="472"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adjustRightInd w:val="0"/>
              <w:snapToGrid w:val="0"/>
              <w:spacing w:beforeLines="0" w:beforeAutospacing="0" w:afterLines="0" w:afterAutospacing="0"/>
              <w:jc w:val="center"/>
              <w:rPr>
                <w:rFonts w:hint="default" w:ascii="Times New Roman" w:hAnsi="Times New Roman" w:cs="Times New Roman"/>
                <w:kern w:val="2"/>
                <w:sz w:val="21"/>
                <w:szCs w:val="21"/>
              </w:rPr>
            </w:pPr>
            <w:r>
              <w:rPr>
                <w:rFonts w:hint="default" w:ascii="Times New Roman" w:hAnsi="Times New Roman" w:cs="Times New Roman"/>
                <w:color w:val="000000"/>
                <w:kern w:val="2"/>
                <w:sz w:val="21"/>
                <w:szCs w:val="21"/>
                <w:lang w:val="en-US" w:bidi="ar"/>
              </w:rPr>
              <w:t>单元类别</w:t>
            </w:r>
          </w:p>
          <w:p>
            <w:pPr>
              <w:keepNext w:val="0"/>
              <w:keepLines w:val="0"/>
              <w:widowControl/>
              <w:suppressLineNumbers w:val="0"/>
              <w:adjustRightInd w:val="0"/>
              <w:snapToGrid w:val="0"/>
              <w:spacing w:beforeLines="0" w:beforeAutospacing="0" w:afterLines="0" w:afterAutospacing="0"/>
              <w:jc w:val="center"/>
              <w:rPr>
                <w:rFonts w:hint="default" w:ascii="Times New Roman" w:hAnsi="Times New Roman" w:cs="Times New Roman"/>
                <w:kern w:val="2"/>
                <w:sz w:val="21"/>
                <w:szCs w:val="21"/>
                <w:lang w:val="en-US"/>
              </w:rPr>
            </w:pPr>
            <w:r>
              <w:rPr>
                <w:rFonts w:hint="default" w:ascii="Times New Roman" w:hAnsi="Times New Roman" w:cs="Times New Roman"/>
                <w:color w:val="000000"/>
                <w:kern w:val="2"/>
                <w:sz w:val="21"/>
                <w:szCs w:val="21"/>
                <w:lang w:val="en-US" w:bidi="ar"/>
              </w:rPr>
              <w:t>（一类/二类）</w:t>
            </w:r>
          </w:p>
        </w:tc>
        <w:tc>
          <w:tcPr>
            <w:tcW w:w="746"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adjustRightInd w:val="0"/>
              <w:snapToGrid w:val="0"/>
              <w:spacing w:beforeLines="0" w:beforeAutospacing="0" w:afterLines="0" w:afterAutospacing="0"/>
              <w:jc w:val="center"/>
              <w:rPr>
                <w:rFonts w:hint="default" w:ascii="Times New Roman" w:hAnsi="Times New Roman" w:cs="Times New Roman"/>
                <w:kern w:val="2"/>
                <w:sz w:val="21"/>
                <w:szCs w:val="21"/>
                <w:lang w:val="en-US"/>
              </w:rPr>
            </w:pPr>
            <w:r>
              <w:rPr>
                <w:rFonts w:hint="default" w:ascii="Times New Roman" w:hAnsi="Times New Roman" w:cs="Times New Roman"/>
                <w:color w:val="000000"/>
                <w:kern w:val="2"/>
                <w:sz w:val="21"/>
                <w:szCs w:val="21"/>
                <w:lang w:val="en-US" w:bidi="ar"/>
              </w:rPr>
              <w:t>该单元对应的监测点位编号及坐标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72"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jc w:val="center"/>
              <w:rPr>
                <w:rFonts w:hint="default" w:ascii="Times New Roman" w:hAnsi="Times New Roman" w:cs="Times New Roman"/>
                <w:kern w:val="2"/>
                <w:sz w:val="21"/>
                <w:szCs w:val="21"/>
                <w:lang w:val="en-US"/>
              </w:rPr>
            </w:pPr>
            <w:r>
              <w:rPr>
                <w:rFonts w:hint="default" w:ascii="Times New Roman" w:hAnsi="Times New Roman" w:cs="Times New Roman"/>
                <w:kern w:val="2"/>
                <w:sz w:val="21"/>
                <w:szCs w:val="21"/>
                <w:lang w:val="en-US"/>
              </w:rPr>
              <w:t xml:space="preserve">单元A </w:t>
            </w:r>
          </w:p>
        </w:tc>
        <w:tc>
          <w:tcPr>
            <w:tcW w:w="606"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jc w:val="center"/>
              <w:rPr>
                <w:rFonts w:hint="default" w:ascii="Times New Roman" w:hAnsi="Times New Roman" w:cs="Times New Roman"/>
                <w:kern w:val="2"/>
                <w:sz w:val="21"/>
                <w:szCs w:val="21"/>
                <w:lang w:val="en-US"/>
              </w:rPr>
            </w:pPr>
            <w:r>
              <w:rPr>
                <w:rFonts w:hint="default" w:ascii="Times New Roman" w:hAnsi="Times New Roman" w:cs="Times New Roman"/>
                <w:kern w:val="2"/>
                <w:sz w:val="21"/>
                <w:szCs w:val="21"/>
                <w:lang w:val="en-US" w:eastAsia="zh-CN"/>
              </w:rPr>
              <w:t>酸碱罐区</w:t>
            </w:r>
          </w:p>
        </w:tc>
        <w:tc>
          <w:tcPr>
            <w:tcW w:w="66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jc w:val="center"/>
              <w:rPr>
                <w:rFonts w:hint="default" w:ascii="Times New Roman" w:hAnsi="Times New Roman" w:cs="Times New Roman"/>
                <w:kern w:val="2"/>
                <w:sz w:val="21"/>
                <w:szCs w:val="21"/>
                <w:lang w:val="en-US"/>
              </w:rPr>
            </w:pPr>
            <w:r>
              <w:rPr>
                <w:rFonts w:hint="default" w:ascii="Times New Roman" w:hAnsi="Times New Roman" w:cs="Times New Roman"/>
                <w:kern w:val="2"/>
                <w:sz w:val="21"/>
                <w:szCs w:val="21"/>
                <w:lang w:val="en-US"/>
              </w:rPr>
              <w:t>物料储存</w:t>
            </w:r>
          </w:p>
        </w:tc>
        <w:tc>
          <w:tcPr>
            <w:tcW w:w="648"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jc w:val="center"/>
              <w:rPr>
                <w:rFonts w:hint="default" w:ascii="Times New Roman" w:hAnsi="Times New Roman" w:cs="Times New Roman"/>
                <w:kern w:val="2"/>
                <w:sz w:val="21"/>
                <w:szCs w:val="21"/>
                <w:lang w:val="en-US"/>
              </w:rPr>
            </w:pPr>
            <w:r>
              <w:rPr>
                <w:rFonts w:hint="default" w:ascii="Times New Roman" w:hAnsi="Times New Roman" w:cs="Times New Roman"/>
                <w:color w:val="auto"/>
                <w:kern w:val="2"/>
                <w:sz w:val="21"/>
                <w:szCs w:val="21"/>
                <w:lang w:val="en-US"/>
              </w:rPr>
              <w:t>HJ941-2018附录A</w:t>
            </w:r>
          </w:p>
        </w:tc>
        <w:tc>
          <w:tcPr>
            <w:tcW w:w="481"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jc w:val="center"/>
              <w:rPr>
                <w:rFonts w:hint="default" w:ascii="Times New Roman" w:hAnsi="Times New Roman" w:eastAsia="宋体" w:cs="Times New Roman"/>
                <w:kern w:val="2"/>
                <w:sz w:val="21"/>
                <w:szCs w:val="21"/>
                <w:lang w:val="en-US" w:eastAsia="zh-CN"/>
              </w:rPr>
            </w:pPr>
            <w:r>
              <w:rPr>
                <w:rFonts w:hint="default" w:ascii="Times New Roman" w:hAnsi="Times New Roman" w:cs="Times New Roman"/>
                <w:kern w:val="2"/>
                <w:sz w:val="21"/>
                <w:szCs w:val="21"/>
                <w:lang w:val="en-US" w:eastAsia="zh-CN"/>
              </w:rPr>
              <w:t>pH、氯化物</w:t>
            </w:r>
          </w:p>
        </w:tc>
        <w:tc>
          <w:tcPr>
            <w:tcW w:w="609"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jc w:val="center"/>
              <w:rPr>
                <w:rFonts w:hint="default" w:ascii="Times New Roman" w:hAnsi="Times New Roman" w:eastAsia="宋体" w:cs="Times New Roman"/>
                <w:kern w:val="2"/>
                <w:sz w:val="21"/>
                <w:szCs w:val="21"/>
                <w:lang w:val="en-US" w:eastAsia="zh-CN"/>
              </w:rPr>
            </w:pPr>
            <w:r>
              <w:rPr>
                <w:rFonts w:hint="default" w:ascii="Times New Roman" w:hAnsi="Times New Roman" w:cs="Times New Roman"/>
                <w:kern w:val="2"/>
                <w:sz w:val="21"/>
                <w:szCs w:val="21"/>
                <w:lang w:val="en-US"/>
              </w:rPr>
              <w:t>120.2767</w:t>
            </w:r>
            <w:r>
              <w:rPr>
                <w:rFonts w:hint="default" w:ascii="Times New Roman" w:hAnsi="Times New Roman" w:cs="Times New Roman"/>
                <w:kern w:val="2"/>
                <w:sz w:val="21"/>
                <w:szCs w:val="21"/>
                <w:lang w:val="en-US" w:eastAsia="zh-CN"/>
              </w:rPr>
              <w:t>30</w:t>
            </w:r>
          </w:p>
          <w:p>
            <w:pPr>
              <w:keepNext w:val="0"/>
              <w:keepLines w:val="0"/>
              <w:suppressLineNumbers w:val="0"/>
              <w:adjustRightInd w:val="0"/>
              <w:snapToGrid w:val="0"/>
              <w:spacing w:beforeLines="0" w:beforeAutospacing="0" w:afterLines="0" w:afterAutospacing="0"/>
              <w:jc w:val="center"/>
              <w:rPr>
                <w:rFonts w:hint="default" w:ascii="Times New Roman" w:hAnsi="Times New Roman" w:eastAsia="宋体" w:cs="Times New Roman"/>
                <w:kern w:val="2"/>
                <w:sz w:val="21"/>
                <w:szCs w:val="21"/>
                <w:lang w:val="en-US" w:eastAsia="zh-CN"/>
              </w:rPr>
            </w:pPr>
            <w:r>
              <w:rPr>
                <w:rFonts w:hint="default" w:ascii="Times New Roman" w:hAnsi="Times New Roman" w:cs="Times New Roman"/>
                <w:kern w:val="2"/>
                <w:sz w:val="21"/>
                <w:szCs w:val="21"/>
                <w:lang w:val="en-US"/>
              </w:rPr>
              <w:t>32.16268</w:t>
            </w:r>
            <w:r>
              <w:rPr>
                <w:rFonts w:hint="default" w:ascii="Times New Roman" w:hAnsi="Times New Roman" w:cs="Times New Roman"/>
                <w:kern w:val="2"/>
                <w:sz w:val="21"/>
                <w:szCs w:val="21"/>
                <w:lang w:val="en-US" w:eastAsia="zh-CN"/>
              </w:rPr>
              <w:t>5</w:t>
            </w:r>
          </w:p>
        </w:tc>
        <w:tc>
          <w:tcPr>
            <w:tcW w:w="402"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jc w:val="center"/>
              <w:rPr>
                <w:rFonts w:hint="default" w:ascii="Times New Roman" w:hAnsi="Times New Roman" w:cs="Times New Roman"/>
                <w:kern w:val="2"/>
                <w:sz w:val="21"/>
                <w:szCs w:val="21"/>
                <w:lang w:val="en-US"/>
              </w:rPr>
            </w:pPr>
            <w:r>
              <w:rPr>
                <w:rFonts w:hint="default" w:ascii="Times New Roman" w:hAnsi="Times New Roman" w:cs="Times New Roman"/>
                <w:kern w:val="2"/>
                <w:sz w:val="21"/>
                <w:szCs w:val="21"/>
                <w:lang w:val="en-US"/>
              </w:rPr>
              <w:t>是</w:t>
            </w:r>
          </w:p>
        </w:tc>
        <w:tc>
          <w:tcPr>
            <w:tcW w:w="472"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jc w:val="center"/>
              <w:rPr>
                <w:rFonts w:hint="default" w:ascii="Times New Roman" w:hAnsi="Times New Roman" w:cs="Times New Roman"/>
                <w:kern w:val="2"/>
                <w:sz w:val="21"/>
                <w:szCs w:val="21"/>
                <w:lang w:val="en-US"/>
              </w:rPr>
            </w:pPr>
            <w:r>
              <w:rPr>
                <w:rFonts w:hint="default" w:ascii="Times New Roman" w:hAnsi="Times New Roman" w:cs="Times New Roman"/>
                <w:kern w:val="2"/>
                <w:sz w:val="21"/>
                <w:szCs w:val="21"/>
                <w:lang w:val="en-US"/>
              </w:rPr>
              <w:t>一类</w:t>
            </w:r>
          </w:p>
        </w:tc>
        <w:tc>
          <w:tcPr>
            <w:tcW w:w="197"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adjustRightInd w:val="0"/>
              <w:snapToGrid w:val="0"/>
              <w:spacing w:beforeLines="0" w:beforeAutospacing="0" w:afterLines="0" w:afterAutospacing="0"/>
              <w:jc w:val="center"/>
              <w:rPr>
                <w:rFonts w:hint="default" w:ascii="Times New Roman" w:hAnsi="Times New Roman" w:cs="Times New Roman"/>
                <w:kern w:val="2"/>
                <w:sz w:val="21"/>
                <w:szCs w:val="21"/>
                <w:lang w:val="en-US"/>
              </w:rPr>
            </w:pPr>
            <w:r>
              <w:rPr>
                <w:rFonts w:hint="default" w:ascii="Times New Roman" w:hAnsi="Times New Roman" w:cs="Times New Roman"/>
                <w:color w:val="000000"/>
                <w:kern w:val="2"/>
                <w:sz w:val="21"/>
                <w:szCs w:val="21"/>
                <w:lang w:val="en-US" w:bidi="ar"/>
              </w:rPr>
              <w:t>土壤</w:t>
            </w:r>
          </w:p>
        </w:tc>
        <w:tc>
          <w:tcPr>
            <w:tcW w:w="549" w:type="pct"/>
            <w:vMerge w:val="restart"/>
            <w:tcBorders>
              <w:top w:val="single" w:color="auto" w:sz="4" w:space="0"/>
              <w:left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line="240" w:lineRule="auto"/>
              <w:ind w:left="0" w:leftChars="0" w:right="0" w:rightChars="0" w:firstLine="0" w:firstLineChars="0"/>
              <w:jc w:val="center"/>
              <w:rPr>
                <w:rFonts w:hint="default" w:ascii="Times New Roman" w:hAnsi="Times New Roman" w:cs="Times New Roman"/>
                <w:kern w:val="2"/>
                <w:lang w:val="en-US" w:eastAsia="zh-CN"/>
              </w:rPr>
            </w:pPr>
            <w:r>
              <w:rPr>
                <w:rFonts w:hint="default" w:ascii="Times New Roman" w:hAnsi="Times New Roman" w:cs="Times New Roman"/>
                <w:kern w:val="2"/>
                <w:lang w:val="en-US" w:eastAsia="zh-CN"/>
              </w:rPr>
              <w:t>T1</w:t>
            </w:r>
          </w:p>
          <w:p>
            <w:pPr>
              <w:pStyle w:val="2"/>
              <w:keepNext w:val="0"/>
              <w:keepLines w:val="0"/>
              <w:suppressLineNumbers w:val="0"/>
              <w:spacing w:beforeAutospacing="0" w:afterAutospacing="0" w:line="240" w:lineRule="auto"/>
              <w:ind w:left="0" w:leftChars="0" w:right="0" w:rightChars="0" w:firstLine="0" w:firstLineChars="0"/>
              <w:jc w:val="center"/>
              <w:rPr>
                <w:rFonts w:hint="default" w:ascii="Times New Roman" w:hAnsi="Times New Roman" w:cs="Times New Roman"/>
                <w:kern w:val="2"/>
                <w:lang w:val="en-US" w:eastAsia="zh-CN"/>
              </w:rPr>
            </w:pPr>
            <w:r>
              <w:rPr>
                <w:rFonts w:hint="default" w:ascii="Times New Roman" w:hAnsi="Times New Roman" w:cs="Times New Roman"/>
                <w:kern w:val="2"/>
                <w:lang w:val="en-US" w:eastAsia="zh-CN"/>
              </w:rPr>
              <w:t>120.276987</w:t>
            </w:r>
          </w:p>
          <w:p>
            <w:pPr>
              <w:pStyle w:val="2"/>
              <w:keepNext w:val="0"/>
              <w:keepLines w:val="0"/>
              <w:suppressLineNumbers w:val="0"/>
              <w:spacing w:beforeAutospacing="0" w:afterAutospacing="0" w:line="240" w:lineRule="auto"/>
              <w:ind w:left="0" w:leftChars="0" w:right="0" w:rightChars="0" w:firstLine="0" w:firstLineChars="0"/>
              <w:jc w:val="center"/>
              <w:rPr>
                <w:rFonts w:hint="default"/>
                <w:kern w:val="2"/>
                <w:lang w:val="en-US" w:eastAsia="zh-CN"/>
              </w:rPr>
            </w:pPr>
            <w:r>
              <w:rPr>
                <w:rFonts w:hint="default" w:ascii="Times New Roman" w:hAnsi="Times New Roman" w:cs="Times New Roman"/>
                <w:kern w:val="2"/>
                <w:lang w:val="en-US" w:eastAsia="zh-CN"/>
              </w:rPr>
              <w:t>32.162286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72"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jc w:val="center"/>
              <w:rPr>
                <w:rFonts w:hint="default" w:ascii="Times New Roman" w:hAnsi="Times New Roman" w:cs="Times New Roman"/>
                <w:color w:val="0000FF"/>
                <w:kern w:val="2"/>
                <w:sz w:val="21"/>
                <w:szCs w:val="21"/>
                <w:lang w:val="en-US"/>
              </w:rPr>
            </w:pPr>
          </w:p>
        </w:tc>
        <w:tc>
          <w:tcPr>
            <w:tcW w:w="606"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jc w:val="center"/>
              <w:rPr>
                <w:rFonts w:hint="default" w:ascii="Times New Roman" w:hAnsi="Times New Roman" w:cs="Times New Roman"/>
                <w:kern w:val="2"/>
                <w:sz w:val="21"/>
                <w:szCs w:val="21"/>
                <w:lang w:val="en-US"/>
              </w:rPr>
            </w:pPr>
            <w:r>
              <w:rPr>
                <w:rFonts w:hint="default" w:ascii="Times New Roman" w:hAnsi="Times New Roman" w:cs="Times New Roman"/>
                <w:kern w:val="2"/>
                <w:sz w:val="21"/>
                <w:szCs w:val="21"/>
                <w:lang w:val="en-US"/>
              </w:rPr>
              <w:t>污水处理池</w:t>
            </w:r>
          </w:p>
        </w:tc>
        <w:tc>
          <w:tcPr>
            <w:tcW w:w="66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jc w:val="center"/>
              <w:rPr>
                <w:rFonts w:hint="default" w:ascii="Times New Roman" w:hAnsi="Times New Roman" w:cs="Times New Roman"/>
                <w:color w:val="auto"/>
                <w:kern w:val="2"/>
                <w:sz w:val="21"/>
                <w:szCs w:val="21"/>
                <w:lang w:val="en-US"/>
              </w:rPr>
            </w:pPr>
            <w:r>
              <w:rPr>
                <w:rFonts w:hint="default" w:ascii="Times New Roman" w:hAnsi="Times New Roman" w:cs="Times New Roman"/>
                <w:color w:val="auto"/>
                <w:kern w:val="2"/>
                <w:sz w:val="21"/>
                <w:szCs w:val="21"/>
                <w:lang w:val="en-US"/>
              </w:rPr>
              <w:t>污水处理</w:t>
            </w:r>
          </w:p>
        </w:tc>
        <w:tc>
          <w:tcPr>
            <w:tcW w:w="648"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jc w:val="center"/>
              <w:rPr>
                <w:rFonts w:hint="default" w:ascii="Times New Roman" w:hAnsi="Times New Roman" w:cs="Times New Roman"/>
                <w:color w:val="auto"/>
                <w:kern w:val="2"/>
                <w:sz w:val="21"/>
                <w:szCs w:val="21"/>
                <w:lang w:val="en-US"/>
              </w:rPr>
            </w:pPr>
            <w:r>
              <w:rPr>
                <w:rFonts w:hint="default" w:ascii="Times New Roman" w:hAnsi="Times New Roman" w:cs="Times New Roman"/>
                <w:color w:val="auto"/>
                <w:kern w:val="2"/>
                <w:sz w:val="21"/>
                <w:szCs w:val="21"/>
                <w:lang w:val="en-US"/>
              </w:rPr>
              <w:t>HJ941-2018附录A</w:t>
            </w:r>
          </w:p>
        </w:tc>
        <w:tc>
          <w:tcPr>
            <w:tcW w:w="481"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石油类</w:t>
            </w:r>
          </w:p>
        </w:tc>
        <w:tc>
          <w:tcPr>
            <w:tcW w:w="609"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jc w:val="center"/>
              <w:rPr>
                <w:rFonts w:hint="default" w:ascii="Times New Roman" w:hAnsi="Times New Roman" w:cs="Times New Roman"/>
                <w:color w:val="auto"/>
                <w:kern w:val="2"/>
                <w:sz w:val="21"/>
                <w:szCs w:val="21"/>
                <w:lang w:val="en-US"/>
              </w:rPr>
            </w:pPr>
            <w:r>
              <w:rPr>
                <w:rFonts w:hint="default" w:ascii="Times New Roman" w:hAnsi="Times New Roman" w:cs="Times New Roman"/>
                <w:color w:val="auto"/>
                <w:kern w:val="2"/>
                <w:sz w:val="21"/>
                <w:szCs w:val="21"/>
                <w:lang w:val="en-US"/>
              </w:rPr>
              <w:t>120.277102</w:t>
            </w:r>
          </w:p>
          <w:p>
            <w:pPr>
              <w:keepNext w:val="0"/>
              <w:keepLines w:val="0"/>
              <w:suppressLineNumbers w:val="0"/>
              <w:adjustRightInd w:val="0"/>
              <w:snapToGrid w:val="0"/>
              <w:spacing w:beforeLines="0" w:beforeAutospacing="0" w:afterLines="0" w:afterAutospacing="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rPr>
              <w:t>32.16274</w:t>
            </w:r>
            <w:r>
              <w:rPr>
                <w:rFonts w:hint="default" w:ascii="Times New Roman" w:hAnsi="Times New Roman" w:cs="Times New Roman"/>
                <w:color w:val="auto"/>
                <w:kern w:val="2"/>
                <w:sz w:val="21"/>
                <w:szCs w:val="21"/>
                <w:lang w:val="en-US" w:eastAsia="zh-CN"/>
              </w:rPr>
              <w:t>8</w:t>
            </w:r>
          </w:p>
        </w:tc>
        <w:tc>
          <w:tcPr>
            <w:tcW w:w="402"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jc w:val="center"/>
              <w:rPr>
                <w:rFonts w:hint="default" w:ascii="Times New Roman" w:hAnsi="Times New Roman" w:cs="Times New Roman"/>
                <w:color w:val="auto"/>
                <w:kern w:val="2"/>
                <w:sz w:val="21"/>
                <w:szCs w:val="21"/>
                <w:lang w:val="en-US"/>
              </w:rPr>
            </w:pPr>
            <w:r>
              <w:rPr>
                <w:rFonts w:hint="default" w:ascii="Times New Roman" w:hAnsi="Times New Roman" w:cs="Times New Roman"/>
                <w:color w:val="auto"/>
                <w:kern w:val="2"/>
                <w:sz w:val="21"/>
                <w:szCs w:val="21"/>
                <w:lang w:val="en-US"/>
              </w:rPr>
              <w:t>是</w:t>
            </w:r>
          </w:p>
        </w:tc>
        <w:tc>
          <w:tcPr>
            <w:tcW w:w="472"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jc w:val="center"/>
              <w:rPr>
                <w:rFonts w:hint="default" w:ascii="Times New Roman" w:hAnsi="Times New Roman" w:cs="Times New Roman"/>
                <w:color w:val="0000FF"/>
                <w:kern w:val="2"/>
                <w:sz w:val="21"/>
                <w:szCs w:val="21"/>
                <w:lang w:val="en-US"/>
              </w:rPr>
            </w:pPr>
          </w:p>
        </w:tc>
        <w:tc>
          <w:tcPr>
            <w:tcW w:w="197"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adjustRightInd w:val="0"/>
              <w:snapToGrid w:val="0"/>
              <w:spacing w:beforeLines="0" w:beforeAutospacing="0" w:afterLines="0" w:afterAutospacing="0"/>
              <w:jc w:val="center"/>
              <w:rPr>
                <w:rFonts w:hint="default" w:ascii="Times New Roman" w:hAnsi="Times New Roman" w:cs="Times New Roman"/>
                <w:color w:val="0000FF"/>
                <w:kern w:val="2"/>
                <w:sz w:val="21"/>
                <w:szCs w:val="21"/>
                <w:lang w:val="en-US"/>
              </w:rPr>
            </w:pPr>
          </w:p>
        </w:tc>
        <w:tc>
          <w:tcPr>
            <w:tcW w:w="549" w:type="pct"/>
            <w:vMerge w:val="continue"/>
            <w:tcBorders>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jc w:val="center"/>
              <w:rPr>
                <w:rFonts w:hint="default" w:ascii="Times New Roman" w:hAnsi="Times New Roman" w:cs="Times New Roman"/>
                <w:color w:val="0000FF"/>
                <w:kern w:val="2"/>
                <w:sz w:val="21"/>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72"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jc w:val="center"/>
              <w:rPr>
                <w:rFonts w:hint="default" w:ascii="Times New Roman" w:hAnsi="Times New Roman" w:cs="Times New Roman"/>
                <w:color w:val="0000FF"/>
                <w:kern w:val="2"/>
                <w:sz w:val="21"/>
                <w:szCs w:val="21"/>
                <w:lang w:val="en-US"/>
              </w:rPr>
            </w:pPr>
          </w:p>
        </w:tc>
        <w:tc>
          <w:tcPr>
            <w:tcW w:w="606"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jc w:val="center"/>
              <w:rPr>
                <w:rFonts w:hint="default" w:ascii="Times New Roman" w:hAnsi="Times New Roman" w:cs="Times New Roman"/>
                <w:kern w:val="2"/>
                <w:sz w:val="21"/>
                <w:szCs w:val="21"/>
                <w:lang w:val="en-US"/>
              </w:rPr>
            </w:pPr>
            <w:r>
              <w:rPr>
                <w:rFonts w:hint="default" w:ascii="Times New Roman" w:hAnsi="Times New Roman" w:cs="Times New Roman"/>
                <w:kern w:val="2"/>
                <w:sz w:val="21"/>
                <w:szCs w:val="21"/>
                <w:lang w:val="en-US"/>
              </w:rPr>
              <w:t>事故</w:t>
            </w:r>
            <w:r>
              <w:rPr>
                <w:rFonts w:hint="default" w:ascii="Times New Roman" w:hAnsi="Times New Roman" w:cs="Times New Roman"/>
                <w:kern w:val="2"/>
                <w:sz w:val="21"/>
                <w:szCs w:val="21"/>
                <w:lang w:val="en-US" w:eastAsia="zh-CN"/>
              </w:rPr>
              <w:t>应急</w:t>
            </w:r>
            <w:r>
              <w:rPr>
                <w:rFonts w:hint="default" w:ascii="Times New Roman" w:hAnsi="Times New Roman" w:cs="Times New Roman"/>
                <w:kern w:val="2"/>
                <w:sz w:val="21"/>
                <w:szCs w:val="21"/>
                <w:lang w:val="en-US"/>
              </w:rPr>
              <w:t>池</w:t>
            </w:r>
          </w:p>
        </w:tc>
        <w:tc>
          <w:tcPr>
            <w:tcW w:w="660"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jc w:val="center"/>
              <w:rPr>
                <w:rFonts w:hint="default" w:ascii="Times New Roman" w:hAnsi="Times New Roman" w:cs="Times New Roman"/>
                <w:color w:val="auto"/>
                <w:kern w:val="2"/>
                <w:sz w:val="21"/>
                <w:szCs w:val="21"/>
                <w:lang w:val="en-US"/>
              </w:rPr>
            </w:pPr>
            <w:r>
              <w:rPr>
                <w:rFonts w:hint="default" w:ascii="Times New Roman" w:hAnsi="Times New Roman" w:cs="Times New Roman"/>
                <w:color w:val="auto"/>
                <w:kern w:val="2"/>
                <w:sz w:val="21"/>
                <w:szCs w:val="21"/>
                <w:lang w:val="en-US"/>
              </w:rPr>
              <w:t>事故废水收集</w:t>
            </w:r>
          </w:p>
        </w:tc>
        <w:tc>
          <w:tcPr>
            <w:tcW w:w="648"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jc w:val="center"/>
              <w:rPr>
                <w:rFonts w:hint="default" w:ascii="Times New Roman" w:hAnsi="Times New Roman" w:cs="Times New Roman"/>
                <w:color w:val="auto"/>
                <w:kern w:val="2"/>
                <w:sz w:val="21"/>
                <w:szCs w:val="21"/>
                <w:lang w:val="en-US"/>
              </w:rPr>
            </w:pPr>
            <w:r>
              <w:rPr>
                <w:rFonts w:hint="default" w:ascii="Times New Roman" w:hAnsi="Times New Roman" w:cs="Times New Roman"/>
                <w:color w:val="auto"/>
                <w:kern w:val="2"/>
                <w:sz w:val="21"/>
                <w:szCs w:val="21"/>
                <w:lang w:val="en-US"/>
              </w:rPr>
              <w:t>HJ941-2018附录A</w:t>
            </w:r>
          </w:p>
        </w:tc>
        <w:tc>
          <w:tcPr>
            <w:tcW w:w="481"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jc w:val="center"/>
              <w:rPr>
                <w:rFonts w:hint="default" w:ascii="Times New Roman" w:hAnsi="Times New Roman" w:cs="Times New Roman"/>
                <w:color w:val="auto"/>
                <w:kern w:val="2"/>
                <w:sz w:val="21"/>
                <w:szCs w:val="21"/>
                <w:lang w:val="en-US"/>
              </w:rPr>
            </w:pPr>
            <w:r>
              <w:rPr>
                <w:rFonts w:hint="default" w:ascii="Times New Roman" w:hAnsi="Times New Roman" w:cs="Times New Roman"/>
                <w:color w:val="auto"/>
                <w:kern w:val="2"/>
                <w:sz w:val="21"/>
                <w:szCs w:val="21"/>
                <w:lang w:val="en-US" w:eastAsia="zh-CN"/>
              </w:rPr>
              <w:t>pH、氯化物、石油类</w:t>
            </w:r>
          </w:p>
        </w:tc>
        <w:tc>
          <w:tcPr>
            <w:tcW w:w="609"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rPr>
              <w:t>120.27726</w:t>
            </w:r>
            <w:r>
              <w:rPr>
                <w:rFonts w:hint="default" w:ascii="Times New Roman" w:hAnsi="Times New Roman" w:cs="Times New Roman"/>
                <w:color w:val="auto"/>
                <w:kern w:val="2"/>
                <w:sz w:val="21"/>
                <w:szCs w:val="21"/>
                <w:lang w:val="en-US" w:eastAsia="zh-CN"/>
              </w:rPr>
              <w:t>9</w:t>
            </w:r>
          </w:p>
          <w:p>
            <w:pPr>
              <w:keepNext w:val="0"/>
              <w:keepLines w:val="0"/>
              <w:suppressLineNumbers w:val="0"/>
              <w:adjustRightInd w:val="0"/>
              <w:snapToGrid w:val="0"/>
              <w:spacing w:beforeLines="0" w:beforeAutospacing="0" w:afterLines="0" w:afterAutospacing="0"/>
              <w:jc w:val="center"/>
              <w:rPr>
                <w:rFonts w:hint="default" w:ascii="Times New Roman" w:hAnsi="Times New Roman" w:eastAsia="宋体" w:cs="Times New Roman"/>
                <w:color w:val="0000FF"/>
                <w:kern w:val="2"/>
                <w:sz w:val="21"/>
                <w:szCs w:val="21"/>
                <w:lang w:val="en-US" w:eastAsia="zh-CN"/>
              </w:rPr>
            </w:pPr>
            <w:r>
              <w:rPr>
                <w:rFonts w:hint="default" w:ascii="Times New Roman" w:hAnsi="Times New Roman" w:cs="Times New Roman"/>
                <w:color w:val="auto"/>
                <w:kern w:val="2"/>
                <w:sz w:val="21"/>
                <w:szCs w:val="21"/>
                <w:lang w:val="en-US"/>
              </w:rPr>
              <w:t>32.16215</w:t>
            </w:r>
            <w:r>
              <w:rPr>
                <w:rFonts w:hint="default" w:ascii="Times New Roman" w:hAnsi="Times New Roman" w:cs="Times New Roman"/>
                <w:color w:val="auto"/>
                <w:kern w:val="2"/>
                <w:sz w:val="21"/>
                <w:szCs w:val="21"/>
                <w:lang w:val="en-US" w:eastAsia="zh-CN"/>
              </w:rPr>
              <w:t>8</w:t>
            </w:r>
          </w:p>
        </w:tc>
        <w:tc>
          <w:tcPr>
            <w:tcW w:w="402"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jc w:val="center"/>
              <w:rPr>
                <w:rFonts w:hint="default" w:ascii="Times New Roman" w:hAnsi="Times New Roman" w:cs="Times New Roman"/>
                <w:color w:val="auto"/>
                <w:kern w:val="2"/>
                <w:sz w:val="21"/>
                <w:szCs w:val="21"/>
                <w:lang w:val="en-US"/>
              </w:rPr>
            </w:pPr>
            <w:r>
              <w:rPr>
                <w:rFonts w:hint="default" w:ascii="Times New Roman" w:hAnsi="Times New Roman" w:cs="Times New Roman"/>
                <w:color w:val="auto"/>
                <w:kern w:val="2"/>
                <w:sz w:val="21"/>
                <w:szCs w:val="21"/>
                <w:lang w:val="en-US"/>
              </w:rPr>
              <w:t>是</w:t>
            </w:r>
          </w:p>
        </w:tc>
        <w:tc>
          <w:tcPr>
            <w:tcW w:w="472"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jc w:val="center"/>
              <w:rPr>
                <w:rFonts w:hint="default" w:ascii="Times New Roman" w:hAnsi="Times New Roman" w:cs="Times New Roman"/>
                <w:color w:val="0000FF"/>
                <w:kern w:val="2"/>
                <w:sz w:val="21"/>
                <w:szCs w:val="21"/>
                <w:lang w:val="en-US"/>
              </w:rPr>
            </w:pPr>
          </w:p>
        </w:tc>
        <w:tc>
          <w:tcPr>
            <w:tcW w:w="197"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adjustRightInd w:val="0"/>
              <w:snapToGrid w:val="0"/>
              <w:spacing w:beforeLines="0" w:beforeAutospacing="0" w:afterLines="0" w:afterAutospacing="0"/>
              <w:jc w:val="center"/>
              <w:rPr>
                <w:rFonts w:hint="default" w:ascii="Times New Roman" w:hAnsi="Times New Roman" w:cs="Times New Roman"/>
                <w:color w:val="0000FF"/>
                <w:kern w:val="2"/>
                <w:sz w:val="21"/>
                <w:szCs w:val="21"/>
                <w:lang w:val="en-US"/>
              </w:rPr>
            </w:pPr>
            <w:r>
              <w:rPr>
                <w:rFonts w:hint="default" w:ascii="Times New Roman" w:hAnsi="Times New Roman" w:cs="Times New Roman"/>
                <w:color w:val="auto"/>
                <w:kern w:val="2"/>
                <w:sz w:val="21"/>
                <w:szCs w:val="21"/>
                <w:lang w:val="en-US" w:bidi="ar"/>
              </w:rPr>
              <w:t>地下水</w:t>
            </w:r>
          </w:p>
        </w:tc>
        <w:tc>
          <w:tcPr>
            <w:tcW w:w="549"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line="240" w:lineRule="auto"/>
              <w:ind w:left="0" w:leftChars="0" w:right="0" w:rightChars="0" w:firstLine="0" w:firstLineChars="0"/>
              <w:jc w:val="center"/>
              <w:rPr>
                <w:rFonts w:hint="eastAsia" w:ascii="Times New Roman" w:hAnsi="Times New Roman" w:cs="Times New Roman"/>
                <w:kern w:val="2"/>
                <w:lang w:val="en-US" w:eastAsia="zh-CN"/>
              </w:rPr>
            </w:pPr>
            <w:r>
              <w:rPr>
                <w:rFonts w:hint="eastAsia" w:ascii="Times New Roman" w:hAnsi="Times New Roman" w:cs="Times New Roman"/>
                <w:kern w:val="2"/>
                <w:lang w:val="en-US" w:eastAsia="zh-CN"/>
              </w:rPr>
              <w:t>D1</w:t>
            </w:r>
          </w:p>
          <w:p>
            <w:pPr>
              <w:keepNext w:val="0"/>
              <w:keepLines w:val="0"/>
              <w:suppressLineNumbers w:val="0"/>
              <w:adjustRightInd w:val="0"/>
              <w:snapToGrid w:val="0"/>
              <w:spacing w:beforeLines="0" w:beforeAutospacing="0" w:afterLines="0" w:afterAutospacing="0" w:line="240" w:lineRule="auto"/>
              <w:ind w:left="0" w:leftChars="0" w:right="0" w:rightChars="0" w:firstLine="0" w:firstLineChars="0"/>
              <w:jc w:val="center"/>
              <w:rPr>
                <w:rFonts w:hint="default" w:ascii="Times New Roman" w:hAnsi="Times New Roman" w:cs="Times New Roman"/>
                <w:kern w:val="2"/>
                <w:lang w:val="en-US" w:eastAsia="zh-CN"/>
              </w:rPr>
            </w:pPr>
            <w:r>
              <w:rPr>
                <w:rFonts w:hint="default" w:ascii="Times New Roman" w:hAnsi="Times New Roman" w:cs="Times New Roman"/>
                <w:kern w:val="2"/>
                <w:lang w:val="en-US" w:eastAsia="zh-CN"/>
              </w:rPr>
              <w:t>120.277046</w:t>
            </w:r>
          </w:p>
          <w:p>
            <w:pPr>
              <w:keepNext w:val="0"/>
              <w:keepLines w:val="0"/>
              <w:suppressLineNumbers w:val="0"/>
              <w:adjustRightInd w:val="0"/>
              <w:snapToGrid w:val="0"/>
              <w:spacing w:beforeLines="0" w:beforeAutospacing="0" w:afterLines="0" w:afterAutospacing="0" w:line="240" w:lineRule="auto"/>
              <w:ind w:left="0" w:leftChars="0" w:right="0" w:rightChars="0" w:firstLine="0" w:firstLineChars="0"/>
              <w:jc w:val="center"/>
              <w:rPr>
                <w:rFonts w:hint="default" w:ascii="Times New Roman" w:hAnsi="Times New Roman" w:cs="Times New Roman"/>
                <w:kern w:val="2"/>
                <w:lang w:val="en-US" w:eastAsia="zh-CN"/>
              </w:rPr>
            </w:pPr>
            <w:r>
              <w:rPr>
                <w:rFonts w:hint="default" w:ascii="Times New Roman" w:hAnsi="Times New Roman" w:cs="Times New Roman"/>
                <w:kern w:val="2"/>
                <w:lang w:val="en-US" w:eastAsia="zh-CN"/>
              </w:rPr>
              <w:t>32.162914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2"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jc w:val="center"/>
              <w:rPr>
                <w:rFonts w:hint="default" w:ascii="Times New Roman" w:hAnsi="Times New Roman" w:cs="Times New Roman"/>
                <w:color w:val="0000FF"/>
                <w:kern w:val="2"/>
                <w:sz w:val="22"/>
                <w:szCs w:val="22"/>
              </w:rPr>
            </w:pPr>
          </w:p>
        </w:tc>
        <w:tc>
          <w:tcPr>
            <w:tcW w:w="606"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jc w:val="center"/>
              <w:rPr>
                <w:rFonts w:hint="default" w:ascii="Times New Roman" w:hAnsi="Times New Roman" w:cs="Times New Roman"/>
                <w:color w:val="0000FF"/>
                <w:kern w:val="2"/>
                <w:sz w:val="22"/>
                <w:szCs w:val="22"/>
              </w:rPr>
            </w:pPr>
          </w:p>
        </w:tc>
        <w:tc>
          <w:tcPr>
            <w:tcW w:w="660"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jc w:val="center"/>
              <w:rPr>
                <w:rFonts w:hint="default" w:ascii="Times New Roman" w:hAnsi="Times New Roman" w:cs="Times New Roman"/>
                <w:color w:val="0000FF"/>
                <w:kern w:val="2"/>
                <w:sz w:val="22"/>
                <w:szCs w:val="22"/>
              </w:rPr>
            </w:pPr>
          </w:p>
        </w:tc>
        <w:tc>
          <w:tcPr>
            <w:tcW w:w="648"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jc w:val="center"/>
              <w:rPr>
                <w:rFonts w:hint="default" w:ascii="Times New Roman" w:hAnsi="Times New Roman" w:cs="Times New Roman"/>
                <w:color w:val="0000FF"/>
                <w:kern w:val="2"/>
                <w:sz w:val="22"/>
                <w:szCs w:val="22"/>
              </w:rPr>
            </w:pPr>
          </w:p>
        </w:tc>
        <w:tc>
          <w:tcPr>
            <w:tcW w:w="481"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jc w:val="center"/>
              <w:rPr>
                <w:rFonts w:hint="default" w:ascii="Times New Roman" w:hAnsi="Times New Roman" w:cs="Times New Roman"/>
                <w:color w:val="0000FF"/>
                <w:kern w:val="2"/>
                <w:sz w:val="22"/>
                <w:szCs w:val="22"/>
              </w:rPr>
            </w:pPr>
          </w:p>
        </w:tc>
        <w:tc>
          <w:tcPr>
            <w:tcW w:w="609"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jc w:val="center"/>
              <w:rPr>
                <w:rFonts w:hint="default" w:ascii="Times New Roman" w:hAnsi="Times New Roman" w:cs="Times New Roman"/>
                <w:color w:val="0000FF"/>
                <w:kern w:val="2"/>
                <w:sz w:val="22"/>
                <w:szCs w:val="22"/>
              </w:rPr>
            </w:pPr>
          </w:p>
        </w:tc>
        <w:tc>
          <w:tcPr>
            <w:tcW w:w="402"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jc w:val="center"/>
              <w:rPr>
                <w:rFonts w:hint="default" w:ascii="Times New Roman" w:hAnsi="Times New Roman" w:cs="Times New Roman"/>
                <w:color w:val="0000FF"/>
                <w:kern w:val="2"/>
                <w:sz w:val="22"/>
                <w:szCs w:val="22"/>
              </w:rPr>
            </w:pPr>
          </w:p>
        </w:tc>
        <w:tc>
          <w:tcPr>
            <w:tcW w:w="472"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jc w:val="center"/>
              <w:rPr>
                <w:rFonts w:hint="default" w:ascii="Times New Roman" w:hAnsi="Times New Roman" w:cs="Times New Roman"/>
                <w:color w:val="0000FF"/>
                <w:kern w:val="2"/>
                <w:sz w:val="22"/>
                <w:szCs w:val="22"/>
              </w:rPr>
            </w:pPr>
          </w:p>
        </w:tc>
        <w:tc>
          <w:tcPr>
            <w:tcW w:w="197"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jc w:val="center"/>
              <w:rPr>
                <w:rFonts w:hint="default" w:ascii="Times New Roman" w:hAnsi="Times New Roman" w:cs="Times New Roman"/>
                <w:color w:val="0000FF"/>
                <w:kern w:val="2"/>
                <w:sz w:val="21"/>
                <w:szCs w:val="21"/>
                <w:lang w:val="en-US" w:bidi="ar"/>
              </w:rPr>
            </w:pPr>
          </w:p>
        </w:tc>
        <w:tc>
          <w:tcPr>
            <w:tcW w:w="549"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line="240" w:lineRule="auto"/>
              <w:ind w:left="0" w:leftChars="0" w:right="0" w:rightChars="0" w:firstLine="0" w:firstLineChars="0"/>
              <w:jc w:val="center"/>
              <w:rPr>
                <w:rFonts w:hint="default" w:ascii="Times New Roman" w:hAnsi="Times New Roman" w:cs="Times New Roman"/>
                <w:kern w:val="2"/>
                <w:lang w:val="en-US" w:eastAsia="zh-CN"/>
              </w:rPr>
            </w:pPr>
            <w:r>
              <w:rPr>
                <w:rFonts w:hint="default" w:ascii="Times New Roman" w:hAnsi="Times New Roman" w:cs="Times New Roman"/>
                <w:kern w:val="2"/>
                <w:lang w:val="en-US" w:eastAsia="zh-CN"/>
              </w:rPr>
              <w:t>D</w:t>
            </w:r>
            <w:r>
              <w:rPr>
                <w:rFonts w:hint="eastAsia" w:ascii="Times New Roman" w:hAnsi="Times New Roman" w:cs="Times New Roman"/>
                <w:kern w:val="2"/>
                <w:lang w:val="en-US" w:eastAsia="zh-CN"/>
              </w:rPr>
              <w:t>2</w:t>
            </w:r>
          </w:p>
          <w:p>
            <w:pPr>
              <w:keepNext w:val="0"/>
              <w:keepLines w:val="0"/>
              <w:suppressLineNumbers w:val="0"/>
              <w:adjustRightInd w:val="0"/>
              <w:snapToGrid w:val="0"/>
              <w:spacing w:beforeLines="0" w:beforeAutospacing="0" w:afterLines="0" w:afterAutospacing="0" w:line="240" w:lineRule="auto"/>
              <w:ind w:left="0" w:leftChars="0" w:right="0" w:rightChars="0" w:firstLine="0" w:firstLineChars="0"/>
              <w:jc w:val="center"/>
              <w:rPr>
                <w:rFonts w:hint="default" w:ascii="Times New Roman" w:hAnsi="Times New Roman" w:cs="Times New Roman"/>
                <w:kern w:val="2"/>
                <w:lang w:val="en-US" w:eastAsia="zh-CN"/>
              </w:rPr>
            </w:pPr>
            <w:r>
              <w:rPr>
                <w:rFonts w:hint="default" w:ascii="Times New Roman" w:hAnsi="Times New Roman" w:cs="Times New Roman"/>
                <w:kern w:val="2"/>
                <w:lang w:val="en-US" w:eastAsia="zh-CN"/>
              </w:rPr>
              <w:t>120.276987</w:t>
            </w:r>
          </w:p>
          <w:p>
            <w:pPr>
              <w:keepNext w:val="0"/>
              <w:keepLines w:val="0"/>
              <w:suppressLineNumbers w:val="0"/>
              <w:adjustRightInd w:val="0"/>
              <w:snapToGrid w:val="0"/>
              <w:spacing w:beforeLines="0" w:beforeAutospacing="0" w:afterLines="0" w:afterAutospacing="0" w:line="240" w:lineRule="auto"/>
              <w:ind w:left="0" w:leftChars="0" w:right="0" w:rightChars="0" w:firstLine="0" w:firstLineChars="0"/>
              <w:jc w:val="center"/>
              <w:rPr>
                <w:rFonts w:hint="default" w:ascii="Times New Roman" w:hAnsi="Times New Roman" w:cs="Times New Roman"/>
                <w:kern w:val="2"/>
                <w:lang w:val="en-US" w:eastAsia="zh-CN"/>
              </w:rPr>
            </w:pPr>
            <w:r>
              <w:rPr>
                <w:rFonts w:hint="default" w:ascii="Times New Roman" w:hAnsi="Times New Roman" w:cs="Times New Roman"/>
                <w:kern w:val="2"/>
                <w:lang w:val="en-US" w:eastAsia="zh-CN"/>
              </w:rPr>
              <w:t>32.162286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72" w:type="pct"/>
            <w:vMerge w:val="restart"/>
            <w:tcBorders>
              <w:top w:val="single" w:color="auto" w:sz="4" w:space="0"/>
              <w:left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jc w:val="center"/>
              <w:rPr>
                <w:rFonts w:hint="default" w:ascii="Times New Roman" w:hAnsi="Times New Roman" w:cs="Times New Roman"/>
                <w:color w:val="auto"/>
                <w:kern w:val="2"/>
                <w:sz w:val="21"/>
                <w:szCs w:val="21"/>
                <w:lang w:val="en-US"/>
              </w:rPr>
            </w:pPr>
            <w:r>
              <w:rPr>
                <w:rFonts w:hint="default" w:ascii="Times New Roman" w:hAnsi="Times New Roman" w:cs="Times New Roman"/>
                <w:color w:val="auto"/>
                <w:kern w:val="2"/>
                <w:sz w:val="21"/>
                <w:szCs w:val="21"/>
                <w:lang w:val="en-US"/>
              </w:rPr>
              <w:t>单元B</w:t>
            </w:r>
          </w:p>
        </w:tc>
        <w:tc>
          <w:tcPr>
            <w:tcW w:w="606"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jc w:val="center"/>
              <w:rPr>
                <w:rFonts w:hint="default" w:ascii="Times New Roman" w:hAnsi="Times New Roman" w:cs="Times New Roman"/>
                <w:color w:val="auto"/>
                <w:kern w:val="2"/>
                <w:sz w:val="21"/>
                <w:szCs w:val="21"/>
                <w:lang w:val="en-US"/>
              </w:rPr>
            </w:pPr>
            <w:r>
              <w:rPr>
                <w:rFonts w:hint="default" w:ascii="Times New Roman" w:hAnsi="Times New Roman" w:cs="Times New Roman"/>
                <w:color w:val="auto"/>
                <w:kern w:val="2"/>
                <w:sz w:val="21"/>
                <w:szCs w:val="21"/>
                <w:lang w:val="en-US"/>
              </w:rPr>
              <w:t>散装液体转运和厂内运输区</w:t>
            </w:r>
          </w:p>
        </w:tc>
        <w:tc>
          <w:tcPr>
            <w:tcW w:w="66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jc w:val="center"/>
              <w:rPr>
                <w:rFonts w:hint="default" w:ascii="Times New Roman" w:hAnsi="Times New Roman" w:cs="Times New Roman"/>
                <w:color w:val="auto"/>
                <w:kern w:val="2"/>
                <w:sz w:val="21"/>
                <w:szCs w:val="21"/>
                <w:lang w:val="en-US"/>
              </w:rPr>
            </w:pPr>
            <w:r>
              <w:rPr>
                <w:rFonts w:hint="default" w:ascii="Times New Roman" w:hAnsi="Times New Roman" w:cs="Times New Roman"/>
                <w:color w:val="auto"/>
                <w:kern w:val="2"/>
                <w:sz w:val="21"/>
                <w:szCs w:val="21"/>
                <w:lang w:val="en-US"/>
              </w:rPr>
              <w:t>物料装卸</w:t>
            </w:r>
          </w:p>
        </w:tc>
        <w:tc>
          <w:tcPr>
            <w:tcW w:w="648"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jc w:val="center"/>
              <w:rPr>
                <w:rFonts w:hint="default" w:ascii="Times New Roman" w:hAnsi="Times New Roman" w:cs="Times New Roman"/>
                <w:color w:val="auto"/>
                <w:kern w:val="2"/>
                <w:sz w:val="21"/>
                <w:szCs w:val="21"/>
                <w:lang w:val="en-US"/>
              </w:rPr>
            </w:pPr>
            <w:r>
              <w:rPr>
                <w:rFonts w:hint="default" w:ascii="Times New Roman" w:hAnsi="Times New Roman" w:cs="Times New Roman"/>
                <w:color w:val="auto"/>
                <w:kern w:val="2"/>
                <w:sz w:val="21"/>
                <w:szCs w:val="21"/>
                <w:lang w:val="en-US"/>
              </w:rPr>
              <w:t>HJ941-2018附录A</w:t>
            </w:r>
          </w:p>
        </w:tc>
        <w:tc>
          <w:tcPr>
            <w:tcW w:w="481"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pH、氯化物</w:t>
            </w:r>
          </w:p>
        </w:tc>
        <w:tc>
          <w:tcPr>
            <w:tcW w:w="609"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jc w:val="center"/>
              <w:rPr>
                <w:rFonts w:hint="default" w:ascii="Times New Roman" w:hAnsi="Times New Roman" w:cs="Times New Roman"/>
                <w:color w:val="auto"/>
                <w:kern w:val="2"/>
                <w:sz w:val="21"/>
                <w:szCs w:val="21"/>
                <w:lang w:val="en-US"/>
              </w:rPr>
            </w:pPr>
            <w:r>
              <w:rPr>
                <w:rFonts w:hint="default" w:ascii="Times New Roman" w:hAnsi="Times New Roman" w:cs="Times New Roman"/>
                <w:color w:val="auto"/>
                <w:kern w:val="2"/>
                <w:sz w:val="21"/>
                <w:szCs w:val="21"/>
                <w:lang w:val="en-US"/>
              </w:rPr>
              <w:t>120.276810</w:t>
            </w:r>
          </w:p>
          <w:p>
            <w:pPr>
              <w:keepNext w:val="0"/>
              <w:keepLines w:val="0"/>
              <w:suppressLineNumbers w:val="0"/>
              <w:adjustRightInd w:val="0"/>
              <w:snapToGrid w:val="0"/>
              <w:spacing w:beforeLines="0" w:beforeAutospacing="0" w:afterLines="0" w:afterAutospacing="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rPr>
              <w:t>32.16245</w:t>
            </w:r>
            <w:r>
              <w:rPr>
                <w:rFonts w:hint="default" w:ascii="Times New Roman" w:hAnsi="Times New Roman" w:cs="Times New Roman"/>
                <w:color w:val="auto"/>
                <w:kern w:val="2"/>
                <w:sz w:val="21"/>
                <w:szCs w:val="21"/>
                <w:lang w:val="en-US" w:eastAsia="zh-CN"/>
              </w:rPr>
              <w:t>3</w:t>
            </w:r>
          </w:p>
        </w:tc>
        <w:tc>
          <w:tcPr>
            <w:tcW w:w="402"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jc w:val="center"/>
              <w:rPr>
                <w:rFonts w:hint="default" w:ascii="Times New Roman" w:hAnsi="Times New Roman" w:cs="Times New Roman"/>
                <w:color w:val="auto"/>
                <w:kern w:val="2"/>
                <w:sz w:val="21"/>
                <w:szCs w:val="21"/>
                <w:lang w:val="en-US"/>
              </w:rPr>
            </w:pPr>
            <w:r>
              <w:rPr>
                <w:rFonts w:hint="default" w:ascii="Times New Roman" w:hAnsi="Times New Roman" w:cs="Times New Roman"/>
                <w:color w:val="auto"/>
                <w:kern w:val="2"/>
                <w:sz w:val="21"/>
                <w:szCs w:val="21"/>
                <w:lang w:val="en-US"/>
              </w:rPr>
              <w:t>否</w:t>
            </w:r>
          </w:p>
        </w:tc>
        <w:tc>
          <w:tcPr>
            <w:tcW w:w="472" w:type="pct"/>
            <w:vMerge w:val="restart"/>
            <w:tcBorders>
              <w:top w:val="single" w:color="auto" w:sz="4" w:space="0"/>
              <w:left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jc w:val="center"/>
              <w:rPr>
                <w:rFonts w:hint="default" w:ascii="Times New Roman" w:hAnsi="Times New Roman" w:cs="Times New Roman"/>
                <w:color w:val="auto"/>
                <w:kern w:val="2"/>
                <w:sz w:val="21"/>
                <w:szCs w:val="21"/>
                <w:lang w:val="en-US"/>
              </w:rPr>
            </w:pPr>
            <w:r>
              <w:rPr>
                <w:rFonts w:hint="default" w:ascii="Times New Roman" w:hAnsi="Times New Roman" w:cs="Times New Roman"/>
                <w:color w:val="auto"/>
                <w:kern w:val="2"/>
                <w:sz w:val="21"/>
                <w:szCs w:val="21"/>
                <w:lang w:val="en-US"/>
              </w:rPr>
              <w:t>二类</w:t>
            </w:r>
          </w:p>
        </w:tc>
        <w:tc>
          <w:tcPr>
            <w:tcW w:w="197"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jc w:val="center"/>
              <w:rPr>
                <w:rFonts w:hint="default" w:ascii="Times New Roman" w:hAnsi="Times New Roman" w:cs="Times New Roman"/>
                <w:color w:val="auto"/>
                <w:kern w:val="2"/>
                <w:sz w:val="21"/>
                <w:szCs w:val="21"/>
                <w:lang w:val="en-US"/>
              </w:rPr>
            </w:pPr>
            <w:r>
              <w:rPr>
                <w:rFonts w:hint="default" w:ascii="Times New Roman" w:hAnsi="Times New Roman" w:cs="Times New Roman"/>
                <w:color w:val="auto"/>
                <w:kern w:val="2"/>
                <w:sz w:val="21"/>
                <w:szCs w:val="21"/>
                <w:lang w:val="en-US" w:bidi="ar"/>
              </w:rPr>
              <w:t>土壤</w:t>
            </w:r>
          </w:p>
        </w:tc>
        <w:tc>
          <w:tcPr>
            <w:tcW w:w="549" w:type="pct"/>
            <w:vMerge w:val="restart"/>
            <w:tcBorders>
              <w:top w:val="single" w:color="auto" w:sz="4" w:space="0"/>
              <w:left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line="240" w:lineRule="auto"/>
              <w:ind w:left="0" w:leftChars="0" w:right="0" w:rightChars="0" w:firstLine="0" w:firstLineChars="0"/>
              <w:jc w:val="center"/>
              <w:rPr>
                <w:rFonts w:hint="eastAsia" w:ascii="Times New Roman" w:hAnsi="Times New Roman" w:cs="Times New Roman"/>
                <w:kern w:val="2"/>
                <w:lang w:val="en-US" w:eastAsia="zh-CN"/>
              </w:rPr>
            </w:pPr>
            <w:r>
              <w:rPr>
                <w:rFonts w:hint="default" w:ascii="Times New Roman" w:hAnsi="Times New Roman" w:cs="Times New Roman"/>
                <w:kern w:val="2"/>
                <w:lang w:val="en-US" w:eastAsia="zh-CN"/>
              </w:rPr>
              <w:t>T</w:t>
            </w:r>
            <w:r>
              <w:rPr>
                <w:rFonts w:hint="eastAsia" w:ascii="Times New Roman" w:hAnsi="Times New Roman" w:cs="Times New Roman"/>
                <w:kern w:val="2"/>
                <w:lang w:val="en-US" w:eastAsia="zh-CN"/>
              </w:rPr>
              <w:t>2</w:t>
            </w:r>
          </w:p>
          <w:p>
            <w:pPr>
              <w:keepNext w:val="0"/>
              <w:keepLines w:val="0"/>
              <w:suppressLineNumbers w:val="0"/>
              <w:adjustRightInd w:val="0"/>
              <w:snapToGrid w:val="0"/>
              <w:spacing w:beforeLines="0" w:beforeAutospacing="0" w:afterLines="0" w:afterAutospacing="0" w:line="240" w:lineRule="auto"/>
              <w:ind w:left="0" w:leftChars="0" w:right="0" w:rightChars="0" w:firstLine="0" w:firstLineChars="0"/>
              <w:jc w:val="center"/>
              <w:rPr>
                <w:rFonts w:hint="eastAsia" w:ascii="Times New Roman" w:hAnsi="Times New Roman" w:cs="Times New Roman"/>
                <w:kern w:val="2"/>
                <w:lang w:val="en-US" w:eastAsia="zh-CN"/>
              </w:rPr>
            </w:pPr>
            <w:r>
              <w:rPr>
                <w:rFonts w:hint="default" w:ascii="Times New Roman" w:hAnsi="Times New Roman" w:cs="Times New Roman"/>
                <w:kern w:val="2"/>
                <w:lang w:val="en-US" w:eastAsia="zh-CN"/>
              </w:rPr>
              <w:t>120.27573</w:t>
            </w:r>
            <w:r>
              <w:rPr>
                <w:rFonts w:hint="eastAsia" w:ascii="Times New Roman" w:hAnsi="Times New Roman" w:cs="Times New Roman"/>
                <w:kern w:val="2"/>
                <w:lang w:val="en-US" w:eastAsia="zh-CN"/>
              </w:rPr>
              <w:t>2</w:t>
            </w:r>
          </w:p>
          <w:p>
            <w:pPr>
              <w:keepNext w:val="0"/>
              <w:keepLines w:val="0"/>
              <w:suppressLineNumbers w:val="0"/>
              <w:adjustRightInd w:val="0"/>
              <w:snapToGrid w:val="0"/>
              <w:spacing w:beforeLines="0" w:beforeAutospacing="0" w:afterLines="0" w:afterAutospacing="0" w:line="240" w:lineRule="auto"/>
              <w:ind w:left="0" w:leftChars="0" w:right="0" w:rightChars="0" w:firstLine="0" w:firstLineChars="0"/>
              <w:jc w:val="center"/>
              <w:rPr>
                <w:rFonts w:hint="default" w:ascii="Times New Roman" w:hAnsi="Times New Roman" w:cs="Times New Roman"/>
                <w:kern w:val="2"/>
                <w:lang w:val="en-US" w:eastAsia="zh-CN"/>
              </w:rPr>
            </w:pPr>
            <w:r>
              <w:rPr>
                <w:rFonts w:hint="default" w:ascii="Times New Roman" w:hAnsi="Times New Roman" w:cs="Times New Roman"/>
                <w:kern w:val="2"/>
                <w:lang w:val="en-US" w:eastAsia="zh-CN"/>
              </w:rPr>
              <w:t>32.162297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72" w:type="pct"/>
            <w:vMerge w:val="continue"/>
            <w:tcBorders>
              <w:left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jc w:val="center"/>
              <w:rPr>
                <w:rFonts w:hint="default" w:ascii="Times New Roman" w:hAnsi="Times New Roman" w:cs="Times New Roman"/>
                <w:color w:val="auto"/>
                <w:kern w:val="2"/>
                <w:sz w:val="21"/>
                <w:szCs w:val="21"/>
                <w:lang w:val="en-US"/>
              </w:rPr>
            </w:pPr>
          </w:p>
        </w:tc>
        <w:tc>
          <w:tcPr>
            <w:tcW w:w="606"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仓库</w:t>
            </w:r>
          </w:p>
        </w:tc>
        <w:tc>
          <w:tcPr>
            <w:tcW w:w="66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jc w:val="center"/>
              <w:rPr>
                <w:rFonts w:hint="default" w:ascii="Times New Roman" w:hAnsi="Times New Roman" w:cs="Times New Roman"/>
                <w:color w:val="auto"/>
                <w:kern w:val="2"/>
                <w:sz w:val="21"/>
                <w:szCs w:val="21"/>
                <w:lang w:val="en-US"/>
              </w:rPr>
            </w:pPr>
            <w:r>
              <w:rPr>
                <w:rFonts w:hint="default" w:ascii="Times New Roman" w:hAnsi="Times New Roman" w:cs="Times New Roman"/>
                <w:color w:val="auto"/>
                <w:kern w:val="2"/>
                <w:sz w:val="21"/>
                <w:szCs w:val="21"/>
                <w:lang w:val="en-US"/>
              </w:rPr>
              <w:t>物料贮存</w:t>
            </w:r>
          </w:p>
        </w:tc>
        <w:tc>
          <w:tcPr>
            <w:tcW w:w="648"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jc w:val="center"/>
              <w:rPr>
                <w:rFonts w:hint="default" w:ascii="Times New Roman" w:hAnsi="Times New Roman" w:cs="Times New Roman"/>
                <w:color w:val="auto"/>
                <w:kern w:val="2"/>
                <w:sz w:val="21"/>
                <w:szCs w:val="21"/>
                <w:lang w:val="en-US"/>
              </w:rPr>
            </w:pPr>
            <w:r>
              <w:rPr>
                <w:rFonts w:hint="default" w:ascii="Times New Roman" w:hAnsi="Times New Roman" w:cs="Times New Roman"/>
                <w:color w:val="auto"/>
                <w:kern w:val="2"/>
                <w:sz w:val="21"/>
                <w:szCs w:val="21"/>
                <w:lang w:val="en-US"/>
              </w:rPr>
              <w:t>HJ941-2018附录A</w:t>
            </w:r>
          </w:p>
        </w:tc>
        <w:tc>
          <w:tcPr>
            <w:tcW w:w="481"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jc w:val="center"/>
              <w:rPr>
                <w:rFonts w:hint="default" w:ascii="Times New Roman" w:hAnsi="Times New Roman" w:eastAsia="宋体" w:cs="Times New Roman"/>
                <w:color w:val="0000FF"/>
                <w:kern w:val="2"/>
                <w:sz w:val="21"/>
                <w:szCs w:val="21"/>
                <w:lang w:val="en-US" w:eastAsia="zh-CN"/>
              </w:rPr>
            </w:pPr>
            <w:r>
              <w:rPr>
                <w:rFonts w:hint="default" w:ascii="Times New Roman" w:hAnsi="Times New Roman" w:cs="Times New Roman"/>
                <w:color w:val="auto"/>
                <w:kern w:val="2"/>
                <w:sz w:val="21"/>
                <w:szCs w:val="21"/>
                <w:lang w:val="en-US" w:eastAsia="zh-CN"/>
              </w:rPr>
              <w:t>氯化物</w:t>
            </w:r>
          </w:p>
        </w:tc>
        <w:tc>
          <w:tcPr>
            <w:tcW w:w="609"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jc w:val="center"/>
              <w:rPr>
                <w:rFonts w:hint="default" w:ascii="Times New Roman" w:hAnsi="Times New Roman" w:cs="Times New Roman"/>
                <w:color w:val="auto"/>
                <w:kern w:val="2"/>
                <w:sz w:val="21"/>
                <w:szCs w:val="21"/>
                <w:lang w:val="en-US"/>
              </w:rPr>
            </w:pPr>
            <w:r>
              <w:rPr>
                <w:rFonts w:hint="default" w:ascii="Times New Roman" w:hAnsi="Times New Roman" w:cs="Times New Roman"/>
                <w:color w:val="auto"/>
                <w:kern w:val="2"/>
                <w:sz w:val="21"/>
                <w:szCs w:val="21"/>
                <w:lang w:val="en-US"/>
              </w:rPr>
              <w:t>120.276118</w:t>
            </w:r>
          </w:p>
          <w:p>
            <w:pPr>
              <w:keepNext w:val="0"/>
              <w:keepLines w:val="0"/>
              <w:suppressLineNumbers w:val="0"/>
              <w:adjustRightInd w:val="0"/>
              <w:snapToGrid w:val="0"/>
              <w:spacing w:beforeLines="0" w:beforeAutospacing="0" w:afterLines="0" w:afterAutospacing="0"/>
              <w:jc w:val="center"/>
              <w:rPr>
                <w:rFonts w:hint="default" w:ascii="Times New Roman" w:hAnsi="Times New Roman" w:cs="Times New Roman"/>
                <w:color w:val="auto"/>
                <w:kern w:val="2"/>
                <w:sz w:val="21"/>
                <w:szCs w:val="21"/>
                <w:lang w:val="en-US"/>
              </w:rPr>
            </w:pPr>
            <w:r>
              <w:rPr>
                <w:rFonts w:hint="default" w:ascii="Times New Roman" w:hAnsi="Times New Roman" w:cs="Times New Roman"/>
                <w:color w:val="auto"/>
                <w:kern w:val="2"/>
                <w:sz w:val="21"/>
                <w:szCs w:val="21"/>
                <w:lang w:val="en-US"/>
              </w:rPr>
              <w:t>32.161994</w:t>
            </w:r>
          </w:p>
        </w:tc>
        <w:tc>
          <w:tcPr>
            <w:tcW w:w="402"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jc w:val="center"/>
              <w:rPr>
                <w:rFonts w:hint="default" w:ascii="Times New Roman" w:hAnsi="Times New Roman" w:cs="Times New Roman"/>
                <w:color w:val="auto"/>
                <w:kern w:val="2"/>
                <w:sz w:val="21"/>
                <w:szCs w:val="21"/>
                <w:lang w:val="en-US"/>
              </w:rPr>
            </w:pPr>
            <w:r>
              <w:rPr>
                <w:rFonts w:hint="default" w:ascii="Times New Roman" w:hAnsi="Times New Roman" w:cs="Times New Roman"/>
                <w:color w:val="auto"/>
                <w:kern w:val="2"/>
                <w:sz w:val="21"/>
                <w:szCs w:val="21"/>
                <w:lang w:val="en-US"/>
              </w:rPr>
              <w:t>否</w:t>
            </w:r>
          </w:p>
        </w:tc>
        <w:tc>
          <w:tcPr>
            <w:tcW w:w="472" w:type="pct"/>
            <w:vMerge w:val="continue"/>
            <w:tcBorders>
              <w:left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jc w:val="center"/>
              <w:rPr>
                <w:rFonts w:hint="default" w:ascii="Times New Roman" w:hAnsi="Times New Roman" w:cs="Times New Roman"/>
                <w:color w:val="auto"/>
                <w:kern w:val="2"/>
                <w:sz w:val="21"/>
                <w:szCs w:val="21"/>
                <w:lang w:val="en-US"/>
              </w:rPr>
            </w:pPr>
          </w:p>
        </w:tc>
        <w:tc>
          <w:tcPr>
            <w:tcW w:w="197"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jc w:val="center"/>
              <w:rPr>
                <w:rFonts w:hint="default" w:ascii="Times New Roman" w:hAnsi="Times New Roman" w:cs="Times New Roman"/>
                <w:color w:val="auto"/>
                <w:kern w:val="2"/>
                <w:sz w:val="21"/>
                <w:szCs w:val="21"/>
                <w:lang w:val="en-US"/>
              </w:rPr>
            </w:pPr>
          </w:p>
        </w:tc>
        <w:tc>
          <w:tcPr>
            <w:tcW w:w="549" w:type="pct"/>
            <w:vMerge w:val="continue"/>
            <w:tcBorders>
              <w:left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line="240" w:lineRule="auto"/>
              <w:ind w:left="0" w:leftChars="0" w:right="0" w:rightChars="0" w:firstLine="0" w:firstLineChars="0"/>
              <w:jc w:val="center"/>
              <w:rPr>
                <w:rFonts w:hint="default" w:ascii="Times New Roman" w:hAnsi="Times New Roman" w:cs="Times New Roman"/>
                <w:kern w:val="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72" w:type="pct"/>
            <w:vMerge w:val="continue"/>
            <w:tcBorders>
              <w:left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jc w:val="center"/>
              <w:rPr>
                <w:rFonts w:hint="default" w:ascii="Times New Roman" w:hAnsi="Times New Roman" w:cs="Times New Roman"/>
                <w:color w:val="auto"/>
                <w:kern w:val="2"/>
                <w:sz w:val="21"/>
                <w:szCs w:val="21"/>
                <w:lang w:val="en-US"/>
              </w:rPr>
            </w:pPr>
          </w:p>
        </w:tc>
        <w:tc>
          <w:tcPr>
            <w:tcW w:w="606"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jc w:val="center"/>
              <w:rPr>
                <w:rFonts w:hint="default" w:ascii="Times New Roman" w:hAnsi="Times New Roman" w:cs="Times New Roman"/>
                <w:color w:val="auto"/>
                <w:kern w:val="2"/>
                <w:sz w:val="21"/>
                <w:szCs w:val="21"/>
                <w:lang w:val="en-US"/>
              </w:rPr>
            </w:pPr>
            <w:r>
              <w:rPr>
                <w:rFonts w:hint="default" w:ascii="Times New Roman" w:hAnsi="Times New Roman" w:cs="Times New Roman"/>
                <w:color w:val="auto"/>
                <w:kern w:val="2"/>
                <w:sz w:val="21"/>
                <w:szCs w:val="21"/>
                <w:lang w:val="en-US"/>
              </w:rPr>
              <w:t>危废仓库</w:t>
            </w:r>
          </w:p>
        </w:tc>
        <w:tc>
          <w:tcPr>
            <w:tcW w:w="660"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jc w:val="center"/>
              <w:rPr>
                <w:rFonts w:hint="default" w:ascii="Times New Roman" w:hAnsi="Times New Roman" w:cs="Times New Roman"/>
                <w:color w:val="auto"/>
                <w:kern w:val="2"/>
                <w:sz w:val="21"/>
                <w:szCs w:val="21"/>
                <w:lang w:val="en-US"/>
              </w:rPr>
            </w:pPr>
            <w:r>
              <w:rPr>
                <w:rFonts w:hint="default" w:ascii="Times New Roman" w:hAnsi="Times New Roman" w:cs="Times New Roman"/>
                <w:color w:val="auto"/>
                <w:kern w:val="2"/>
                <w:sz w:val="21"/>
                <w:szCs w:val="21"/>
                <w:lang w:val="en-US"/>
              </w:rPr>
              <w:t>危险品暂存</w:t>
            </w:r>
          </w:p>
        </w:tc>
        <w:tc>
          <w:tcPr>
            <w:tcW w:w="648"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jc w:val="center"/>
              <w:rPr>
                <w:rFonts w:hint="default" w:ascii="Times New Roman" w:hAnsi="Times New Roman" w:cs="Times New Roman"/>
                <w:color w:val="auto"/>
                <w:kern w:val="2"/>
                <w:sz w:val="21"/>
                <w:szCs w:val="21"/>
                <w:lang w:val="en-US"/>
              </w:rPr>
            </w:pPr>
            <w:r>
              <w:rPr>
                <w:rFonts w:hint="default" w:ascii="Times New Roman" w:hAnsi="Times New Roman" w:cs="Times New Roman"/>
                <w:color w:val="auto"/>
                <w:kern w:val="2"/>
                <w:sz w:val="21"/>
                <w:szCs w:val="21"/>
                <w:lang w:val="en-US"/>
              </w:rPr>
              <w:t>HJ941-2018附录A</w:t>
            </w:r>
          </w:p>
          <w:p>
            <w:pPr>
              <w:keepNext w:val="0"/>
              <w:keepLines w:val="0"/>
              <w:suppressLineNumbers w:val="0"/>
              <w:adjustRightInd w:val="0"/>
              <w:snapToGrid w:val="0"/>
              <w:spacing w:beforeLines="0" w:beforeAutospacing="0" w:afterLines="0" w:afterAutospacing="0"/>
              <w:jc w:val="center"/>
              <w:rPr>
                <w:rFonts w:hint="default" w:ascii="Times New Roman" w:hAnsi="Times New Roman" w:cs="Times New Roman"/>
                <w:color w:val="auto"/>
                <w:kern w:val="2"/>
                <w:sz w:val="21"/>
                <w:szCs w:val="21"/>
                <w:lang w:val="en-US"/>
              </w:rPr>
            </w:pPr>
            <w:r>
              <w:rPr>
                <w:rFonts w:hint="default" w:ascii="Times New Roman" w:hAnsi="Times New Roman" w:cs="Times New Roman"/>
                <w:color w:val="auto"/>
                <w:kern w:val="2"/>
                <w:sz w:val="21"/>
                <w:szCs w:val="21"/>
                <w:lang w:val="en-US"/>
              </w:rPr>
              <w:t>《国家危险废物名录（2021版）》</w:t>
            </w:r>
          </w:p>
        </w:tc>
        <w:tc>
          <w:tcPr>
            <w:tcW w:w="481"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rPr>
              <w:t>氯化物</w:t>
            </w:r>
            <w:r>
              <w:rPr>
                <w:rFonts w:hint="default" w:ascii="Times New Roman" w:hAnsi="Times New Roman" w:cs="Times New Roman"/>
                <w:color w:val="auto"/>
                <w:kern w:val="2"/>
                <w:sz w:val="21"/>
                <w:szCs w:val="21"/>
                <w:lang w:val="en-US" w:eastAsia="zh-CN"/>
              </w:rPr>
              <w:t>、石油类</w:t>
            </w:r>
          </w:p>
        </w:tc>
        <w:tc>
          <w:tcPr>
            <w:tcW w:w="609"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rPr>
              <w:t>120.27705</w:t>
            </w:r>
            <w:r>
              <w:rPr>
                <w:rFonts w:hint="default" w:ascii="Times New Roman" w:hAnsi="Times New Roman" w:cs="Times New Roman"/>
                <w:color w:val="auto"/>
                <w:kern w:val="2"/>
                <w:sz w:val="21"/>
                <w:szCs w:val="21"/>
                <w:lang w:val="en-US" w:eastAsia="zh-CN"/>
              </w:rPr>
              <w:t>7</w:t>
            </w:r>
          </w:p>
          <w:p>
            <w:pPr>
              <w:keepNext w:val="0"/>
              <w:keepLines w:val="0"/>
              <w:suppressLineNumbers w:val="0"/>
              <w:adjustRightInd w:val="0"/>
              <w:snapToGrid w:val="0"/>
              <w:spacing w:beforeLines="0" w:beforeAutospacing="0" w:afterLines="0" w:afterAutospacing="0"/>
              <w:jc w:val="center"/>
              <w:rPr>
                <w:rFonts w:hint="default" w:ascii="Times New Roman" w:hAnsi="Times New Roman" w:cs="Times New Roman"/>
                <w:color w:val="auto"/>
                <w:kern w:val="2"/>
                <w:sz w:val="21"/>
                <w:szCs w:val="21"/>
                <w:lang w:val="en-US"/>
              </w:rPr>
            </w:pPr>
            <w:r>
              <w:rPr>
                <w:rFonts w:hint="default" w:ascii="Times New Roman" w:hAnsi="Times New Roman" w:cs="Times New Roman"/>
                <w:color w:val="auto"/>
                <w:kern w:val="2"/>
                <w:sz w:val="21"/>
                <w:szCs w:val="21"/>
                <w:lang w:val="en-US"/>
              </w:rPr>
              <w:t>32.163024</w:t>
            </w:r>
          </w:p>
        </w:tc>
        <w:tc>
          <w:tcPr>
            <w:tcW w:w="402"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jc w:val="center"/>
              <w:rPr>
                <w:rFonts w:hint="default" w:ascii="Times New Roman" w:hAnsi="Times New Roman" w:cs="Times New Roman"/>
                <w:color w:val="auto"/>
                <w:kern w:val="2"/>
                <w:sz w:val="21"/>
                <w:szCs w:val="21"/>
                <w:lang w:val="en-US"/>
              </w:rPr>
            </w:pPr>
            <w:r>
              <w:rPr>
                <w:rFonts w:hint="default" w:ascii="Times New Roman" w:hAnsi="Times New Roman" w:cs="Times New Roman"/>
                <w:color w:val="auto"/>
                <w:kern w:val="2"/>
                <w:sz w:val="21"/>
                <w:szCs w:val="21"/>
                <w:lang w:val="en-US"/>
              </w:rPr>
              <w:t>否</w:t>
            </w:r>
          </w:p>
        </w:tc>
        <w:tc>
          <w:tcPr>
            <w:tcW w:w="472" w:type="pct"/>
            <w:vMerge w:val="continue"/>
            <w:tcBorders>
              <w:left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jc w:val="center"/>
              <w:rPr>
                <w:rFonts w:hint="default" w:ascii="Times New Roman" w:hAnsi="Times New Roman" w:cs="Times New Roman"/>
                <w:color w:val="auto"/>
                <w:kern w:val="2"/>
                <w:sz w:val="21"/>
                <w:szCs w:val="21"/>
                <w:lang w:val="en-US"/>
              </w:rPr>
            </w:pPr>
          </w:p>
        </w:tc>
        <w:tc>
          <w:tcPr>
            <w:tcW w:w="197"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jc w:val="center"/>
              <w:rPr>
                <w:rFonts w:hint="default" w:ascii="Times New Roman" w:hAnsi="Times New Roman" w:cs="Times New Roman"/>
                <w:color w:val="auto"/>
                <w:kern w:val="2"/>
                <w:sz w:val="21"/>
                <w:szCs w:val="21"/>
                <w:lang w:val="en-US"/>
              </w:rPr>
            </w:pPr>
          </w:p>
        </w:tc>
        <w:tc>
          <w:tcPr>
            <w:tcW w:w="549" w:type="pct"/>
            <w:vMerge w:val="continue"/>
            <w:tcBorders>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line="240" w:lineRule="auto"/>
              <w:ind w:left="0" w:leftChars="0" w:right="0" w:rightChars="0" w:firstLine="0" w:firstLineChars="0"/>
              <w:jc w:val="center"/>
              <w:rPr>
                <w:rFonts w:hint="default" w:ascii="Times New Roman" w:hAnsi="Times New Roman" w:cs="Times New Roman"/>
                <w:kern w:val="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72" w:type="pct"/>
            <w:vMerge w:val="continue"/>
            <w:tcBorders>
              <w:left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jc w:val="center"/>
              <w:rPr>
                <w:rFonts w:hint="default" w:ascii="Times New Roman" w:hAnsi="Times New Roman" w:cs="Times New Roman"/>
                <w:color w:val="auto"/>
                <w:kern w:val="2"/>
                <w:sz w:val="22"/>
                <w:szCs w:val="22"/>
              </w:rPr>
            </w:pPr>
          </w:p>
        </w:tc>
        <w:tc>
          <w:tcPr>
            <w:tcW w:w="606"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jc w:val="center"/>
              <w:rPr>
                <w:rFonts w:hint="default" w:ascii="Times New Roman" w:hAnsi="Times New Roman" w:cs="Times New Roman"/>
                <w:color w:val="auto"/>
                <w:kern w:val="2"/>
                <w:sz w:val="22"/>
                <w:szCs w:val="22"/>
              </w:rPr>
            </w:pPr>
          </w:p>
        </w:tc>
        <w:tc>
          <w:tcPr>
            <w:tcW w:w="660"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jc w:val="center"/>
              <w:rPr>
                <w:rFonts w:hint="default" w:ascii="Times New Roman" w:hAnsi="Times New Roman" w:cs="Times New Roman"/>
                <w:color w:val="0000FF"/>
                <w:kern w:val="2"/>
                <w:sz w:val="22"/>
                <w:szCs w:val="22"/>
              </w:rPr>
            </w:pPr>
          </w:p>
        </w:tc>
        <w:tc>
          <w:tcPr>
            <w:tcW w:w="648"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jc w:val="center"/>
              <w:rPr>
                <w:rFonts w:hint="default" w:ascii="Times New Roman" w:hAnsi="Times New Roman" w:cs="Times New Roman"/>
                <w:color w:val="0000FF"/>
                <w:kern w:val="2"/>
                <w:sz w:val="22"/>
                <w:szCs w:val="22"/>
              </w:rPr>
            </w:pPr>
          </w:p>
        </w:tc>
        <w:tc>
          <w:tcPr>
            <w:tcW w:w="481"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jc w:val="center"/>
              <w:rPr>
                <w:rFonts w:hint="default" w:ascii="Times New Roman" w:hAnsi="Times New Roman" w:cs="Times New Roman"/>
                <w:color w:val="0000FF"/>
                <w:kern w:val="2"/>
                <w:sz w:val="22"/>
                <w:szCs w:val="22"/>
              </w:rPr>
            </w:pPr>
          </w:p>
        </w:tc>
        <w:tc>
          <w:tcPr>
            <w:tcW w:w="609"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jc w:val="center"/>
              <w:rPr>
                <w:rFonts w:hint="default" w:ascii="Times New Roman" w:hAnsi="Times New Roman" w:cs="Times New Roman"/>
                <w:color w:val="0000FF"/>
                <w:kern w:val="2"/>
                <w:sz w:val="22"/>
                <w:szCs w:val="22"/>
              </w:rPr>
            </w:pPr>
          </w:p>
        </w:tc>
        <w:tc>
          <w:tcPr>
            <w:tcW w:w="402"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jc w:val="center"/>
              <w:rPr>
                <w:rFonts w:hint="default" w:ascii="Times New Roman" w:hAnsi="Times New Roman" w:cs="Times New Roman"/>
                <w:color w:val="0000FF"/>
                <w:kern w:val="2"/>
                <w:sz w:val="22"/>
                <w:szCs w:val="22"/>
              </w:rPr>
            </w:pPr>
          </w:p>
        </w:tc>
        <w:tc>
          <w:tcPr>
            <w:tcW w:w="472" w:type="pct"/>
            <w:vMerge w:val="continue"/>
            <w:tcBorders>
              <w:left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jc w:val="center"/>
              <w:rPr>
                <w:rFonts w:hint="default" w:ascii="Times New Roman" w:hAnsi="Times New Roman" w:cs="Times New Roman"/>
                <w:color w:val="auto"/>
                <w:kern w:val="2"/>
                <w:sz w:val="22"/>
                <w:szCs w:val="22"/>
              </w:rPr>
            </w:pPr>
          </w:p>
        </w:tc>
        <w:tc>
          <w:tcPr>
            <w:tcW w:w="197"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jc w:val="center"/>
              <w:rPr>
                <w:rFonts w:hint="default" w:ascii="Times New Roman" w:hAnsi="Times New Roman" w:cs="Times New Roman"/>
                <w:color w:val="auto"/>
                <w:kern w:val="2"/>
                <w:sz w:val="22"/>
                <w:szCs w:val="22"/>
              </w:rPr>
            </w:pPr>
          </w:p>
        </w:tc>
        <w:tc>
          <w:tcPr>
            <w:tcW w:w="549" w:type="pct"/>
            <w:vMerge w:val="restart"/>
            <w:tcBorders>
              <w:top w:val="single" w:color="auto" w:sz="4" w:space="0"/>
              <w:left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line="240" w:lineRule="auto"/>
              <w:ind w:left="0" w:leftChars="0" w:right="0" w:rightChars="0" w:firstLine="0" w:firstLineChars="0"/>
              <w:jc w:val="center"/>
              <w:rPr>
                <w:rFonts w:hint="eastAsia" w:ascii="Times New Roman" w:hAnsi="Times New Roman" w:cs="Times New Roman"/>
                <w:kern w:val="2"/>
                <w:lang w:val="en-US" w:eastAsia="zh-CN"/>
              </w:rPr>
            </w:pPr>
            <w:r>
              <w:rPr>
                <w:rFonts w:hint="default" w:ascii="Times New Roman" w:hAnsi="Times New Roman" w:cs="Times New Roman"/>
                <w:kern w:val="2"/>
                <w:lang w:val="en-US" w:eastAsia="zh-CN"/>
              </w:rPr>
              <w:t>T</w:t>
            </w:r>
            <w:r>
              <w:rPr>
                <w:rFonts w:hint="eastAsia" w:ascii="Times New Roman" w:hAnsi="Times New Roman" w:cs="Times New Roman"/>
                <w:kern w:val="2"/>
                <w:lang w:val="en-US" w:eastAsia="zh-CN"/>
              </w:rPr>
              <w:t>3</w:t>
            </w:r>
          </w:p>
          <w:p>
            <w:pPr>
              <w:keepNext w:val="0"/>
              <w:keepLines w:val="0"/>
              <w:suppressLineNumbers w:val="0"/>
              <w:adjustRightInd w:val="0"/>
              <w:snapToGrid w:val="0"/>
              <w:spacing w:beforeLines="0" w:beforeAutospacing="0" w:afterLines="0" w:afterAutospacing="0" w:line="240" w:lineRule="auto"/>
              <w:ind w:left="0" w:leftChars="0" w:right="0" w:rightChars="0" w:firstLine="0" w:firstLineChars="0"/>
              <w:jc w:val="center"/>
              <w:rPr>
                <w:rFonts w:hint="eastAsia" w:ascii="Times New Roman" w:hAnsi="Times New Roman" w:cs="Times New Roman"/>
                <w:kern w:val="2"/>
                <w:lang w:val="en-US" w:eastAsia="zh-CN"/>
              </w:rPr>
            </w:pPr>
            <w:r>
              <w:rPr>
                <w:rFonts w:hint="default" w:ascii="Times New Roman" w:hAnsi="Times New Roman" w:cs="Times New Roman"/>
                <w:kern w:val="2"/>
                <w:lang w:val="en-US" w:eastAsia="zh-CN"/>
              </w:rPr>
              <w:t>120.27558</w:t>
            </w:r>
            <w:r>
              <w:rPr>
                <w:rFonts w:hint="eastAsia" w:ascii="Times New Roman" w:hAnsi="Times New Roman" w:cs="Times New Roman"/>
                <w:kern w:val="2"/>
                <w:lang w:val="en-US" w:eastAsia="zh-CN"/>
              </w:rPr>
              <w:t>7</w:t>
            </w:r>
          </w:p>
          <w:p>
            <w:pPr>
              <w:keepNext w:val="0"/>
              <w:keepLines w:val="0"/>
              <w:suppressLineNumbers w:val="0"/>
              <w:adjustRightInd w:val="0"/>
              <w:snapToGrid w:val="0"/>
              <w:spacing w:beforeLines="0" w:beforeAutospacing="0" w:afterLines="0" w:afterAutospacing="0" w:line="240" w:lineRule="auto"/>
              <w:ind w:left="0" w:leftChars="0" w:right="0" w:rightChars="0" w:firstLine="0" w:firstLineChars="0"/>
              <w:jc w:val="center"/>
              <w:rPr>
                <w:rFonts w:hint="default" w:ascii="Times New Roman" w:hAnsi="Times New Roman" w:cs="Times New Roman"/>
                <w:kern w:val="2"/>
                <w:lang w:val="en-US" w:eastAsia="zh-CN"/>
              </w:rPr>
            </w:pPr>
            <w:r>
              <w:rPr>
                <w:rFonts w:hint="default" w:ascii="Times New Roman" w:hAnsi="Times New Roman" w:cs="Times New Roman"/>
                <w:kern w:val="2"/>
                <w:lang w:val="en-US" w:eastAsia="zh-CN"/>
              </w:rPr>
              <w:t>32.163214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72" w:type="pct"/>
            <w:vMerge w:val="continue"/>
            <w:tcBorders>
              <w:left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jc w:val="center"/>
              <w:rPr>
                <w:rFonts w:hint="default" w:ascii="Times New Roman" w:hAnsi="Times New Roman" w:cs="Times New Roman"/>
                <w:color w:val="auto"/>
                <w:kern w:val="2"/>
                <w:sz w:val="21"/>
                <w:szCs w:val="21"/>
                <w:lang w:val="en-US"/>
              </w:rPr>
            </w:pPr>
          </w:p>
        </w:tc>
        <w:tc>
          <w:tcPr>
            <w:tcW w:w="606"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ind w:left="0" w:leftChars="0" w:right="0" w:rightChars="0"/>
              <w:jc w:val="center"/>
              <w:rPr>
                <w:rFonts w:hint="default" w:ascii="Times New Roman" w:hAnsi="Times New Roman" w:eastAsia="宋体" w:cs="Times New Roman"/>
                <w:color w:val="auto"/>
                <w:kern w:val="2"/>
                <w:sz w:val="21"/>
                <w:szCs w:val="21"/>
                <w:lang w:val="en-US" w:eastAsia="zh-CN" w:bidi="zh-CN"/>
              </w:rPr>
            </w:pPr>
            <w:r>
              <w:rPr>
                <w:rFonts w:hint="default" w:ascii="Times New Roman" w:hAnsi="Times New Roman" w:cs="Times New Roman"/>
                <w:color w:val="auto"/>
                <w:kern w:val="2"/>
                <w:sz w:val="21"/>
                <w:szCs w:val="21"/>
                <w:lang w:val="en-US" w:eastAsia="zh-CN"/>
              </w:rPr>
              <w:t>前处理车间</w:t>
            </w:r>
          </w:p>
        </w:tc>
        <w:tc>
          <w:tcPr>
            <w:tcW w:w="66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ind w:left="0" w:leftChars="0" w:right="0" w:rightChars="0"/>
              <w:jc w:val="center"/>
              <w:rPr>
                <w:rFonts w:hint="default" w:ascii="Times New Roman" w:hAnsi="Times New Roman" w:eastAsia="宋体" w:cs="Times New Roman"/>
                <w:color w:val="auto"/>
                <w:kern w:val="2"/>
                <w:sz w:val="21"/>
                <w:szCs w:val="21"/>
                <w:lang w:val="en-US" w:eastAsia="zh-CN" w:bidi="zh-CN"/>
              </w:rPr>
            </w:pPr>
            <w:r>
              <w:rPr>
                <w:rFonts w:hint="default" w:ascii="Times New Roman" w:hAnsi="Times New Roman" w:cs="Times New Roman"/>
                <w:color w:val="auto"/>
                <w:kern w:val="2"/>
                <w:sz w:val="21"/>
                <w:szCs w:val="21"/>
                <w:lang w:val="en-US"/>
              </w:rPr>
              <w:t>生产</w:t>
            </w:r>
          </w:p>
        </w:tc>
        <w:tc>
          <w:tcPr>
            <w:tcW w:w="648"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ind w:left="0" w:leftChars="0" w:right="0" w:rightChars="0"/>
              <w:jc w:val="center"/>
              <w:rPr>
                <w:rFonts w:hint="default" w:ascii="Times New Roman" w:hAnsi="Times New Roman" w:eastAsia="宋体" w:cs="Times New Roman"/>
                <w:color w:val="auto"/>
                <w:kern w:val="2"/>
                <w:sz w:val="21"/>
                <w:szCs w:val="21"/>
                <w:lang w:val="en-US" w:eastAsia="zh-CN" w:bidi="zh-CN"/>
              </w:rPr>
            </w:pPr>
            <w:r>
              <w:rPr>
                <w:rFonts w:hint="default" w:ascii="Times New Roman" w:hAnsi="Times New Roman" w:cs="Times New Roman"/>
                <w:color w:val="auto"/>
                <w:kern w:val="2"/>
                <w:sz w:val="21"/>
                <w:szCs w:val="21"/>
                <w:lang w:val="en-US"/>
              </w:rPr>
              <w:t>HJ941-2018附录A</w:t>
            </w:r>
          </w:p>
        </w:tc>
        <w:tc>
          <w:tcPr>
            <w:tcW w:w="481"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ind w:left="0" w:leftChars="0" w:right="0" w:rightChars="0"/>
              <w:jc w:val="center"/>
              <w:rPr>
                <w:rFonts w:hint="default" w:ascii="Times New Roman" w:hAnsi="Times New Roman" w:eastAsia="宋体" w:cs="Times New Roman"/>
                <w:color w:val="auto"/>
                <w:kern w:val="2"/>
                <w:sz w:val="21"/>
                <w:szCs w:val="21"/>
                <w:lang w:val="en-US" w:eastAsia="zh-CN" w:bidi="zh-CN"/>
              </w:rPr>
            </w:pPr>
            <w:r>
              <w:rPr>
                <w:rFonts w:hint="default" w:ascii="Times New Roman" w:hAnsi="Times New Roman" w:cs="Times New Roman"/>
                <w:color w:val="auto"/>
                <w:kern w:val="2"/>
                <w:sz w:val="21"/>
                <w:szCs w:val="21"/>
                <w:lang w:val="en-US" w:eastAsia="zh-CN"/>
              </w:rPr>
              <w:t>pH</w:t>
            </w:r>
            <w:r>
              <w:rPr>
                <w:rFonts w:hint="default" w:ascii="Times New Roman" w:hAnsi="Times New Roman" w:cs="Times New Roman"/>
                <w:color w:val="auto"/>
                <w:kern w:val="2"/>
                <w:sz w:val="21"/>
                <w:szCs w:val="21"/>
                <w:lang w:val="en-US"/>
              </w:rPr>
              <w:t>氯化物</w:t>
            </w:r>
          </w:p>
        </w:tc>
        <w:tc>
          <w:tcPr>
            <w:tcW w:w="609"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ind w:left="0" w:leftChars="0" w:right="0" w:rightChars="0"/>
              <w:jc w:val="center"/>
              <w:rPr>
                <w:rFonts w:hint="default" w:ascii="Times New Roman" w:hAnsi="Times New Roman" w:cs="Times New Roman"/>
                <w:color w:val="auto"/>
                <w:kern w:val="2"/>
                <w:sz w:val="21"/>
                <w:szCs w:val="21"/>
                <w:lang w:val="en-US"/>
              </w:rPr>
            </w:pPr>
            <w:r>
              <w:rPr>
                <w:rFonts w:hint="default" w:ascii="Times New Roman" w:hAnsi="Times New Roman" w:cs="Times New Roman"/>
                <w:color w:val="auto"/>
                <w:kern w:val="2"/>
                <w:sz w:val="21"/>
                <w:szCs w:val="21"/>
                <w:lang w:val="en-US"/>
              </w:rPr>
              <w:t>120.275238</w:t>
            </w:r>
          </w:p>
          <w:p>
            <w:pPr>
              <w:keepNext w:val="0"/>
              <w:keepLines w:val="0"/>
              <w:suppressLineNumbers w:val="0"/>
              <w:adjustRightInd w:val="0"/>
              <w:snapToGrid w:val="0"/>
              <w:spacing w:beforeLines="0" w:beforeAutospacing="0" w:afterLines="0" w:afterAutospacing="0"/>
              <w:ind w:left="0" w:leftChars="0" w:right="0" w:rightChars="0"/>
              <w:jc w:val="center"/>
              <w:rPr>
                <w:rFonts w:hint="default" w:ascii="Times New Roman" w:hAnsi="Times New Roman" w:eastAsia="宋体" w:cs="Times New Roman"/>
                <w:color w:val="auto"/>
                <w:kern w:val="2"/>
                <w:sz w:val="21"/>
                <w:szCs w:val="21"/>
                <w:lang w:val="en-US" w:eastAsia="zh-CN" w:bidi="zh-CN"/>
              </w:rPr>
            </w:pPr>
            <w:r>
              <w:rPr>
                <w:rFonts w:hint="default" w:ascii="Times New Roman" w:hAnsi="Times New Roman" w:cs="Times New Roman"/>
                <w:color w:val="auto"/>
                <w:kern w:val="2"/>
                <w:sz w:val="21"/>
                <w:szCs w:val="21"/>
                <w:lang w:val="en-US"/>
              </w:rPr>
              <w:t>32.162702</w:t>
            </w:r>
          </w:p>
        </w:tc>
        <w:tc>
          <w:tcPr>
            <w:tcW w:w="402"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ind w:left="0" w:leftChars="0" w:right="0" w:rightChars="0"/>
              <w:jc w:val="center"/>
              <w:rPr>
                <w:rFonts w:hint="default" w:ascii="Times New Roman" w:hAnsi="Times New Roman" w:eastAsia="宋体" w:cs="Times New Roman"/>
                <w:color w:val="auto"/>
                <w:kern w:val="2"/>
                <w:sz w:val="21"/>
                <w:szCs w:val="21"/>
                <w:lang w:val="en-US" w:eastAsia="zh-CN" w:bidi="zh-CN"/>
              </w:rPr>
            </w:pPr>
            <w:r>
              <w:rPr>
                <w:rFonts w:hint="default" w:ascii="Times New Roman" w:hAnsi="Times New Roman" w:cs="Times New Roman"/>
                <w:color w:val="auto"/>
                <w:kern w:val="2"/>
                <w:sz w:val="21"/>
                <w:szCs w:val="21"/>
                <w:lang w:val="en-US"/>
              </w:rPr>
              <w:t>否</w:t>
            </w:r>
          </w:p>
        </w:tc>
        <w:tc>
          <w:tcPr>
            <w:tcW w:w="472" w:type="pct"/>
            <w:vMerge w:val="continue"/>
            <w:tcBorders>
              <w:left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jc w:val="center"/>
              <w:rPr>
                <w:rFonts w:hint="default" w:ascii="Times New Roman" w:hAnsi="Times New Roman" w:cs="Times New Roman"/>
                <w:color w:val="auto"/>
                <w:kern w:val="2"/>
                <w:sz w:val="21"/>
                <w:szCs w:val="21"/>
                <w:lang w:val="en-US"/>
              </w:rPr>
            </w:pPr>
          </w:p>
        </w:tc>
        <w:tc>
          <w:tcPr>
            <w:tcW w:w="197"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jc w:val="center"/>
              <w:rPr>
                <w:rFonts w:hint="default" w:ascii="Times New Roman" w:hAnsi="Times New Roman" w:cs="Times New Roman"/>
                <w:color w:val="auto"/>
                <w:kern w:val="2"/>
                <w:sz w:val="21"/>
                <w:szCs w:val="21"/>
                <w:lang w:val="en-US"/>
              </w:rPr>
            </w:pPr>
          </w:p>
        </w:tc>
        <w:tc>
          <w:tcPr>
            <w:tcW w:w="549" w:type="pct"/>
            <w:vMerge w:val="continue"/>
            <w:tcBorders>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line="240" w:lineRule="auto"/>
              <w:ind w:left="0" w:leftChars="0" w:right="0" w:rightChars="0" w:firstLine="0" w:firstLineChars="0"/>
              <w:jc w:val="center"/>
              <w:rPr>
                <w:rFonts w:hint="default" w:ascii="Times New Roman" w:hAnsi="Times New Roman" w:cs="Times New Roman"/>
                <w:kern w:val="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72" w:type="pct"/>
            <w:vMerge w:val="continue"/>
            <w:tcBorders>
              <w:left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jc w:val="center"/>
              <w:rPr>
                <w:rFonts w:hint="default" w:ascii="Times New Roman" w:hAnsi="Times New Roman" w:cs="Times New Roman"/>
                <w:color w:val="0000FF"/>
                <w:kern w:val="2"/>
                <w:sz w:val="21"/>
                <w:szCs w:val="21"/>
                <w:lang w:val="en-US"/>
              </w:rPr>
            </w:pPr>
          </w:p>
        </w:tc>
        <w:tc>
          <w:tcPr>
            <w:tcW w:w="606"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ind w:left="0" w:leftChars="0" w:right="0" w:rightChars="0"/>
              <w:jc w:val="center"/>
              <w:rPr>
                <w:rFonts w:hint="default" w:ascii="Times New Roman" w:hAnsi="Times New Roman" w:eastAsia="宋体" w:cs="Times New Roman"/>
                <w:color w:val="auto"/>
                <w:kern w:val="2"/>
                <w:sz w:val="21"/>
                <w:szCs w:val="21"/>
                <w:lang w:val="en-US" w:eastAsia="zh-CN" w:bidi="zh-CN"/>
              </w:rPr>
            </w:pPr>
            <w:r>
              <w:rPr>
                <w:rFonts w:hint="default" w:ascii="Times New Roman" w:hAnsi="Times New Roman" w:cs="Times New Roman"/>
                <w:color w:val="auto"/>
                <w:kern w:val="2"/>
                <w:sz w:val="21"/>
                <w:szCs w:val="21"/>
                <w:lang w:val="en-US" w:eastAsia="zh-CN"/>
              </w:rPr>
              <w:t>铈锆车间</w:t>
            </w:r>
          </w:p>
        </w:tc>
        <w:tc>
          <w:tcPr>
            <w:tcW w:w="660"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ind w:left="0" w:leftChars="0" w:right="0" w:rightChars="0"/>
              <w:jc w:val="center"/>
              <w:rPr>
                <w:rFonts w:hint="default" w:ascii="Times New Roman" w:hAnsi="Times New Roman" w:eastAsia="宋体" w:cs="Times New Roman"/>
                <w:color w:val="auto"/>
                <w:kern w:val="2"/>
                <w:sz w:val="21"/>
                <w:szCs w:val="21"/>
                <w:lang w:val="en-US" w:eastAsia="zh-CN" w:bidi="zh-CN"/>
              </w:rPr>
            </w:pPr>
            <w:r>
              <w:rPr>
                <w:rFonts w:hint="default" w:ascii="Times New Roman" w:hAnsi="Times New Roman" w:cs="Times New Roman"/>
                <w:color w:val="auto"/>
                <w:kern w:val="2"/>
                <w:sz w:val="21"/>
                <w:szCs w:val="21"/>
                <w:lang w:val="en-US"/>
              </w:rPr>
              <w:t>生产</w:t>
            </w:r>
          </w:p>
        </w:tc>
        <w:tc>
          <w:tcPr>
            <w:tcW w:w="648"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ind w:left="0" w:leftChars="0" w:right="0" w:rightChars="0"/>
              <w:jc w:val="center"/>
              <w:rPr>
                <w:rFonts w:hint="default" w:ascii="Times New Roman" w:hAnsi="Times New Roman" w:eastAsia="宋体" w:cs="Times New Roman"/>
                <w:color w:val="auto"/>
                <w:kern w:val="2"/>
                <w:sz w:val="21"/>
                <w:szCs w:val="21"/>
                <w:lang w:val="en-US" w:eastAsia="zh-CN" w:bidi="zh-CN"/>
              </w:rPr>
            </w:pPr>
            <w:r>
              <w:rPr>
                <w:rFonts w:hint="default" w:ascii="Times New Roman" w:hAnsi="Times New Roman" w:cs="Times New Roman"/>
                <w:color w:val="auto"/>
                <w:kern w:val="2"/>
                <w:sz w:val="21"/>
                <w:szCs w:val="21"/>
                <w:lang w:val="en-US"/>
              </w:rPr>
              <w:t>HJ941-2018附录A</w:t>
            </w:r>
          </w:p>
        </w:tc>
        <w:tc>
          <w:tcPr>
            <w:tcW w:w="481"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ind w:left="0" w:leftChars="0" w:right="0" w:rightChars="0"/>
              <w:jc w:val="center"/>
              <w:rPr>
                <w:rFonts w:hint="default" w:ascii="Times New Roman" w:hAnsi="Times New Roman" w:eastAsia="宋体" w:cs="Times New Roman"/>
                <w:color w:val="auto"/>
                <w:kern w:val="2"/>
                <w:sz w:val="21"/>
                <w:szCs w:val="21"/>
                <w:lang w:val="en-US" w:eastAsia="zh-CN" w:bidi="zh-CN"/>
              </w:rPr>
            </w:pPr>
            <w:r>
              <w:rPr>
                <w:rFonts w:hint="default" w:ascii="Times New Roman" w:hAnsi="Times New Roman" w:cs="Times New Roman"/>
                <w:color w:val="auto"/>
                <w:kern w:val="2"/>
                <w:sz w:val="21"/>
                <w:szCs w:val="21"/>
                <w:lang w:val="en-US"/>
              </w:rPr>
              <w:t>氯化物</w:t>
            </w:r>
          </w:p>
        </w:tc>
        <w:tc>
          <w:tcPr>
            <w:tcW w:w="609"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jc w:val="center"/>
              <w:rPr>
                <w:rFonts w:hint="default" w:ascii="Times New Roman" w:hAnsi="Times New Roman" w:cs="Times New Roman"/>
                <w:color w:val="auto"/>
                <w:kern w:val="2"/>
                <w:sz w:val="21"/>
                <w:szCs w:val="21"/>
                <w:lang w:val="en-US"/>
              </w:rPr>
            </w:pPr>
            <w:r>
              <w:rPr>
                <w:rFonts w:hint="default" w:ascii="Times New Roman" w:hAnsi="Times New Roman" w:cs="Times New Roman"/>
                <w:color w:val="auto"/>
                <w:kern w:val="2"/>
                <w:sz w:val="21"/>
                <w:szCs w:val="21"/>
                <w:lang w:val="en-US"/>
              </w:rPr>
              <w:t>120.275844</w:t>
            </w:r>
          </w:p>
          <w:p>
            <w:pPr>
              <w:keepNext w:val="0"/>
              <w:keepLines w:val="0"/>
              <w:suppressLineNumbers w:val="0"/>
              <w:adjustRightInd w:val="0"/>
              <w:snapToGrid w:val="0"/>
              <w:spacing w:beforeLines="0" w:beforeAutospacing="0" w:afterLines="0" w:afterAutospacing="0"/>
              <w:ind w:left="0" w:leftChars="0" w:right="0" w:rightChars="0"/>
              <w:jc w:val="center"/>
              <w:rPr>
                <w:rFonts w:hint="default" w:ascii="Times New Roman" w:hAnsi="Times New Roman" w:eastAsia="宋体" w:cs="Times New Roman"/>
                <w:color w:val="auto"/>
                <w:kern w:val="2"/>
                <w:sz w:val="21"/>
                <w:szCs w:val="21"/>
                <w:lang w:val="en-US" w:eastAsia="zh-CN" w:bidi="zh-CN"/>
              </w:rPr>
            </w:pPr>
            <w:r>
              <w:rPr>
                <w:rFonts w:hint="default" w:ascii="Times New Roman" w:hAnsi="Times New Roman" w:cs="Times New Roman"/>
                <w:color w:val="auto"/>
                <w:kern w:val="2"/>
                <w:sz w:val="21"/>
                <w:szCs w:val="21"/>
                <w:lang w:val="en-US"/>
              </w:rPr>
              <w:t>32.16285</w:t>
            </w:r>
            <w:r>
              <w:rPr>
                <w:rFonts w:hint="default" w:ascii="Times New Roman" w:hAnsi="Times New Roman" w:cs="Times New Roman"/>
                <w:color w:val="auto"/>
                <w:kern w:val="2"/>
                <w:sz w:val="21"/>
                <w:szCs w:val="21"/>
                <w:lang w:val="en-US" w:eastAsia="zh-CN"/>
              </w:rPr>
              <w:t>8</w:t>
            </w:r>
          </w:p>
        </w:tc>
        <w:tc>
          <w:tcPr>
            <w:tcW w:w="402"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ind w:left="0" w:leftChars="0" w:right="0" w:rightChars="0"/>
              <w:jc w:val="center"/>
              <w:rPr>
                <w:rFonts w:hint="default" w:ascii="Times New Roman" w:hAnsi="Times New Roman" w:eastAsia="宋体" w:cs="Times New Roman"/>
                <w:color w:val="auto"/>
                <w:kern w:val="2"/>
                <w:sz w:val="21"/>
                <w:szCs w:val="21"/>
                <w:lang w:val="en-US" w:eastAsia="zh-CN" w:bidi="zh-CN"/>
              </w:rPr>
            </w:pPr>
            <w:r>
              <w:rPr>
                <w:rFonts w:hint="default" w:ascii="Times New Roman" w:hAnsi="Times New Roman" w:cs="Times New Roman"/>
                <w:color w:val="auto"/>
                <w:kern w:val="2"/>
                <w:sz w:val="21"/>
                <w:szCs w:val="21"/>
                <w:lang w:val="en-US"/>
              </w:rPr>
              <w:t>否</w:t>
            </w:r>
          </w:p>
        </w:tc>
        <w:tc>
          <w:tcPr>
            <w:tcW w:w="472" w:type="pct"/>
            <w:vMerge w:val="continue"/>
            <w:tcBorders>
              <w:left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jc w:val="center"/>
              <w:rPr>
                <w:rFonts w:hint="default" w:ascii="Times New Roman" w:hAnsi="Times New Roman" w:cs="Times New Roman"/>
                <w:color w:val="auto"/>
                <w:kern w:val="2"/>
                <w:sz w:val="21"/>
                <w:szCs w:val="21"/>
                <w:lang w:val="en-US"/>
              </w:rPr>
            </w:pPr>
          </w:p>
        </w:tc>
        <w:tc>
          <w:tcPr>
            <w:tcW w:w="197" w:type="pct"/>
            <w:vMerge w:val="restart"/>
            <w:tcBorders>
              <w:top w:val="single" w:color="auto" w:sz="4" w:space="0"/>
              <w:left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jc w:val="center"/>
              <w:rPr>
                <w:rFonts w:hint="default" w:ascii="Times New Roman" w:hAnsi="Times New Roman" w:cs="Times New Roman"/>
                <w:color w:val="auto"/>
                <w:kern w:val="2"/>
                <w:sz w:val="21"/>
                <w:szCs w:val="21"/>
                <w:lang w:val="en-US"/>
              </w:rPr>
            </w:pPr>
            <w:r>
              <w:rPr>
                <w:rFonts w:hint="default" w:ascii="Times New Roman" w:hAnsi="Times New Roman" w:cs="Times New Roman"/>
                <w:color w:val="auto"/>
                <w:kern w:val="2"/>
                <w:sz w:val="21"/>
                <w:szCs w:val="21"/>
                <w:lang w:val="en-US"/>
              </w:rPr>
              <w:t>地下水</w:t>
            </w:r>
          </w:p>
        </w:tc>
        <w:tc>
          <w:tcPr>
            <w:tcW w:w="549"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line="240" w:lineRule="auto"/>
              <w:ind w:left="0" w:leftChars="0" w:right="0" w:rightChars="0" w:firstLine="0" w:firstLineChars="0"/>
              <w:jc w:val="center"/>
              <w:rPr>
                <w:rFonts w:hint="eastAsia" w:ascii="Times New Roman" w:hAnsi="Times New Roman" w:cs="Times New Roman"/>
                <w:kern w:val="2"/>
                <w:lang w:val="en-US" w:eastAsia="zh-CN"/>
              </w:rPr>
            </w:pPr>
            <w:r>
              <w:rPr>
                <w:rFonts w:hint="eastAsia" w:ascii="Times New Roman" w:hAnsi="Times New Roman" w:cs="Times New Roman"/>
                <w:kern w:val="2"/>
                <w:lang w:val="en-US" w:eastAsia="zh-CN"/>
              </w:rPr>
              <w:t>D3</w:t>
            </w:r>
          </w:p>
          <w:p>
            <w:pPr>
              <w:keepNext w:val="0"/>
              <w:keepLines w:val="0"/>
              <w:suppressLineNumbers w:val="0"/>
              <w:adjustRightInd w:val="0"/>
              <w:snapToGrid w:val="0"/>
              <w:spacing w:beforeLines="0" w:beforeAutospacing="0" w:afterLines="0" w:afterAutospacing="0" w:line="240" w:lineRule="auto"/>
              <w:ind w:left="0" w:leftChars="0" w:right="0" w:rightChars="0" w:firstLine="0" w:firstLineChars="0"/>
              <w:jc w:val="center"/>
              <w:rPr>
                <w:rFonts w:hint="default" w:ascii="Times New Roman" w:hAnsi="Times New Roman" w:cs="Times New Roman"/>
                <w:kern w:val="2"/>
                <w:lang w:val="en-US" w:eastAsia="zh-CN"/>
              </w:rPr>
            </w:pPr>
            <w:r>
              <w:rPr>
                <w:rFonts w:hint="default" w:ascii="Times New Roman" w:hAnsi="Times New Roman" w:cs="Times New Roman"/>
                <w:kern w:val="2"/>
                <w:lang w:val="en-US" w:eastAsia="zh-CN"/>
              </w:rPr>
              <w:t>120.27608</w:t>
            </w:r>
            <w:r>
              <w:rPr>
                <w:rFonts w:hint="eastAsia" w:ascii="Times New Roman" w:hAnsi="Times New Roman" w:cs="Times New Roman"/>
                <w:kern w:val="2"/>
                <w:lang w:val="en-US" w:eastAsia="zh-CN"/>
              </w:rPr>
              <w:t>6</w:t>
            </w:r>
          </w:p>
          <w:p>
            <w:pPr>
              <w:keepNext w:val="0"/>
              <w:keepLines w:val="0"/>
              <w:suppressLineNumbers w:val="0"/>
              <w:adjustRightInd w:val="0"/>
              <w:snapToGrid w:val="0"/>
              <w:spacing w:beforeLines="0" w:beforeAutospacing="0" w:afterLines="0" w:afterAutospacing="0" w:line="240" w:lineRule="auto"/>
              <w:ind w:left="0" w:leftChars="0" w:right="0" w:rightChars="0" w:firstLine="0" w:firstLineChars="0"/>
              <w:jc w:val="center"/>
              <w:rPr>
                <w:rFonts w:hint="default" w:ascii="Times New Roman" w:hAnsi="Times New Roman" w:cs="Times New Roman"/>
                <w:kern w:val="2"/>
                <w:lang w:val="en-US" w:eastAsia="zh-CN"/>
              </w:rPr>
            </w:pPr>
            <w:r>
              <w:rPr>
                <w:rFonts w:hint="default" w:ascii="Times New Roman" w:hAnsi="Times New Roman" w:cs="Times New Roman"/>
                <w:kern w:val="2"/>
                <w:lang w:val="en-US" w:eastAsia="zh-CN"/>
              </w:rPr>
              <w:t>32.16220</w:t>
            </w:r>
            <w:r>
              <w:rPr>
                <w:rFonts w:hint="eastAsia" w:ascii="Times New Roman" w:hAnsi="Times New Roman" w:cs="Times New Roman"/>
                <w:kern w:val="2"/>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72" w:type="pct"/>
            <w:vMerge w:val="continue"/>
            <w:tcBorders>
              <w:left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jc w:val="center"/>
              <w:rPr>
                <w:rFonts w:hint="default" w:ascii="Times New Roman" w:hAnsi="Times New Roman" w:cs="Times New Roman"/>
                <w:color w:val="0000FF"/>
                <w:kern w:val="2"/>
                <w:sz w:val="22"/>
                <w:szCs w:val="22"/>
              </w:rPr>
            </w:pPr>
          </w:p>
        </w:tc>
        <w:tc>
          <w:tcPr>
            <w:tcW w:w="606"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jc w:val="center"/>
              <w:rPr>
                <w:rFonts w:hint="default" w:ascii="Times New Roman" w:hAnsi="Times New Roman" w:cs="Times New Roman"/>
                <w:color w:val="0000FF"/>
                <w:kern w:val="2"/>
                <w:sz w:val="22"/>
                <w:szCs w:val="22"/>
              </w:rPr>
            </w:pPr>
          </w:p>
        </w:tc>
        <w:tc>
          <w:tcPr>
            <w:tcW w:w="660"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jc w:val="center"/>
              <w:rPr>
                <w:rFonts w:hint="default" w:ascii="Times New Roman" w:hAnsi="Times New Roman" w:cs="Times New Roman"/>
                <w:color w:val="0000FF"/>
                <w:kern w:val="2"/>
                <w:sz w:val="22"/>
                <w:szCs w:val="22"/>
              </w:rPr>
            </w:pPr>
          </w:p>
        </w:tc>
        <w:tc>
          <w:tcPr>
            <w:tcW w:w="648"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jc w:val="center"/>
              <w:rPr>
                <w:rFonts w:hint="default" w:ascii="Times New Roman" w:hAnsi="Times New Roman" w:cs="Times New Roman"/>
                <w:color w:val="0000FF"/>
                <w:kern w:val="2"/>
                <w:sz w:val="22"/>
                <w:szCs w:val="22"/>
              </w:rPr>
            </w:pPr>
          </w:p>
        </w:tc>
        <w:tc>
          <w:tcPr>
            <w:tcW w:w="481"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jc w:val="center"/>
              <w:rPr>
                <w:rFonts w:hint="default" w:ascii="Times New Roman" w:hAnsi="Times New Roman" w:cs="Times New Roman"/>
                <w:color w:val="0000FF"/>
                <w:kern w:val="2"/>
                <w:sz w:val="22"/>
                <w:szCs w:val="22"/>
              </w:rPr>
            </w:pPr>
          </w:p>
        </w:tc>
        <w:tc>
          <w:tcPr>
            <w:tcW w:w="609"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jc w:val="center"/>
              <w:rPr>
                <w:rFonts w:hint="default" w:ascii="Times New Roman" w:hAnsi="Times New Roman" w:cs="Times New Roman"/>
                <w:color w:val="0000FF"/>
                <w:kern w:val="2"/>
                <w:sz w:val="22"/>
                <w:szCs w:val="22"/>
              </w:rPr>
            </w:pPr>
          </w:p>
        </w:tc>
        <w:tc>
          <w:tcPr>
            <w:tcW w:w="402"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jc w:val="center"/>
              <w:rPr>
                <w:rFonts w:hint="default" w:ascii="Times New Roman" w:hAnsi="Times New Roman" w:cs="Times New Roman"/>
                <w:color w:val="0000FF"/>
                <w:kern w:val="2"/>
                <w:sz w:val="22"/>
                <w:szCs w:val="22"/>
              </w:rPr>
            </w:pPr>
          </w:p>
        </w:tc>
        <w:tc>
          <w:tcPr>
            <w:tcW w:w="472" w:type="pct"/>
            <w:vMerge w:val="continue"/>
            <w:tcBorders>
              <w:left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jc w:val="center"/>
              <w:rPr>
                <w:rFonts w:hint="default" w:ascii="Times New Roman" w:hAnsi="Times New Roman" w:cs="Times New Roman"/>
                <w:color w:val="0000FF"/>
                <w:kern w:val="2"/>
                <w:sz w:val="22"/>
                <w:szCs w:val="22"/>
              </w:rPr>
            </w:pPr>
          </w:p>
        </w:tc>
        <w:tc>
          <w:tcPr>
            <w:tcW w:w="197" w:type="pct"/>
            <w:vMerge w:val="continue"/>
            <w:tcBorders>
              <w:left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jc w:val="center"/>
              <w:rPr>
                <w:rFonts w:hint="default" w:ascii="Times New Roman" w:hAnsi="Times New Roman" w:cs="Times New Roman"/>
                <w:color w:val="0000FF"/>
                <w:kern w:val="2"/>
                <w:sz w:val="22"/>
                <w:szCs w:val="22"/>
              </w:rPr>
            </w:pPr>
          </w:p>
        </w:tc>
        <w:tc>
          <w:tcPr>
            <w:tcW w:w="549"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line="240" w:lineRule="auto"/>
              <w:ind w:left="0" w:leftChars="0" w:right="0" w:rightChars="0" w:firstLine="0" w:firstLineChars="0"/>
              <w:jc w:val="center"/>
              <w:rPr>
                <w:rFonts w:hint="eastAsia" w:ascii="Times New Roman" w:hAnsi="Times New Roman" w:cs="Times New Roman"/>
                <w:kern w:val="2"/>
                <w:lang w:val="en-US" w:eastAsia="zh-CN"/>
              </w:rPr>
            </w:pPr>
            <w:r>
              <w:rPr>
                <w:rFonts w:hint="eastAsia" w:ascii="Times New Roman" w:hAnsi="Times New Roman" w:cs="Times New Roman"/>
                <w:kern w:val="2"/>
                <w:lang w:val="en-US" w:eastAsia="zh-CN"/>
              </w:rPr>
              <w:t>D4</w:t>
            </w:r>
          </w:p>
          <w:p>
            <w:pPr>
              <w:keepNext w:val="0"/>
              <w:keepLines w:val="0"/>
              <w:suppressLineNumbers w:val="0"/>
              <w:adjustRightInd w:val="0"/>
              <w:snapToGrid w:val="0"/>
              <w:spacing w:beforeLines="0" w:beforeAutospacing="0" w:afterLines="0" w:afterAutospacing="0" w:line="240" w:lineRule="auto"/>
              <w:ind w:left="0" w:leftChars="0" w:right="0" w:rightChars="0" w:firstLine="0" w:firstLineChars="0"/>
              <w:jc w:val="center"/>
              <w:rPr>
                <w:rFonts w:hint="eastAsia" w:ascii="Times New Roman" w:hAnsi="Times New Roman" w:cs="Times New Roman"/>
                <w:kern w:val="2"/>
                <w:lang w:val="en-US" w:eastAsia="zh-CN"/>
              </w:rPr>
            </w:pPr>
            <w:r>
              <w:rPr>
                <w:rFonts w:hint="default" w:ascii="Times New Roman" w:hAnsi="Times New Roman" w:cs="Times New Roman"/>
                <w:kern w:val="2"/>
                <w:lang w:val="en-US" w:eastAsia="zh-CN"/>
              </w:rPr>
              <w:t>120.27558</w:t>
            </w:r>
            <w:r>
              <w:rPr>
                <w:rFonts w:hint="eastAsia" w:ascii="Times New Roman" w:hAnsi="Times New Roman" w:cs="Times New Roman"/>
                <w:kern w:val="2"/>
                <w:lang w:val="en-US" w:eastAsia="zh-CN"/>
              </w:rPr>
              <w:t>7</w:t>
            </w:r>
          </w:p>
          <w:p>
            <w:pPr>
              <w:keepNext w:val="0"/>
              <w:keepLines w:val="0"/>
              <w:suppressLineNumbers w:val="0"/>
              <w:adjustRightInd w:val="0"/>
              <w:snapToGrid w:val="0"/>
              <w:spacing w:beforeLines="0" w:beforeAutospacing="0" w:afterLines="0" w:afterAutospacing="0" w:line="240" w:lineRule="auto"/>
              <w:ind w:left="0" w:leftChars="0" w:right="0" w:rightChars="0" w:firstLine="0" w:firstLineChars="0"/>
              <w:jc w:val="center"/>
              <w:rPr>
                <w:rFonts w:hint="default" w:ascii="Times New Roman" w:hAnsi="Times New Roman" w:cs="Times New Roman"/>
                <w:kern w:val="2"/>
                <w:lang w:val="en-US" w:eastAsia="zh-CN"/>
              </w:rPr>
            </w:pPr>
            <w:r>
              <w:rPr>
                <w:rFonts w:hint="default" w:ascii="Times New Roman" w:hAnsi="Times New Roman" w:cs="Times New Roman"/>
                <w:kern w:val="2"/>
                <w:lang w:val="en-US" w:eastAsia="zh-CN"/>
              </w:rPr>
              <w:t>32.163214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72" w:type="pct"/>
            <w:vMerge w:val="continue"/>
            <w:tcBorders>
              <w:left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jc w:val="center"/>
              <w:rPr>
                <w:rFonts w:hint="default" w:ascii="Times New Roman" w:hAnsi="Times New Roman" w:cs="Times New Roman"/>
                <w:color w:val="0000FF"/>
                <w:kern w:val="2"/>
                <w:sz w:val="22"/>
                <w:szCs w:val="22"/>
              </w:rPr>
            </w:pPr>
          </w:p>
        </w:tc>
        <w:tc>
          <w:tcPr>
            <w:tcW w:w="606"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ind w:left="0" w:leftChars="0" w:right="0" w:rightChars="0"/>
              <w:jc w:val="center"/>
              <w:rPr>
                <w:rFonts w:hint="default" w:ascii="Times New Roman" w:hAnsi="Times New Roman" w:eastAsia="宋体" w:cs="Times New Roman"/>
                <w:color w:val="auto"/>
                <w:kern w:val="2"/>
                <w:sz w:val="21"/>
                <w:szCs w:val="21"/>
                <w:lang w:val="en-US" w:eastAsia="zh-CN" w:bidi="zh-CN"/>
              </w:rPr>
            </w:pPr>
            <w:r>
              <w:rPr>
                <w:rFonts w:hint="default" w:ascii="Times New Roman" w:hAnsi="Times New Roman" w:cs="Times New Roman"/>
                <w:color w:val="auto"/>
                <w:kern w:val="2"/>
                <w:sz w:val="21"/>
                <w:szCs w:val="21"/>
                <w:lang w:val="en-US" w:eastAsia="zh-CN" w:bidi="zh-CN"/>
              </w:rPr>
              <w:t>灼烧车间</w:t>
            </w:r>
          </w:p>
        </w:tc>
        <w:tc>
          <w:tcPr>
            <w:tcW w:w="66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ind w:left="0" w:leftChars="0" w:right="0" w:rightChars="0"/>
              <w:jc w:val="center"/>
              <w:rPr>
                <w:rFonts w:hint="default" w:ascii="Times New Roman" w:hAnsi="Times New Roman" w:eastAsia="宋体" w:cs="Times New Roman"/>
                <w:color w:val="auto"/>
                <w:kern w:val="2"/>
                <w:sz w:val="21"/>
                <w:szCs w:val="21"/>
                <w:lang w:val="en-US" w:eastAsia="zh-CN" w:bidi="zh-CN"/>
              </w:rPr>
            </w:pPr>
            <w:r>
              <w:rPr>
                <w:rFonts w:hint="default" w:ascii="Times New Roman" w:hAnsi="Times New Roman" w:cs="Times New Roman"/>
                <w:color w:val="auto"/>
                <w:kern w:val="2"/>
                <w:sz w:val="21"/>
                <w:szCs w:val="21"/>
                <w:lang w:val="en-US" w:eastAsia="zh-CN" w:bidi="zh-CN"/>
              </w:rPr>
              <w:t>生产</w:t>
            </w:r>
          </w:p>
        </w:tc>
        <w:tc>
          <w:tcPr>
            <w:tcW w:w="648"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ind w:left="0" w:leftChars="0" w:right="0" w:rightChars="0"/>
              <w:jc w:val="center"/>
              <w:rPr>
                <w:rFonts w:hint="default" w:ascii="Times New Roman" w:hAnsi="Times New Roman" w:eastAsia="宋体" w:cs="Times New Roman"/>
                <w:color w:val="auto"/>
                <w:kern w:val="2"/>
                <w:sz w:val="21"/>
                <w:szCs w:val="21"/>
                <w:lang w:val="en-US" w:eastAsia="zh-CN" w:bidi="zh-CN"/>
              </w:rPr>
            </w:pPr>
            <w:r>
              <w:rPr>
                <w:rFonts w:hint="default" w:ascii="Times New Roman" w:hAnsi="Times New Roman" w:cs="Times New Roman"/>
                <w:color w:val="auto"/>
                <w:kern w:val="2"/>
                <w:sz w:val="21"/>
                <w:szCs w:val="21"/>
                <w:lang w:val="en-US"/>
              </w:rPr>
              <w:t>HJ941-2018附录A</w:t>
            </w:r>
          </w:p>
        </w:tc>
        <w:tc>
          <w:tcPr>
            <w:tcW w:w="481"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ind w:left="0" w:leftChars="0" w:right="0" w:rightChars="0"/>
              <w:jc w:val="center"/>
              <w:rPr>
                <w:rFonts w:hint="default" w:ascii="Times New Roman" w:hAnsi="Times New Roman" w:eastAsia="宋体" w:cs="Times New Roman"/>
                <w:color w:val="auto"/>
                <w:kern w:val="2"/>
                <w:sz w:val="21"/>
                <w:szCs w:val="21"/>
                <w:lang w:val="en-US" w:eastAsia="zh-CN" w:bidi="zh-CN"/>
              </w:rPr>
            </w:pPr>
            <w:r>
              <w:rPr>
                <w:rFonts w:hint="default" w:ascii="Times New Roman" w:hAnsi="Times New Roman" w:cs="Times New Roman"/>
                <w:color w:val="auto"/>
                <w:kern w:val="2"/>
                <w:sz w:val="21"/>
                <w:szCs w:val="21"/>
                <w:lang w:val="en-US"/>
              </w:rPr>
              <w:t>氯化物</w:t>
            </w:r>
          </w:p>
        </w:tc>
        <w:tc>
          <w:tcPr>
            <w:tcW w:w="609"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ind w:left="0" w:leftChars="0" w:right="0" w:rightChars="0"/>
              <w:jc w:val="center"/>
              <w:rPr>
                <w:rFonts w:hint="default" w:ascii="Times New Roman" w:hAnsi="Times New Roman" w:eastAsia="宋体" w:cs="Times New Roman"/>
                <w:color w:val="auto"/>
                <w:kern w:val="2"/>
                <w:sz w:val="21"/>
                <w:szCs w:val="21"/>
                <w:lang w:val="en-US" w:eastAsia="zh-CN" w:bidi="zh-CN"/>
              </w:rPr>
            </w:pPr>
            <w:r>
              <w:rPr>
                <w:rFonts w:hint="default" w:ascii="Times New Roman" w:hAnsi="Times New Roman" w:eastAsia="宋体" w:cs="Times New Roman"/>
                <w:color w:val="auto"/>
                <w:kern w:val="2"/>
                <w:sz w:val="21"/>
                <w:szCs w:val="21"/>
                <w:lang w:val="en-US" w:eastAsia="zh-CN" w:bidi="zh-CN"/>
              </w:rPr>
              <w:t>120.27546</w:t>
            </w:r>
            <w:r>
              <w:rPr>
                <w:rFonts w:hint="default" w:ascii="Times New Roman" w:hAnsi="Times New Roman" w:cs="Times New Roman"/>
                <w:color w:val="auto"/>
                <w:kern w:val="2"/>
                <w:sz w:val="21"/>
                <w:szCs w:val="21"/>
                <w:lang w:val="en-US" w:eastAsia="zh-CN" w:bidi="zh-CN"/>
              </w:rPr>
              <w:t>9</w:t>
            </w:r>
          </w:p>
          <w:p>
            <w:pPr>
              <w:keepNext w:val="0"/>
              <w:keepLines w:val="0"/>
              <w:suppressLineNumbers w:val="0"/>
              <w:adjustRightInd w:val="0"/>
              <w:snapToGrid w:val="0"/>
              <w:spacing w:beforeLines="0" w:beforeAutospacing="0" w:afterLines="0" w:afterAutospacing="0"/>
              <w:ind w:left="0" w:leftChars="0" w:right="0" w:rightChars="0"/>
              <w:jc w:val="center"/>
              <w:rPr>
                <w:rFonts w:hint="default" w:ascii="Times New Roman" w:hAnsi="Times New Roman" w:eastAsia="宋体" w:cs="Times New Roman"/>
                <w:color w:val="auto"/>
                <w:kern w:val="2"/>
                <w:sz w:val="21"/>
                <w:szCs w:val="21"/>
                <w:lang w:val="en-US" w:eastAsia="zh-CN" w:bidi="zh-CN"/>
              </w:rPr>
            </w:pPr>
            <w:r>
              <w:rPr>
                <w:rFonts w:hint="default" w:ascii="Times New Roman" w:hAnsi="Times New Roman" w:eastAsia="宋体" w:cs="Times New Roman"/>
                <w:color w:val="auto"/>
                <w:kern w:val="2"/>
                <w:sz w:val="21"/>
                <w:szCs w:val="21"/>
                <w:lang w:val="en-US" w:eastAsia="zh-CN" w:bidi="zh-CN"/>
              </w:rPr>
              <w:t>32.162230</w:t>
            </w:r>
          </w:p>
        </w:tc>
        <w:tc>
          <w:tcPr>
            <w:tcW w:w="402"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ind w:left="0" w:leftChars="0" w:right="0" w:rightChars="0"/>
              <w:jc w:val="center"/>
              <w:rPr>
                <w:rFonts w:hint="default" w:ascii="Times New Roman" w:hAnsi="Times New Roman" w:eastAsia="宋体" w:cs="Times New Roman"/>
                <w:color w:val="auto"/>
                <w:kern w:val="2"/>
                <w:sz w:val="21"/>
                <w:szCs w:val="21"/>
                <w:lang w:val="en-US" w:eastAsia="zh-CN" w:bidi="zh-CN"/>
              </w:rPr>
            </w:pPr>
            <w:r>
              <w:rPr>
                <w:rFonts w:hint="default" w:ascii="Times New Roman" w:hAnsi="Times New Roman" w:cs="Times New Roman"/>
                <w:color w:val="auto"/>
                <w:kern w:val="2"/>
                <w:sz w:val="21"/>
                <w:szCs w:val="21"/>
                <w:lang w:val="en-US" w:eastAsia="zh-CN" w:bidi="zh-CN"/>
              </w:rPr>
              <w:t>否</w:t>
            </w:r>
          </w:p>
        </w:tc>
        <w:tc>
          <w:tcPr>
            <w:tcW w:w="472" w:type="pct"/>
            <w:vMerge w:val="continue"/>
            <w:tcBorders>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jc w:val="center"/>
              <w:rPr>
                <w:rFonts w:hint="default" w:ascii="Times New Roman" w:hAnsi="Times New Roman" w:cs="Times New Roman"/>
                <w:color w:val="0000FF"/>
                <w:kern w:val="2"/>
                <w:sz w:val="22"/>
                <w:szCs w:val="22"/>
              </w:rPr>
            </w:pPr>
          </w:p>
        </w:tc>
        <w:tc>
          <w:tcPr>
            <w:tcW w:w="197" w:type="pct"/>
            <w:vMerge w:val="continue"/>
            <w:tcBorders>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jc w:val="center"/>
              <w:rPr>
                <w:rFonts w:hint="default" w:ascii="Times New Roman" w:hAnsi="Times New Roman" w:cs="Times New Roman"/>
                <w:color w:val="0000FF"/>
                <w:kern w:val="2"/>
                <w:sz w:val="22"/>
                <w:szCs w:val="22"/>
              </w:rPr>
            </w:pPr>
          </w:p>
        </w:tc>
        <w:tc>
          <w:tcPr>
            <w:tcW w:w="549"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adjustRightInd w:val="0"/>
              <w:snapToGrid w:val="0"/>
              <w:spacing w:beforeLines="0" w:beforeAutospacing="0" w:afterLines="0" w:afterAutospacing="0" w:line="240" w:lineRule="auto"/>
              <w:ind w:left="0" w:leftChars="0" w:right="0" w:rightChars="0" w:firstLine="0" w:firstLineChars="0"/>
              <w:jc w:val="center"/>
              <w:rPr>
                <w:rFonts w:hint="eastAsia" w:ascii="Times New Roman" w:hAnsi="Times New Roman" w:cs="Times New Roman"/>
                <w:kern w:val="2"/>
                <w:lang w:val="en-US" w:eastAsia="zh-CN"/>
              </w:rPr>
            </w:pPr>
            <w:r>
              <w:rPr>
                <w:rFonts w:hint="eastAsia" w:ascii="Times New Roman" w:hAnsi="Times New Roman" w:cs="Times New Roman"/>
                <w:kern w:val="2"/>
                <w:lang w:val="en-US" w:eastAsia="zh-CN"/>
              </w:rPr>
              <w:t>D5</w:t>
            </w:r>
          </w:p>
          <w:p>
            <w:pPr>
              <w:keepNext w:val="0"/>
              <w:keepLines w:val="0"/>
              <w:suppressLineNumbers w:val="0"/>
              <w:adjustRightInd w:val="0"/>
              <w:snapToGrid w:val="0"/>
              <w:spacing w:beforeLines="0" w:beforeAutospacing="0" w:afterLines="0" w:afterAutospacing="0" w:line="240" w:lineRule="auto"/>
              <w:ind w:left="0" w:leftChars="0" w:right="0" w:rightChars="0" w:firstLine="0" w:firstLineChars="0"/>
              <w:jc w:val="center"/>
              <w:rPr>
                <w:rFonts w:hint="eastAsia" w:ascii="Times New Roman" w:hAnsi="Times New Roman" w:cs="Times New Roman"/>
                <w:kern w:val="2"/>
                <w:lang w:val="en-US" w:eastAsia="zh-CN"/>
              </w:rPr>
            </w:pPr>
            <w:r>
              <w:rPr>
                <w:rFonts w:hint="default" w:ascii="Times New Roman" w:hAnsi="Times New Roman" w:cs="Times New Roman"/>
                <w:kern w:val="2"/>
                <w:lang w:val="en-US" w:eastAsia="zh-CN"/>
              </w:rPr>
              <w:t>120.27492</w:t>
            </w:r>
            <w:r>
              <w:rPr>
                <w:rFonts w:hint="eastAsia" w:ascii="Times New Roman" w:hAnsi="Times New Roman" w:cs="Times New Roman"/>
                <w:kern w:val="2"/>
                <w:lang w:val="en-US" w:eastAsia="zh-CN"/>
              </w:rPr>
              <w:t>2</w:t>
            </w:r>
          </w:p>
          <w:p>
            <w:pPr>
              <w:keepNext w:val="0"/>
              <w:keepLines w:val="0"/>
              <w:suppressLineNumbers w:val="0"/>
              <w:adjustRightInd w:val="0"/>
              <w:snapToGrid w:val="0"/>
              <w:spacing w:beforeLines="0" w:beforeAutospacing="0" w:afterLines="0" w:afterAutospacing="0" w:line="240" w:lineRule="auto"/>
              <w:ind w:left="0" w:leftChars="0" w:right="0" w:rightChars="0" w:firstLine="0" w:firstLineChars="0"/>
              <w:jc w:val="center"/>
              <w:rPr>
                <w:rFonts w:hint="eastAsia" w:ascii="Times New Roman" w:hAnsi="Times New Roman" w:cs="Times New Roman"/>
                <w:kern w:val="2"/>
                <w:lang w:val="en-US" w:eastAsia="zh-CN"/>
              </w:rPr>
            </w:pPr>
            <w:r>
              <w:rPr>
                <w:rFonts w:hint="default" w:ascii="Times New Roman" w:hAnsi="Times New Roman" w:cs="Times New Roman"/>
                <w:kern w:val="2"/>
                <w:lang w:val="en-US" w:eastAsia="zh-CN"/>
              </w:rPr>
              <w:t>32.16341</w:t>
            </w:r>
            <w:r>
              <w:rPr>
                <w:rFonts w:hint="eastAsia" w:ascii="Times New Roman" w:hAnsi="Times New Roman" w:cs="Times New Roman"/>
                <w:kern w:val="2"/>
                <w:lang w:val="en-US" w:eastAsia="zh-CN"/>
              </w:rPr>
              <w:t>3</w:t>
            </w:r>
          </w:p>
        </w:tc>
      </w:tr>
    </w:tbl>
    <w:p>
      <w:pPr>
        <w:autoSpaceDE w:val="0"/>
        <w:autoSpaceDN w:val="0"/>
        <w:adjustRightInd w:val="0"/>
        <w:spacing w:before="0" w:after="0" w:line="360" w:lineRule="auto"/>
        <w:ind w:left="0" w:right="0" w:firstLine="480" w:firstLineChars="200"/>
        <w:jc w:val="left"/>
        <w:rPr>
          <w:rFonts w:hint="default" w:ascii="Times New Roman" w:hAnsi="Times New Roman" w:eastAsia="宋体" w:cs="Times New Roman"/>
          <w:color w:val="FF0000"/>
          <w:spacing w:val="0"/>
          <w:kern w:val="0"/>
          <w:sz w:val="24"/>
          <w:szCs w:val="24"/>
          <w:lang w:val="en-US" w:eastAsia="zh-CN" w:bidi="ar-SA"/>
        </w:rPr>
        <w:sectPr>
          <w:pgSz w:w="16840" w:h="11910" w:orient="landscape"/>
          <w:pgMar w:top="1417" w:right="1417" w:bottom="1417" w:left="1417" w:header="884" w:footer="1195" w:gutter="0"/>
          <w:pgBorders>
            <w:top w:val="none" w:sz="0" w:space="0"/>
            <w:left w:val="none" w:sz="0" w:space="0"/>
            <w:bottom w:val="none" w:sz="0" w:space="0"/>
            <w:right w:val="none" w:sz="0" w:space="0"/>
          </w:pgBorders>
          <w:cols w:space="720" w:num="1"/>
        </w:sectPr>
      </w:pPr>
    </w:p>
    <w:p>
      <w:pPr>
        <w:pStyle w:val="8"/>
        <w:adjustRightInd w:val="0"/>
        <w:snapToGrid w:val="0"/>
        <w:spacing w:beforeLines="0" w:afterLines="0"/>
        <w:jc w:val="both"/>
        <w:rPr>
          <w:rFonts w:hint="default" w:ascii="Times New Roman" w:hAnsi="Times New Roman" w:cs="Times New Roman"/>
          <w:color w:val="auto"/>
          <w:sz w:val="24"/>
          <w:szCs w:val="24"/>
          <w:lang w:val="en-US"/>
        </w:rPr>
      </w:pPr>
      <w:bookmarkStart w:id="40" w:name="_bookmark47"/>
      <w:bookmarkEnd w:id="40"/>
      <w:r>
        <w:rPr>
          <w:rFonts w:hint="default" w:ascii="Times New Roman" w:hAnsi="Times New Roman" w:cs="Times New Roman"/>
          <w:color w:val="auto"/>
          <w:sz w:val="24"/>
          <w:szCs w:val="24"/>
          <w:lang w:val="en-US"/>
        </w:rPr>
        <w:t>5.3.2 监测点位</w:t>
      </w:r>
    </w:p>
    <w:p>
      <w:pPr>
        <w:adjustRightInd w:val="0"/>
        <w:snapToGrid w:val="0"/>
        <w:spacing w:beforeLines="0" w:afterLines="0" w:line="360" w:lineRule="auto"/>
        <w:ind w:firstLine="480" w:firstLineChars="200"/>
        <w:jc w:val="both"/>
        <w:rPr>
          <w:rFonts w:hint="default" w:ascii="Times New Roman" w:hAnsi="Times New Roman" w:cs="Times New Roman"/>
          <w:color w:val="auto"/>
          <w:sz w:val="24"/>
          <w:szCs w:val="22"/>
          <w:lang w:val="en-US"/>
        </w:rPr>
      </w:pPr>
      <w:r>
        <w:rPr>
          <w:rFonts w:hint="default" w:ascii="Times New Roman" w:hAnsi="Times New Roman" w:cs="Times New Roman"/>
          <w:color w:val="auto"/>
          <w:sz w:val="24"/>
          <w:szCs w:val="24"/>
          <w:lang w:val="en-US" w:bidi="ar-SA"/>
        </w:rPr>
        <w:t>企业已</w:t>
      </w:r>
      <w:r>
        <w:rPr>
          <w:rFonts w:hint="default" w:ascii="Times New Roman" w:hAnsi="Times New Roman" w:cs="Times New Roman"/>
          <w:color w:val="auto"/>
          <w:sz w:val="24"/>
          <w:szCs w:val="22"/>
        </w:rPr>
        <w:t>布设</w:t>
      </w:r>
      <w:r>
        <w:rPr>
          <w:rFonts w:hint="default" w:ascii="Times New Roman" w:hAnsi="Times New Roman" w:cs="Times New Roman"/>
          <w:color w:val="auto"/>
          <w:sz w:val="24"/>
          <w:szCs w:val="22"/>
          <w:lang w:val="en-US" w:eastAsia="zh-CN"/>
        </w:rPr>
        <w:t>2</w:t>
      </w:r>
      <w:r>
        <w:rPr>
          <w:rFonts w:hint="default" w:ascii="Times New Roman" w:hAnsi="Times New Roman" w:cs="Times New Roman"/>
          <w:color w:val="auto"/>
          <w:sz w:val="24"/>
          <w:szCs w:val="22"/>
        </w:rPr>
        <w:t>个地下水监测点，地下水监测井现状如下图：</w:t>
      </w:r>
    </w:p>
    <w:tbl>
      <w:tblPr>
        <w:tblStyle w:val="2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43"/>
        <w:gridCol w:w="43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6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4"/>
              <w:keepNext w:val="0"/>
              <w:keepLines w:val="0"/>
              <w:suppressLineNumbers w:val="0"/>
              <w:adjustRightInd w:val="0"/>
              <w:spacing w:beforeLines="0" w:beforeAutospacing="0" w:afterLines="0" w:afterAutospacing="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drawing>
                <wp:inline distT="0" distB="0" distL="114300" distR="114300">
                  <wp:extent cx="2494280" cy="3325495"/>
                  <wp:effectExtent l="0" t="0" r="1270" b="8255"/>
                  <wp:docPr id="50" name="图片 50" descr="萃取车间北侧地下水监测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萃取车间北侧地下水监测井"/>
                          <pic:cNvPicPr>
                            <a:picLocks noChangeAspect="1"/>
                          </pic:cNvPicPr>
                        </pic:nvPicPr>
                        <pic:blipFill>
                          <a:blip r:embed="rId45"/>
                          <a:stretch>
                            <a:fillRect/>
                          </a:stretch>
                        </pic:blipFill>
                        <pic:spPr>
                          <a:xfrm>
                            <a:off x="0" y="0"/>
                            <a:ext cx="2494280" cy="3325495"/>
                          </a:xfrm>
                          <a:prstGeom prst="rect">
                            <a:avLst/>
                          </a:prstGeom>
                        </pic:spPr>
                      </pic:pic>
                    </a:graphicData>
                  </a:graphic>
                </wp:inline>
              </w:drawing>
            </w:r>
          </w:p>
        </w:tc>
        <w:tc>
          <w:tcPr>
            <w:tcW w:w="243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4"/>
              <w:keepNext w:val="0"/>
              <w:keepLines w:val="0"/>
              <w:suppressLineNumbers w:val="0"/>
              <w:adjustRightInd w:val="0"/>
              <w:spacing w:beforeLines="0" w:beforeAutospacing="0" w:afterLines="0" w:afterAutospacing="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drawing>
                <wp:inline distT="0" distB="0" distL="114300" distR="114300">
                  <wp:extent cx="2448560" cy="3264535"/>
                  <wp:effectExtent l="0" t="0" r="8890" b="12065"/>
                  <wp:docPr id="51" name="图片 51" descr="污水站地下水监测井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污水站地下水监测井 (1)"/>
                          <pic:cNvPicPr>
                            <a:picLocks noChangeAspect="1"/>
                          </pic:cNvPicPr>
                        </pic:nvPicPr>
                        <pic:blipFill>
                          <a:blip r:embed="rId46"/>
                          <a:stretch>
                            <a:fillRect/>
                          </a:stretch>
                        </pic:blipFill>
                        <pic:spPr>
                          <a:xfrm>
                            <a:off x="0" y="0"/>
                            <a:ext cx="2448560" cy="326453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66"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4"/>
              <w:keepNext w:val="0"/>
              <w:keepLines w:val="0"/>
              <w:suppressLineNumbers w:val="0"/>
              <w:adjustRightInd w:val="0"/>
              <w:spacing w:beforeLines="0" w:beforeAutospacing="0" w:afterLines="0" w:afterAutospacing="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萃取车间北侧地下水监测井</w:t>
            </w:r>
          </w:p>
        </w:tc>
        <w:tc>
          <w:tcPr>
            <w:tcW w:w="2433"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4"/>
              <w:keepNext w:val="0"/>
              <w:keepLines w:val="0"/>
              <w:suppressLineNumbers w:val="0"/>
              <w:adjustRightInd w:val="0"/>
              <w:spacing w:beforeLines="0" w:beforeAutospacing="0" w:afterLines="0" w:afterAutospacing="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污水站地下水监测井</w:t>
            </w:r>
          </w:p>
        </w:tc>
      </w:tr>
    </w:tbl>
    <w:p>
      <w:pPr>
        <w:pStyle w:val="4"/>
        <w:adjustRightInd w:val="0"/>
        <w:spacing w:beforeLines="0" w:afterLines="0" w:line="360" w:lineRule="auto"/>
        <w:jc w:val="center"/>
        <w:rPr>
          <w:rFonts w:hint="default" w:ascii="Times New Roman" w:hAnsi="Times New Roman" w:cs="Times New Roman"/>
          <w:b/>
          <w:color w:val="auto"/>
          <w:sz w:val="24"/>
          <w:szCs w:val="24"/>
          <w:lang w:val="en-US" w:bidi="ar-SA"/>
        </w:rPr>
      </w:pPr>
      <w:r>
        <w:rPr>
          <w:rFonts w:hint="default" w:ascii="Times New Roman" w:hAnsi="Times New Roman" w:cs="Times New Roman"/>
          <w:b/>
          <w:color w:val="auto"/>
          <w:sz w:val="24"/>
          <w:szCs w:val="24"/>
          <w:lang w:val="en-US" w:bidi="ar-SA"/>
        </w:rPr>
        <w:t>图5.3-1  地下水监测井现状</w:t>
      </w:r>
    </w:p>
    <w:p>
      <w:pPr>
        <w:pStyle w:val="4"/>
        <w:adjustRightInd w:val="0"/>
        <w:spacing w:beforeLines="0" w:afterLines="0" w:line="360" w:lineRule="auto"/>
        <w:ind w:firstLine="480" w:firstLineChars="200"/>
        <w:jc w:val="both"/>
        <w:rPr>
          <w:rFonts w:hint="default" w:ascii="Times New Roman" w:hAnsi="Times New Roman" w:cs="Times New Roman"/>
          <w:color w:val="auto"/>
          <w:sz w:val="24"/>
          <w:szCs w:val="24"/>
          <w:lang w:val="en-US" w:bidi="ar-SA"/>
        </w:rPr>
      </w:pPr>
      <w:r>
        <w:rPr>
          <w:rFonts w:hint="default" w:ascii="Times New Roman" w:hAnsi="Times New Roman" w:cs="Times New Roman"/>
          <w:color w:val="auto"/>
          <w:sz w:val="24"/>
          <w:szCs w:val="24"/>
          <w:lang w:val="en-US" w:bidi="ar-SA"/>
        </w:rPr>
        <w:t>根据要求，土壤跟踪监测点位应布置在重点设施和重点区域附近，本次排查建议设置</w:t>
      </w:r>
      <w:r>
        <w:rPr>
          <w:rFonts w:hint="default" w:ascii="Times New Roman" w:hAnsi="Times New Roman" w:cs="Times New Roman"/>
          <w:color w:val="auto"/>
          <w:sz w:val="24"/>
          <w:szCs w:val="24"/>
          <w:lang w:val="en-US" w:eastAsia="zh-CN" w:bidi="ar-SA"/>
        </w:rPr>
        <w:t>3</w:t>
      </w:r>
      <w:r>
        <w:rPr>
          <w:rFonts w:hint="default" w:ascii="Times New Roman" w:hAnsi="Times New Roman" w:cs="Times New Roman"/>
          <w:color w:val="auto"/>
          <w:sz w:val="24"/>
          <w:szCs w:val="24"/>
          <w:lang w:val="en-US" w:bidi="ar-SA"/>
        </w:rPr>
        <w:t>个土壤监测点位，</w:t>
      </w:r>
      <w:r>
        <w:rPr>
          <w:rFonts w:hint="default" w:ascii="Times New Roman" w:hAnsi="Times New Roman" w:cs="Times New Roman"/>
          <w:color w:val="auto"/>
          <w:sz w:val="24"/>
          <w:szCs w:val="24"/>
          <w:lang w:val="en-US" w:eastAsia="zh-CN" w:bidi="ar-SA"/>
        </w:rPr>
        <w:t>新增3个地下水监测点位</w:t>
      </w:r>
      <w:r>
        <w:rPr>
          <w:rFonts w:hint="default" w:ascii="Times New Roman" w:hAnsi="Times New Roman" w:cs="Times New Roman"/>
          <w:color w:val="auto"/>
          <w:sz w:val="24"/>
          <w:szCs w:val="24"/>
          <w:lang w:val="en-US"/>
        </w:rPr>
        <w:t>，</w:t>
      </w:r>
      <w:r>
        <w:rPr>
          <w:rFonts w:hint="default" w:ascii="Times New Roman" w:hAnsi="Times New Roman" w:cs="Times New Roman"/>
          <w:color w:val="auto"/>
          <w:sz w:val="24"/>
          <w:szCs w:val="24"/>
          <w:lang w:val="en-US" w:bidi="ar-SA"/>
        </w:rPr>
        <w:t>地下水、土壤监测点位分布情况见下图。</w:t>
      </w:r>
    </w:p>
    <w:p>
      <w:pPr>
        <w:pStyle w:val="4"/>
        <w:adjustRightInd w:val="0"/>
        <w:spacing w:beforeLines="0" w:afterLines="0" w:line="360" w:lineRule="auto"/>
        <w:ind w:firstLine="480" w:firstLineChars="200"/>
        <w:jc w:val="both"/>
        <w:rPr>
          <w:rFonts w:hint="default" w:ascii="Times New Roman" w:hAnsi="Times New Roman" w:cs="Times New Roman"/>
          <w:color w:val="auto"/>
          <w:sz w:val="24"/>
          <w:szCs w:val="24"/>
          <w:lang w:val="en-US" w:bidi="ar-SA"/>
        </w:rPr>
        <w:sectPr>
          <w:pgSz w:w="12240" w:h="15840"/>
          <w:pgMar w:top="1440" w:right="1800" w:bottom="1440" w:left="1800" w:header="720" w:footer="720" w:gutter="0"/>
          <w:pgBorders>
            <w:top w:val="none" w:sz="0" w:space="0"/>
            <w:left w:val="none" w:sz="0" w:space="0"/>
            <w:bottom w:val="none" w:sz="0" w:space="0"/>
            <w:right w:val="none" w:sz="0" w:space="0"/>
          </w:pgBorders>
          <w:lnNumType w:countBy="0" w:distance="360"/>
          <w:cols w:space="720" w:num="1"/>
        </w:sectPr>
      </w:pPr>
    </w:p>
    <w:p>
      <w:pPr>
        <w:pStyle w:val="4"/>
        <w:adjustRightInd w:val="0"/>
        <w:spacing w:beforeLines="0" w:afterLines="0" w:line="240" w:lineRule="auto"/>
        <w:ind w:left="0" w:leftChars="0" w:right="0" w:rightChars="0" w:firstLine="0" w:firstLineChars="0"/>
        <w:jc w:val="center"/>
        <w:rPr>
          <w:rFonts w:hint="default" w:ascii="Times New Roman" w:hAnsi="Times New Roman" w:cs="Times New Roman"/>
          <w:color w:val="auto"/>
          <w:sz w:val="24"/>
          <w:szCs w:val="24"/>
          <w:lang w:val="en-US" w:eastAsia="zh-CN" w:bidi="ar-SA"/>
        </w:rPr>
      </w:pPr>
      <w:r>
        <w:rPr>
          <w:rFonts w:hint="default" w:ascii="Times New Roman" w:hAnsi="Times New Roman" w:cs="Times New Roman"/>
          <w:color w:val="auto"/>
          <w:sz w:val="24"/>
          <w:szCs w:val="24"/>
          <w:lang w:val="en-US" w:eastAsia="zh-CN" w:bidi="ar-SA"/>
        </w:rPr>
        <w:drawing>
          <wp:anchor distT="0" distB="0" distL="114300" distR="114300" simplePos="0" relativeHeight="251726848" behindDoc="0" locked="0" layoutInCell="1" allowOverlap="1">
            <wp:simplePos x="0" y="0"/>
            <wp:positionH relativeFrom="column">
              <wp:posOffset>6486525</wp:posOffset>
            </wp:positionH>
            <wp:positionV relativeFrom="paragraph">
              <wp:posOffset>131445</wp:posOffset>
            </wp:positionV>
            <wp:extent cx="1330325" cy="1198880"/>
            <wp:effectExtent l="0" t="0" r="3175" b="1270"/>
            <wp:wrapNone/>
            <wp:docPr id="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
                    <pic:cNvPicPr>
                      <a:picLocks noChangeAspect="1"/>
                    </pic:cNvPicPr>
                  </pic:nvPicPr>
                  <pic:blipFill>
                    <a:blip r:embed="rId18"/>
                    <a:stretch>
                      <a:fillRect/>
                    </a:stretch>
                  </pic:blipFill>
                  <pic:spPr>
                    <a:xfrm>
                      <a:off x="0" y="0"/>
                      <a:ext cx="1330325" cy="1198880"/>
                    </a:xfrm>
                    <a:prstGeom prst="rect">
                      <a:avLst/>
                    </a:prstGeom>
                    <a:noFill/>
                    <a:ln>
                      <a:noFill/>
                    </a:ln>
                  </pic:spPr>
                </pic:pic>
              </a:graphicData>
            </a:graphic>
          </wp:anchor>
        </w:drawing>
      </w:r>
      <w:r>
        <w:rPr>
          <w:rFonts w:hint="default" w:ascii="Times New Roman" w:hAnsi="Times New Roman" w:cs="Times New Roman"/>
          <w:color w:val="auto"/>
          <w:sz w:val="24"/>
          <w:szCs w:val="24"/>
          <w:lang w:val="en-US" w:eastAsia="zh-CN" w:bidi="ar-SA"/>
        </w:rPr>
        <w:drawing>
          <wp:inline distT="0" distB="0" distL="114300" distR="114300">
            <wp:extent cx="7753350" cy="5133975"/>
            <wp:effectExtent l="0" t="0" r="0" b="9525"/>
            <wp:docPr id="55" name="图片 55" descr="监测点位图-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监测点位图-Model"/>
                    <pic:cNvPicPr>
                      <a:picLocks noChangeAspect="1"/>
                    </pic:cNvPicPr>
                  </pic:nvPicPr>
                  <pic:blipFill>
                    <a:blip r:embed="rId47"/>
                    <a:srcRect t="3477" b="2816"/>
                    <a:stretch>
                      <a:fillRect/>
                    </a:stretch>
                  </pic:blipFill>
                  <pic:spPr>
                    <a:xfrm>
                      <a:off x="0" y="0"/>
                      <a:ext cx="7753350" cy="5133975"/>
                    </a:xfrm>
                    <a:prstGeom prst="rect">
                      <a:avLst/>
                    </a:prstGeom>
                  </pic:spPr>
                </pic:pic>
              </a:graphicData>
            </a:graphic>
          </wp:inline>
        </w:drawing>
      </w:r>
    </w:p>
    <w:p>
      <w:pPr>
        <w:pStyle w:val="4"/>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left="0" w:leftChars="0" w:right="0" w:rightChars="0" w:firstLine="0" w:firstLineChars="0"/>
        <w:jc w:val="center"/>
        <w:textAlignment w:val="auto"/>
        <w:rPr>
          <w:rFonts w:hint="default" w:ascii="Times New Roman" w:hAnsi="Times New Roman" w:cs="Times New Roman"/>
          <w:b/>
          <w:bCs/>
          <w:color w:val="auto"/>
          <w:sz w:val="24"/>
          <w:szCs w:val="24"/>
          <w:lang w:val="en-US" w:eastAsia="zh-CN" w:bidi="ar-SA"/>
        </w:rPr>
      </w:pPr>
      <w:r>
        <w:rPr>
          <w:rFonts w:hint="default" w:ascii="Times New Roman" w:hAnsi="Times New Roman" w:cs="Times New Roman"/>
          <w:b/>
          <w:bCs/>
          <w:color w:val="auto"/>
          <w:sz w:val="24"/>
          <w:szCs w:val="24"/>
          <w:lang w:val="en-US" w:eastAsia="zh-CN" w:bidi="ar-SA"/>
        </w:rPr>
        <w:t>图5.3-2  重点区域及土壤、地下水监测点位图</w:t>
      </w:r>
    </w:p>
    <w:p>
      <w:pPr>
        <w:pStyle w:val="4"/>
        <w:keepNext w:val="0"/>
        <w:keepLines w:val="0"/>
        <w:pageBreakBefore w:val="0"/>
        <w:widowControl w:val="0"/>
        <w:kinsoku/>
        <w:wordWrap/>
        <w:overflowPunct/>
        <w:topLinePunct w:val="0"/>
        <w:autoSpaceDE w:val="0"/>
        <w:autoSpaceDN w:val="0"/>
        <w:bidi w:val="0"/>
        <w:adjustRightInd w:val="0"/>
        <w:snapToGrid w:val="0"/>
        <w:spacing w:beforeLines="0" w:afterLines="0" w:line="240" w:lineRule="auto"/>
        <w:ind w:left="0" w:leftChars="0" w:right="0" w:rightChars="0" w:firstLine="0" w:firstLineChars="0"/>
        <w:jc w:val="center"/>
        <w:textAlignment w:val="auto"/>
        <w:rPr>
          <w:rFonts w:hint="default" w:ascii="Times New Roman" w:hAnsi="Times New Roman" w:eastAsia="宋体" w:cs="Times New Roman"/>
          <w:b/>
          <w:bCs/>
          <w:color w:val="auto"/>
          <w:sz w:val="24"/>
          <w:szCs w:val="24"/>
          <w:lang w:val="en-US" w:eastAsia="zh-CN" w:bidi="ar-SA"/>
        </w:rPr>
        <w:sectPr>
          <w:pgSz w:w="15840" w:h="12240" w:orient="landscape"/>
          <w:pgMar w:top="1800" w:right="1440" w:bottom="1800" w:left="1440" w:header="720" w:footer="720" w:gutter="0"/>
          <w:pgBorders>
            <w:top w:val="none" w:sz="0" w:space="0"/>
            <w:left w:val="none" w:sz="0" w:space="0"/>
            <w:bottom w:val="none" w:sz="0" w:space="0"/>
            <w:right w:val="none" w:sz="0" w:space="0"/>
          </w:pgBorders>
          <w:lnNumType w:countBy="0" w:distance="360"/>
          <w:cols w:space="720" w:num="1"/>
        </w:sectPr>
      </w:pPr>
    </w:p>
    <w:p>
      <w:pPr>
        <w:pStyle w:val="8"/>
        <w:adjustRightInd w:val="0"/>
        <w:snapToGrid w:val="0"/>
        <w:spacing w:beforeLines="0" w:afterLines="0"/>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lang w:val="en-US"/>
        </w:rPr>
        <w:t>5.3.3 采样深度、频次</w:t>
      </w:r>
    </w:p>
    <w:p>
      <w:pPr>
        <w:adjustRightInd w:val="0"/>
        <w:snapToGrid w:val="0"/>
        <w:spacing w:beforeLines="0" w:afterLines="0" w:line="360" w:lineRule="auto"/>
        <w:ind w:firstLine="480" w:firstLineChars="200"/>
        <w:jc w:val="both"/>
        <w:rPr>
          <w:rFonts w:hint="default" w:ascii="Times New Roman" w:hAnsi="Times New Roman" w:cs="Times New Roman"/>
          <w:color w:val="auto"/>
          <w:sz w:val="24"/>
          <w:szCs w:val="24"/>
          <w:lang w:val="en-US" w:bidi="ar-SA"/>
        </w:rPr>
      </w:pPr>
      <w:r>
        <w:rPr>
          <w:rFonts w:hint="default" w:ascii="Times New Roman" w:hAnsi="Times New Roman" w:cs="Times New Roman"/>
          <w:color w:val="auto"/>
          <w:sz w:val="24"/>
          <w:szCs w:val="24"/>
          <w:lang w:val="en-US" w:bidi="ar-SA"/>
        </w:rPr>
        <w:t>（1）采样深度</w:t>
      </w:r>
    </w:p>
    <w:p>
      <w:pPr>
        <w:adjustRightInd w:val="0"/>
        <w:spacing w:beforeLines="0" w:afterLines="0" w:line="360" w:lineRule="auto"/>
        <w:ind w:firstLine="480" w:firstLineChars="200"/>
        <w:rPr>
          <w:rFonts w:hint="default" w:ascii="Times New Roman" w:hAnsi="Times New Roman" w:cs="Times New Roman"/>
          <w:color w:val="auto"/>
          <w:sz w:val="24"/>
          <w:szCs w:val="24"/>
          <w:lang w:val="en-US" w:bidi="ar-SA"/>
        </w:rPr>
      </w:pPr>
      <w:r>
        <w:rPr>
          <w:rFonts w:hint="default" w:ascii="Times New Roman" w:hAnsi="Times New Roman" w:cs="Times New Roman"/>
          <w:color w:val="auto"/>
          <w:sz w:val="24"/>
          <w:szCs w:val="24"/>
          <w:lang w:val="en-US" w:bidi="ar-SA"/>
        </w:rPr>
        <w:t>1、土壤监测点采样深度：</w:t>
      </w:r>
    </w:p>
    <w:p>
      <w:pPr>
        <w:adjustRightInd w:val="0"/>
        <w:spacing w:beforeLines="0" w:afterLines="0" w:line="360" w:lineRule="auto"/>
        <w:ind w:firstLine="480" w:firstLineChars="200"/>
        <w:rPr>
          <w:rFonts w:hint="default" w:ascii="Times New Roman" w:hAnsi="Times New Roman" w:cs="Times New Roman"/>
          <w:color w:val="0000FF"/>
          <w:sz w:val="24"/>
          <w:szCs w:val="24"/>
          <w:lang w:val="en-US" w:bidi="ar-SA"/>
        </w:rPr>
      </w:pPr>
      <w:r>
        <w:rPr>
          <w:rFonts w:hint="default" w:ascii="Times New Roman" w:hAnsi="Times New Roman" w:cs="Times New Roman"/>
          <w:color w:val="auto"/>
          <w:sz w:val="24"/>
          <w:szCs w:val="24"/>
          <w:lang w:val="en-US" w:bidi="ar-SA"/>
        </w:rPr>
        <w:t>①</w:t>
      </w:r>
      <w:r>
        <w:rPr>
          <w:rFonts w:hint="default" w:ascii="Times New Roman" w:hAnsi="Times New Roman" w:cs="Times New Roman"/>
          <w:sz w:val="24"/>
          <w:szCs w:val="24"/>
        </w:rPr>
        <w:t>深层土壤采样点：</w:t>
      </w:r>
      <w:r>
        <w:rPr>
          <w:rFonts w:hint="default" w:ascii="Times New Roman" w:hAnsi="Times New Roman" w:cs="Times New Roman"/>
          <w:color w:val="auto"/>
          <w:sz w:val="24"/>
          <w:szCs w:val="24"/>
          <w:lang w:val="en-US" w:bidi="ar-SA"/>
        </w:rPr>
        <w:t>根据《工业企业土壤和地下水自行监测技术指南（试行）》（HJ 1209-2021），深层土壤监测点采样深度应略低于其对应的隐蔽性重点设施设备底部与土壤接触面。下游50m范围内设有地下水监测井并按照本标准要求开展地下水监测的单元可不布设深层土壤监测点。</w:t>
      </w:r>
    </w:p>
    <w:p>
      <w:pPr>
        <w:adjustRightInd w:val="0"/>
        <w:spacing w:beforeLines="0" w:afterLines="0" w:line="360" w:lineRule="auto"/>
        <w:ind w:firstLine="480" w:firstLineChars="200"/>
        <w:rPr>
          <w:rFonts w:hint="default" w:ascii="Times New Roman" w:hAnsi="Times New Roman" w:cs="Times New Roman"/>
          <w:color w:val="auto"/>
          <w:sz w:val="24"/>
          <w:szCs w:val="24"/>
          <w:lang w:val="en-US" w:bidi="ar-SA"/>
        </w:rPr>
      </w:pPr>
      <w:r>
        <w:rPr>
          <w:rFonts w:hint="default" w:ascii="Times New Roman" w:hAnsi="Times New Roman" w:cs="Times New Roman"/>
          <w:color w:val="auto"/>
          <w:sz w:val="24"/>
          <w:szCs w:val="24"/>
          <w:lang w:val="en-US" w:bidi="ar-SA"/>
        </w:rPr>
        <w:t>②表层土壤监测点采样深度应为0～0.5m。</w:t>
      </w:r>
    </w:p>
    <w:p>
      <w:pPr>
        <w:adjustRightInd w:val="0"/>
        <w:spacing w:beforeLines="0" w:afterLines="0" w:line="360" w:lineRule="auto"/>
        <w:ind w:firstLine="480" w:firstLineChars="200"/>
        <w:rPr>
          <w:rFonts w:hint="default" w:ascii="Times New Roman" w:hAnsi="Times New Roman" w:cs="Times New Roman"/>
          <w:color w:val="auto"/>
          <w:sz w:val="24"/>
          <w:szCs w:val="24"/>
          <w:lang w:val="en-US" w:bidi="ar-SA"/>
        </w:rPr>
      </w:pPr>
      <w:r>
        <w:rPr>
          <w:rFonts w:hint="default" w:ascii="Times New Roman" w:hAnsi="Times New Roman" w:cs="Times New Roman"/>
          <w:color w:val="auto"/>
          <w:sz w:val="24"/>
          <w:szCs w:val="24"/>
          <w:lang w:val="en-US" w:bidi="ar-SA"/>
        </w:rPr>
        <w:t>单元内部及周边20m范围内地面已全部采取无缝硬化或其他有效防渗措施，无裸露土壤的，可不布设表层土壤监测点，但应在监测报告中提供相应的影像记录并予以说明。</w:t>
      </w:r>
    </w:p>
    <w:p>
      <w:pPr>
        <w:adjustRightInd w:val="0"/>
        <w:spacing w:beforeLines="0" w:afterLines="0" w:line="360" w:lineRule="auto"/>
        <w:ind w:firstLine="480" w:firstLineChars="200"/>
        <w:rPr>
          <w:rFonts w:hint="default" w:ascii="Times New Roman" w:hAnsi="Times New Roman" w:cs="Times New Roman"/>
          <w:color w:val="auto"/>
          <w:sz w:val="24"/>
          <w:szCs w:val="24"/>
          <w:lang w:val="en-US" w:bidi="ar-SA"/>
        </w:rPr>
      </w:pPr>
      <w:r>
        <w:rPr>
          <w:rFonts w:hint="default" w:ascii="Times New Roman" w:hAnsi="Times New Roman" w:cs="Times New Roman"/>
          <w:color w:val="auto"/>
          <w:sz w:val="24"/>
          <w:szCs w:val="24"/>
          <w:lang w:val="en-US" w:bidi="ar-SA"/>
        </w:rPr>
        <w:t>2、地下水监测点采样深度：自行监测原则上只调查潜水。</w:t>
      </w:r>
    </w:p>
    <w:p>
      <w:pPr>
        <w:adjustRightInd w:val="0"/>
        <w:snapToGrid w:val="0"/>
        <w:spacing w:beforeLines="0" w:afterLines="0" w:line="360" w:lineRule="auto"/>
        <w:ind w:firstLine="480" w:firstLineChars="200"/>
        <w:jc w:val="both"/>
        <w:rPr>
          <w:rFonts w:hint="default" w:ascii="Times New Roman" w:hAnsi="Times New Roman" w:cs="Times New Roman"/>
          <w:color w:val="auto"/>
          <w:sz w:val="24"/>
          <w:szCs w:val="24"/>
          <w:lang w:val="en-US" w:bidi="ar-SA"/>
        </w:rPr>
      </w:pPr>
      <w:r>
        <w:rPr>
          <w:rFonts w:hint="default" w:ascii="Times New Roman" w:hAnsi="Times New Roman" w:cs="Times New Roman"/>
          <w:color w:val="auto"/>
          <w:sz w:val="24"/>
          <w:szCs w:val="24"/>
          <w:lang w:val="en-US" w:bidi="ar-SA"/>
        </w:rPr>
        <w:t>（2）监测频次</w:t>
      </w:r>
    </w:p>
    <w:p>
      <w:pPr>
        <w:adjustRightInd w:val="0"/>
        <w:snapToGrid w:val="0"/>
        <w:spacing w:beforeLines="0" w:afterLines="0" w:line="360" w:lineRule="auto"/>
        <w:ind w:firstLine="480" w:firstLineChars="200"/>
        <w:jc w:val="both"/>
        <w:rPr>
          <w:rFonts w:hint="default" w:ascii="Times New Roman" w:hAnsi="Times New Roman" w:cs="Times New Roman"/>
          <w:b/>
          <w:color w:val="auto"/>
          <w:sz w:val="24"/>
          <w:szCs w:val="24"/>
          <w:lang w:val="en-US"/>
        </w:rPr>
      </w:pPr>
      <w:r>
        <w:rPr>
          <w:rFonts w:hint="default" w:ascii="Times New Roman" w:hAnsi="Times New Roman" w:cs="Times New Roman"/>
          <w:color w:val="auto"/>
          <w:sz w:val="24"/>
          <w:szCs w:val="24"/>
          <w:lang w:val="en-US" w:bidi="ar-SA"/>
        </w:rPr>
        <w:t>按照《工业企业土壤和地下水自行监测技术指南（试行）》（HJ 1209-2021），自行监测的最低监测频次按照下表的要求执行。</w:t>
      </w:r>
    </w:p>
    <w:p>
      <w:pPr>
        <w:pStyle w:val="2"/>
        <w:snapToGrid w:val="0"/>
        <w:spacing w:beforeLines="0" w:afterLines="0" w:line="240" w:lineRule="auto"/>
        <w:jc w:val="center"/>
        <w:rPr>
          <w:rFonts w:hint="default" w:ascii="Times New Roman" w:hAnsi="Times New Roman" w:eastAsia="宋体" w:cs="Times New Roman"/>
          <w:b/>
          <w:color w:val="auto"/>
          <w:sz w:val="24"/>
          <w:szCs w:val="24"/>
          <w:lang w:bidi="zh-CN"/>
        </w:rPr>
      </w:pPr>
      <w:r>
        <w:rPr>
          <w:rFonts w:hint="default" w:ascii="Times New Roman" w:hAnsi="Times New Roman" w:eastAsia="宋体" w:cs="Times New Roman"/>
          <w:b/>
          <w:color w:val="auto"/>
          <w:sz w:val="24"/>
          <w:szCs w:val="24"/>
          <w:lang w:bidi="zh-CN"/>
        </w:rPr>
        <w:t>表5.3-3  土壤、地下水监测频次表</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44"/>
        <w:gridCol w:w="2951"/>
        <w:gridCol w:w="29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0"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Lines="0" w:beforeAutospacing="0" w:afterLines="0" w:afterAutospacing="0"/>
              <w:jc w:val="center"/>
              <w:rPr>
                <w:rFonts w:hint="default" w:ascii="Times New Roman" w:hAnsi="Times New Roman" w:cs="Times New Roman"/>
                <w:b/>
                <w:kern w:val="2"/>
                <w:sz w:val="21"/>
                <w:szCs w:val="21"/>
              </w:rPr>
            </w:pPr>
            <w:r>
              <w:rPr>
                <w:rFonts w:hint="default" w:ascii="Times New Roman" w:hAnsi="Times New Roman" w:cs="Times New Roman"/>
                <w:b/>
                <w:kern w:val="2"/>
                <w:sz w:val="21"/>
                <w:szCs w:val="21"/>
              </w:rPr>
              <w:t>监测对象</w:t>
            </w:r>
          </w:p>
        </w:tc>
        <w:tc>
          <w:tcPr>
            <w:tcW w:w="1669"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Lines="0" w:beforeAutospacing="0" w:afterLines="0" w:afterAutospacing="0"/>
              <w:jc w:val="center"/>
              <w:rPr>
                <w:rFonts w:hint="default" w:ascii="Times New Roman" w:hAnsi="Times New Roman" w:cs="Times New Roman"/>
                <w:b/>
                <w:kern w:val="2"/>
                <w:sz w:val="21"/>
                <w:szCs w:val="21"/>
              </w:rPr>
            </w:pPr>
            <w:r>
              <w:rPr>
                <w:rFonts w:hint="default" w:ascii="Times New Roman" w:hAnsi="Times New Roman" w:cs="Times New Roman"/>
                <w:b/>
                <w:kern w:val="2"/>
                <w:sz w:val="21"/>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3"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Lines="0" w:beforeAutospacing="0" w:afterLines="0" w:afterAutospacing="0"/>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土壤</w:t>
            </w:r>
          </w:p>
        </w:tc>
        <w:tc>
          <w:tcPr>
            <w:tcW w:w="1666"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Lines="0" w:beforeAutospacing="0" w:afterLines="0" w:afterAutospacing="0"/>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表层土壤</w:t>
            </w:r>
          </w:p>
        </w:tc>
        <w:tc>
          <w:tcPr>
            <w:tcW w:w="1669"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Lines="0" w:beforeAutospacing="0" w:afterLines="0" w:afterAutospacing="0"/>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3"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Lines="0" w:beforeAutospacing="0" w:afterLines="0" w:afterAutospacing="0"/>
              <w:jc w:val="center"/>
              <w:rPr>
                <w:rFonts w:hint="default" w:ascii="Times New Roman" w:hAnsi="Times New Roman" w:cs="Times New Roman"/>
                <w:kern w:val="2"/>
                <w:sz w:val="21"/>
                <w:szCs w:val="21"/>
              </w:rPr>
            </w:pPr>
          </w:p>
        </w:tc>
        <w:tc>
          <w:tcPr>
            <w:tcW w:w="1666"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Lines="0" w:beforeAutospacing="0" w:afterLines="0" w:afterAutospacing="0"/>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深层土壤</w:t>
            </w:r>
          </w:p>
        </w:tc>
        <w:tc>
          <w:tcPr>
            <w:tcW w:w="1669"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Lines="0" w:beforeAutospacing="0" w:afterLines="0" w:afterAutospacing="0"/>
              <w:jc w:val="center"/>
              <w:rPr>
                <w:rFonts w:hint="default" w:ascii="Times New Roman" w:hAnsi="Times New Roman" w:cs="Times New Roman"/>
                <w:kern w:val="2"/>
                <w:sz w:val="21"/>
                <w:szCs w:val="21"/>
                <w:lang w:val="en-US"/>
              </w:rPr>
            </w:pPr>
            <w:r>
              <w:rPr>
                <w:rFonts w:hint="default" w:ascii="Times New Roman" w:hAnsi="Times New Roman" w:cs="Times New Roman"/>
                <w:kern w:val="2"/>
                <w:sz w:val="21"/>
                <w:szCs w:val="21"/>
                <w:lang w:val="en-US"/>
              </w:rPr>
              <w:t>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3"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Lines="0" w:beforeAutospacing="0" w:afterLines="0" w:afterAutospacing="0"/>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地下水</w:t>
            </w:r>
          </w:p>
        </w:tc>
        <w:tc>
          <w:tcPr>
            <w:tcW w:w="1666"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Lines="0" w:beforeAutospacing="0" w:afterLines="0" w:afterAutospacing="0"/>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一类单元</w:t>
            </w:r>
          </w:p>
        </w:tc>
        <w:tc>
          <w:tcPr>
            <w:tcW w:w="1669"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Lines="0" w:beforeAutospacing="0" w:afterLines="0" w:afterAutospacing="0"/>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半年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3"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Lines="0" w:beforeAutospacing="0" w:afterLines="0" w:afterAutospacing="0"/>
              <w:jc w:val="center"/>
              <w:rPr>
                <w:rFonts w:hint="default" w:ascii="Times New Roman" w:hAnsi="Times New Roman" w:cs="Times New Roman"/>
                <w:kern w:val="2"/>
                <w:sz w:val="21"/>
                <w:szCs w:val="21"/>
              </w:rPr>
            </w:pPr>
          </w:p>
        </w:tc>
        <w:tc>
          <w:tcPr>
            <w:tcW w:w="1666"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Lines="0" w:beforeAutospacing="0" w:afterLines="0" w:afterAutospacing="0"/>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二类单元</w:t>
            </w:r>
          </w:p>
        </w:tc>
        <w:tc>
          <w:tcPr>
            <w:tcW w:w="1669"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Lines="0" w:beforeAutospacing="0" w:afterLines="0" w:afterAutospacing="0"/>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3"/>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Lines="0" w:beforeAutospacing="0" w:afterLines="0" w:afterAutospacing="0"/>
              <w:rPr>
                <w:rFonts w:hint="default" w:ascii="Times New Roman" w:hAnsi="Times New Roman" w:cs="Times New Roman"/>
                <w:kern w:val="2"/>
                <w:sz w:val="21"/>
                <w:szCs w:val="21"/>
              </w:rPr>
            </w:pPr>
            <w:r>
              <w:rPr>
                <w:rFonts w:hint="default" w:ascii="Times New Roman" w:hAnsi="Times New Roman" w:cs="Times New Roman"/>
                <w:kern w:val="2"/>
                <w:sz w:val="21"/>
                <w:szCs w:val="21"/>
              </w:rPr>
              <w:t>注1：初次监测应包括所有监测对象。</w:t>
            </w:r>
          </w:p>
          <w:p>
            <w:pPr>
              <w:keepNext w:val="0"/>
              <w:keepLines w:val="0"/>
              <w:suppressLineNumbers w:val="0"/>
              <w:spacing w:beforeLines="0" w:beforeAutospacing="0" w:afterLines="0" w:afterAutospacing="0"/>
              <w:rPr>
                <w:rFonts w:hint="default" w:ascii="Times New Roman" w:hAnsi="Times New Roman" w:cs="Times New Roman"/>
                <w:kern w:val="2"/>
                <w:sz w:val="21"/>
                <w:szCs w:val="21"/>
              </w:rPr>
            </w:pPr>
            <w:r>
              <w:rPr>
                <w:rFonts w:hint="default" w:ascii="Times New Roman" w:hAnsi="Times New Roman" w:cs="Times New Roman"/>
                <w:kern w:val="2"/>
                <w:sz w:val="21"/>
                <w:szCs w:val="21"/>
              </w:rPr>
              <w:t>注2：应选取每年中相对固定的时间段采样。地下水流向可能发生季节性变化的区域应选取每年中地下水流向不同的时间段分别采样。</w:t>
            </w:r>
          </w:p>
        </w:tc>
      </w:tr>
    </w:tbl>
    <w:p>
      <w:pPr>
        <w:pStyle w:val="8"/>
        <w:spacing w:beforeLines="0" w:afterLines="0"/>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lang w:val="en-US"/>
        </w:rPr>
        <w:t>5.3.4监测因子</w:t>
      </w:r>
    </w:p>
    <w:p>
      <w:pPr>
        <w:adjustRightInd w:val="0"/>
        <w:snapToGrid w:val="0"/>
        <w:spacing w:beforeLines="0" w:afterLines="0" w:line="360" w:lineRule="auto"/>
        <w:ind w:firstLine="480" w:firstLineChars="200"/>
        <w:jc w:val="both"/>
        <w:rPr>
          <w:rFonts w:hint="default" w:ascii="Times New Roman" w:hAnsi="Times New Roman" w:cs="Times New Roman"/>
          <w:color w:val="auto"/>
          <w:sz w:val="24"/>
          <w:szCs w:val="24"/>
          <w:lang w:val="en-US" w:bidi="ar-SA"/>
        </w:rPr>
      </w:pPr>
      <w:r>
        <w:rPr>
          <w:rFonts w:hint="default" w:ascii="Times New Roman" w:hAnsi="Times New Roman" w:cs="Times New Roman"/>
          <w:color w:val="auto"/>
          <w:sz w:val="24"/>
          <w:szCs w:val="24"/>
          <w:lang w:val="en-US" w:bidi="ar-SA"/>
        </w:rPr>
        <w:t>土壤按照《土壤环境质量 建设用地土壤污染风险管控标准（试行）》（GB 36600-2018）选择监测因子，地下水对照《地下水质量标准》（GB/T14848-2017）进行指标检测，重点考虑特征因子，兼顾常规因子。</w:t>
      </w:r>
    </w:p>
    <w:p>
      <w:pPr>
        <w:adjustRightInd w:val="0"/>
        <w:snapToGrid w:val="0"/>
        <w:spacing w:beforeLines="0" w:afterLines="0" w:line="360" w:lineRule="auto"/>
        <w:ind w:firstLine="480" w:firstLineChars="200"/>
        <w:jc w:val="both"/>
        <w:rPr>
          <w:rFonts w:hint="default" w:ascii="Times New Roman" w:hAnsi="Times New Roman" w:cs="Times New Roman"/>
          <w:color w:val="auto"/>
          <w:sz w:val="24"/>
          <w:szCs w:val="24"/>
          <w:lang w:val="en-US" w:bidi="ar-SA"/>
        </w:rPr>
      </w:pPr>
      <w:r>
        <w:rPr>
          <w:rFonts w:hint="default" w:ascii="Times New Roman" w:hAnsi="Times New Roman" w:cs="Times New Roman"/>
          <w:color w:val="auto"/>
          <w:sz w:val="24"/>
          <w:szCs w:val="24"/>
          <w:lang w:val="en-US" w:bidi="ar-SA"/>
        </w:rPr>
        <w:t>（1）企业涉及的特征污染物包括：</w:t>
      </w:r>
    </w:p>
    <w:p>
      <w:pPr>
        <w:adjustRightInd w:val="0"/>
        <w:snapToGrid w:val="0"/>
        <w:spacing w:beforeLines="0" w:afterLines="0" w:line="360" w:lineRule="auto"/>
        <w:ind w:firstLine="480" w:firstLineChars="200"/>
        <w:jc w:val="both"/>
        <w:rPr>
          <w:rFonts w:hint="default" w:ascii="Times New Roman" w:hAnsi="Times New Roman" w:cs="Times New Roman"/>
          <w:color w:val="auto"/>
          <w:sz w:val="24"/>
          <w:szCs w:val="24"/>
          <w:lang w:val="en-US" w:bidi="ar-SA"/>
        </w:rPr>
      </w:pPr>
      <w:r>
        <w:rPr>
          <w:rFonts w:hint="default" w:ascii="Times New Roman" w:hAnsi="Times New Roman" w:cs="Times New Roman"/>
          <w:color w:val="auto"/>
          <w:sz w:val="24"/>
          <w:szCs w:val="24"/>
          <w:lang w:val="en-US" w:bidi="ar-SA"/>
        </w:rPr>
        <w:t>1）企业环境影响评价文件及其批复中确定的土壤和地下水特征因子；</w:t>
      </w:r>
    </w:p>
    <w:p>
      <w:pPr>
        <w:adjustRightInd w:val="0"/>
        <w:snapToGrid w:val="0"/>
        <w:spacing w:beforeLines="0" w:afterLines="0" w:line="360" w:lineRule="auto"/>
        <w:ind w:firstLine="480" w:firstLineChars="200"/>
        <w:jc w:val="both"/>
        <w:rPr>
          <w:rFonts w:hint="default" w:ascii="Times New Roman" w:hAnsi="Times New Roman" w:cs="Times New Roman"/>
          <w:color w:val="auto"/>
          <w:sz w:val="24"/>
          <w:szCs w:val="24"/>
          <w:lang w:val="en-US" w:bidi="ar-SA"/>
        </w:rPr>
      </w:pPr>
      <w:r>
        <w:rPr>
          <w:rFonts w:hint="default" w:ascii="Times New Roman" w:hAnsi="Times New Roman" w:cs="Times New Roman"/>
          <w:color w:val="auto"/>
          <w:sz w:val="24"/>
          <w:szCs w:val="24"/>
          <w:lang w:val="en-US" w:bidi="ar-SA"/>
        </w:rPr>
        <w:t>2）企业所属行业排放标准中涉及的可能对土壤或地下水产生影响的污染物；</w:t>
      </w:r>
    </w:p>
    <w:p>
      <w:pPr>
        <w:adjustRightInd w:val="0"/>
        <w:snapToGrid w:val="0"/>
        <w:spacing w:beforeLines="0" w:afterLines="0" w:line="360" w:lineRule="auto"/>
        <w:ind w:firstLine="480" w:firstLineChars="200"/>
        <w:jc w:val="both"/>
        <w:rPr>
          <w:rFonts w:hint="default" w:ascii="Times New Roman" w:hAnsi="Times New Roman" w:cs="Times New Roman"/>
          <w:color w:val="auto"/>
          <w:sz w:val="24"/>
          <w:szCs w:val="24"/>
          <w:lang w:val="en-US" w:bidi="ar-SA"/>
        </w:rPr>
      </w:pPr>
      <w:r>
        <w:rPr>
          <w:rFonts w:hint="default" w:ascii="Times New Roman" w:hAnsi="Times New Roman" w:cs="Times New Roman"/>
          <w:color w:val="auto"/>
          <w:sz w:val="24"/>
          <w:szCs w:val="24"/>
          <w:lang w:val="en-US" w:bidi="ar-SA"/>
        </w:rPr>
        <w:t>3）企业生产工艺涉及的其他土壤和地下水污染物。</w:t>
      </w:r>
    </w:p>
    <w:p>
      <w:pPr>
        <w:adjustRightInd w:val="0"/>
        <w:snapToGrid w:val="0"/>
        <w:spacing w:beforeLines="0" w:afterLines="0" w:line="360" w:lineRule="auto"/>
        <w:ind w:firstLine="480" w:firstLineChars="200"/>
        <w:jc w:val="both"/>
        <w:rPr>
          <w:rFonts w:hint="default" w:ascii="Times New Roman" w:hAnsi="Times New Roman" w:cs="Times New Roman"/>
          <w:color w:val="auto"/>
          <w:sz w:val="24"/>
          <w:szCs w:val="24"/>
          <w:lang w:val="en-US" w:bidi="ar-SA"/>
        </w:rPr>
      </w:pPr>
      <w:r>
        <w:rPr>
          <w:rFonts w:hint="default" w:ascii="Times New Roman" w:hAnsi="Times New Roman" w:cs="Times New Roman"/>
          <w:color w:val="auto"/>
          <w:sz w:val="24"/>
          <w:szCs w:val="24"/>
          <w:lang w:val="en-US" w:bidi="ar-SA"/>
        </w:rPr>
        <w:t>（2）初次监测及后续监测因子差异原则</w:t>
      </w:r>
    </w:p>
    <w:p>
      <w:pPr>
        <w:adjustRightInd w:val="0"/>
        <w:snapToGrid w:val="0"/>
        <w:spacing w:beforeLines="0" w:afterLines="0" w:line="360" w:lineRule="auto"/>
        <w:ind w:firstLine="480" w:firstLineChars="200"/>
        <w:jc w:val="both"/>
        <w:rPr>
          <w:rFonts w:hint="default" w:ascii="Times New Roman" w:hAnsi="Times New Roman" w:cs="Times New Roman"/>
          <w:color w:val="auto"/>
          <w:sz w:val="24"/>
          <w:szCs w:val="24"/>
          <w:lang w:val="en-US" w:bidi="ar-SA"/>
        </w:rPr>
      </w:pPr>
      <w:r>
        <w:rPr>
          <w:rFonts w:hint="default" w:ascii="Times New Roman" w:hAnsi="Times New Roman" w:cs="Times New Roman"/>
          <w:color w:val="auto"/>
          <w:sz w:val="24"/>
          <w:szCs w:val="24"/>
          <w:lang w:val="en-US" w:bidi="ar-SA"/>
        </w:rPr>
        <w:t>按照《工业企业土壤和地下水自行监测技术指南（试行）》（HJ1209-2021），初次监测及后续监测因子确定原则如下：</w:t>
      </w:r>
    </w:p>
    <w:p>
      <w:pPr>
        <w:adjustRightInd w:val="0"/>
        <w:snapToGrid w:val="0"/>
        <w:spacing w:beforeLines="0" w:afterLines="0" w:line="360" w:lineRule="auto"/>
        <w:ind w:firstLine="480" w:firstLineChars="200"/>
        <w:jc w:val="both"/>
        <w:rPr>
          <w:rFonts w:hint="default" w:ascii="Times New Roman" w:hAnsi="Times New Roman" w:cs="Times New Roman"/>
          <w:color w:val="auto"/>
          <w:sz w:val="24"/>
          <w:szCs w:val="24"/>
          <w:lang w:val="en-US" w:bidi="ar-SA"/>
        </w:rPr>
      </w:pPr>
      <w:r>
        <w:rPr>
          <w:rFonts w:hint="default" w:ascii="Times New Roman" w:hAnsi="Times New Roman" w:cs="Times New Roman"/>
          <w:color w:val="auto"/>
          <w:sz w:val="24"/>
          <w:szCs w:val="24"/>
          <w:lang w:val="en-US" w:bidi="ar-SA"/>
        </w:rPr>
        <w:t>初次监测：应考虑对GB 36600列举的所有基本项目、GB/T 14848列举的所有常规指标以及企业涉及的所有关注污染物进行分析测试。</w:t>
      </w:r>
    </w:p>
    <w:p>
      <w:pPr>
        <w:adjustRightInd w:val="0"/>
        <w:snapToGrid w:val="0"/>
        <w:spacing w:beforeLines="0" w:afterLines="0" w:line="360" w:lineRule="auto"/>
        <w:ind w:firstLine="480" w:firstLineChars="200"/>
        <w:jc w:val="both"/>
        <w:rPr>
          <w:rFonts w:hint="default" w:ascii="Times New Roman" w:hAnsi="Times New Roman" w:cs="Times New Roman"/>
          <w:color w:val="auto"/>
          <w:sz w:val="24"/>
          <w:szCs w:val="24"/>
          <w:lang w:val="en-US" w:bidi="ar-SA"/>
        </w:rPr>
      </w:pPr>
      <w:r>
        <w:rPr>
          <w:rFonts w:hint="default" w:ascii="Times New Roman" w:hAnsi="Times New Roman" w:cs="Times New Roman"/>
          <w:color w:val="auto"/>
          <w:sz w:val="24"/>
          <w:szCs w:val="24"/>
          <w:lang w:val="en-US" w:bidi="ar-SA"/>
        </w:rPr>
        <w:t>后续监测：企业应根据初次监测的超标情况以及各重点设施涉及的关注污染物，确定各重点设施或重点区域对应的分析测试项目，原则上至少应包括：</w:t>
      </w:r>
    </w:p>
    <w:p>
      <w:pPr>
        <w:adjustRightInd w:val="0"/>
        <w:snapToGrid w:val="0"/>
        <w:spacing w:beforeLines="0" w:afterLines="0" w:line="360" w:lineRule="auto"/>
        <w:ind w:firstLine="480" w:firstLineChars="200"/>
        <w:jc w:val="both"/>
        <w:rPr>
          <w:rFonts w:hint="default" w:ascii="Times New Roman" w:hAnsi="Times New Roman" w:cs="Times New Roman"/>
          <w:color w:val="auto"/>
          <w:sz w:val="24"/>
          <w:szCs w:val="24"/>
          <w:lang w:val="en-US" w:bidi="ar-SA"/>
        </w:rPr>
      </w:pPr>
      <w:r>
        <w:rPr>
          <w:rFonts w:hint="default" w:ascii="Times New Roman" w:hAnsi="Times New Roman" w:cs="Times New Roman"/>
          <w:color w:val="auto"/>
          <w:sz w:val="24"/>
          <w:szCs w:val="24"/>
          <w:lang w:val="en-US" w:bidi="ar-SA"/>
        </w:rPr>
        <w:t>1）初次监测超过限值标准的项目；</w:t>
      </w:r>
    </w:p>
    <w:p>
      <w:pPr>
        <w:adjustRightInd w:val="0"/>
        <w:snapToGrid w:val="0"/>
        <w:spacing w:beforeLines="0" w:afterLines="0" w:line="360" w:lineRule="auto"/>
        <w:ind w:firstLine="480" w:firstLineChars="200"/>
        <w:jc w:val="both"/>
        <w:rPr>
          <w:rFonts w:hint="default" w:ascii="Times New Roman" w:hAnsi="Times New Roman" w:cs="Times New Roman"/>
          <w:color w:val="auto"/>
          <w:sz w:val="24"/>
          <w:szCs w:val="24"/>
          <w:lang w:val="en-US" w:bidi="ar-SA"/>
        </w:rPr>
      </w:pPr>
      <w:r>
        <w:rPr>
          <w:rFonts w:hint="default" w:ascii="Times New Roman" w:hAnsi="Times New Roman" w:cs="Times New Roman"/>
          <w:color w:val="auto"/>
          <w:sz w:val="24"/>
          <w:szCs w:val="24"/>
          <w:lang w:val="en-US" w:bidi="ar-SA"/>
        </w:rPr>
        <w:t>2）该重点设施或重点区域涉及的所有关注污染物。</w:t>
      </w:r>
    </w:p>
    <w:p>
      <w:pPr>
        <w:adjustRightInd w:val="0"/>
        <w:snapToGrid w:val="0"/>
        <w:spacing w:beforeLines="0" w:afterLines="0" w:line="360" w:lineRule="auto"/>
        <w:ind w:firstLine="480" w:firstLineChars="200"/>
        <w:jc w:val="both"/>
        <w:rPr>
          <w:rFonts w:hint="default" w:ascii="Times New Roman" w:hAnsi="Times New Roman" w:cs="Times New Roman"/>
          <w:color w:val="auto"/>
          <w:sz w:val="24"/>
          <w:szCs w:val="24"/>
          <w:lang w:val="en-US" w:bidi="ar-SA"/>
        </w:rPr>
      </w:pPr>
      <w:r>
        <w:rPr>
          <w:rFonts w:hint="default" w:ascii="Times New Roman" w:hAnsi="Times New Roman" w:cs="Times New Roman"/>
          <w:color w:val="auto"/>
          <w:sz w:val="24"/>
          <w:szCs w:val="24"/>
          <w:lang w:val="en-US" w:bidi="ar-SA"/>
        </w:rPr>
        <w:t>不涉及放射性污染物的企业，初次和后续监测均可不监测地下水放射性指标。</w:t>
      </w:r>
    </w:p>
    <w:p>
      <w:pPr>
        <w:adjustRightInd w:val="0"/>
        <w:snapToGrid w:val="0"/>
        <w:spacing w:beforeLines="0" w:afterLines="0" w:line="360" w:lineRule="auto"/>
        <w:ind w:firstLine="480" w:firstLineChars="200"/>
        <w:jc w:val="both"/>
        <w:rPr>
          <w:rFonts w:hint="default" w:ascii="Times New Roman" w:hAnsi="Times New Roman" w:cs="Times New Roman"/>
          <w:color w:val="auto"/>
          <w:sz w:val="24"/>
          <w:szCs w:val="24"/>
          <w:lang w:val="en-US" w:bidi="ar-SA"/>
        </w:rPr>
      </w:pPr>
      <w:r>
        <w:rPr>
          <w:rFonts w:hint="default" w:ascii="Times New Roman" w:hAnsi="Times New Roman" w:cs="Times New Roman"/>
          <w:color w:val="auto"/>
          <w:sz w:val="24"/>
          <w:szCs w:val="24"/>
          <w:lang w:val="en-US" w:bidi="ar-SA"/>
        </w:rPr>
        <w:t>（3）企业特征污染物</w:t>
      </w:r>
    </w:p>
    <w:p>
      <w:pPr>
        <w:adjustRightInd w:val="0"/>
        <w:snapToGrid w:val="0"/>
        <w:spacing w:beforeLines="0" w:afterLines="0" w:line="360" w:lineRule="auto"/>
        <w:ind w:firstLine="480" w:firstLineChars="200"/>
        <w:jc w:val="both"/>
        <w:rPr>
          <w:rFonts w:hint="default" w:ascii="Times New Roman" w:hAnsi="Times New Roman" w:cs="Times New Roman"/>
          <w:color w:val="auto"/>
          <w:sz w:val="24"/>
          <w:szCs w:val="24"/>
          <w:lang w:val="en-US" w:bidi="ar-SA"/>
        </w:rPr>
      </w:pPr>
      <w:r>
        <w:rPr>
          <w:rFonts w:hint="default" w:ascii="Times New Roman" w:hAnsi="Times New Roman" w:cs="Times New Roman"/>
          <w:color w:val="auto"/>
          <w:sz w:val="24"/>
          <w:szCs w:val="24"/>
          <w:lang w:val="en-US" w:bidi="ar-SA"/>
        </w:rPr>
        <w:t>根据企业原辅材料、生产工艺等分析，企业特征因子包括</w:t>
      </w:r>
      <w:r>
        <w:rPr>
          <w:rFonts w:hint="default" w:ascii="Times New Roman" w:hAnsi="Times New Roman" w:cs="Times New Roman"/>
          <w:color w:val="auto"/>
          <w:sz w:val="24"/>
          <w:szCs w:val="24"/>
          <w:lang w:val="en-US" w:eastAsia="zh-CN" w:bidi="ar-SA"/>
        </w:rPr>
        <w:t>氯化物、pH、石油类</w:t>
      </w:r>
      <w:r>
        <w:rPr>
          <w:rFonts w:hint="default" w:ascii="Times New Roman" w:hAnsi="Times New Roman" w:cs="Times New Roman"/>
          <w:color w:val="auto"/>
          <w:sz w:val="24"/>
          <w:szCs w:val="24"/>
          <w:lang w:val="en-US" w:bidi="ar-SA"/>
        </w:rPr>
        <w:t>。</w:t>
      </w:r>
    </w:p>
    <w:p>
      <w:pPr>
        <w:pStyle w:val="7"/>
        <w:adjustRightInd w:val="0"/>
        <w:snapToGrid w:val="0"/>
        <w:spacing w:beforeLines="0" w:afterLines="0"/>
        <w:ind w:firstLine="47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综上，通过分析厂区生产工艺、原辅材料、产品和“三废”等 信息，对照《土壤环境质量 建设用地土壤污染风险管控标准（试行）》（GB 36600- 2018）和《地下水质量标准》（GB/T 14848-2017），筛选出有检测分析方法和标准的污染物作为本项目自行监测土壤及地下水测试项目，具体测试项目详见下表：</w:t>
      </w:r>
    </w:p>
    <w:p>
      <w:pPr>
        <w:adjustRightInd w:val="0"/>
        <w:snapToGrid w:val="0"/>
        <w:spacing w:beforeLines="0" w:afterLines="0"/>
        <w:jc w:val="center"/>
        <w:rPr>
          <w:rFonts w:hint="default" w:ascii="Times New Roman" w:hAnsi="Times New Roman" w:cs="Times New Roman"/>
          <w:b/>
          <w:color w:val="auto"/>
          <w:sz w:val="24"/>
          <w:szCs w:val="24"/>
          <w:lang w:val="en-US"/>
        </w:rPr>
      </w:pPr>
      <w:r>
        <w:rPr>
          <w:rFonts w:hint="default" w:ascii="Times New Roman" w:hAnsi="Times New Roman" w:cs="Times New Roman"/>
          <w:b/>
          <w:color w:val="auto"/>
          <w:sz w:val="24"/>
          <w:szCs w:val="24"/>
          <w:lang w:val="en-US"/>
        </w:rPr>
        <w:t>表5.3-4  土壤和地下水监测因子</w:t>
      </w:r>
    </w:p>
    <w:tbl>
      <w:tblPr>
        <w:tblStyle w:val="23"/>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39"/>
        <w:gridCol w:w="936"/>
        <w:gridCol w:w="1087"/>
        <w:gridCol w:w="4615"/>
        <w:gridCol w:w="684"/>
        <w:gridCol w:w="8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suppressLineNumbers w:val="0"/>
              <w:autoSpaceDE/>
              <w:autoSpaceDN/>
              <w:adjustRightInd w:val="0"/>
              <w:snapToGrid w:val="0"/>
              <w:spacing w:beforeLines="0" w:beforeAutospacing="0" w:afterLines="0" w:afterAutospacing="0" w:line="240" w:lineRule="auto"/>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环境要素</w:t>
            </w:r>
          </w:p>
        </w:tc>
        <w:tc>
          <w:tcPr>
            <w:tcW w:w="533"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suppressLineNumbers w:val="0"/>
              <w:autoSpaceDE/>
              <w:autoSpaceDN/>
              <w:adjustRightInd w:val="0"/>
              <w:snapToGrid w:val="0"/>
              <w:spacing w:beforeLines="0" w:beforeAutospacing="0" w:afterLines="0" w:afterAutospacing="0" w:line="240" w:lineRule="auto"/>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编号</w:t>
            </w:r>
          </w:p>
        </w:tc>
        <w:tc>
          <w:tcPr>
            <w:tcW w:w="61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suppressLineNumbers w:val="0"/>
              <w:autoSpaceDE/>
              <w:autoSpaceDN/>
              <w:adjustRightInd w:val="0"/>
              <w:snapToGrid w:val="0"/>
              <w:spacing w:beforeLines="0" w:beforeAutospacing="0" w:afterLines="0" w:afterAutospacing="0" w:line="240" w:lineRule="auto"/>
              <w:jc w:val="center"/>
              <w:rPr>
                <w:rFonts w:hint="default" w:ascii="Times New Roman" w:hAnsi="Times New Roman" w:cs="Times New Roman"/>
                <w:b/>
                <w:color w:val="auto"/>
                <w:kern w:val="2"/>
                <w:sz w:val="21"/>
                <w:szCs w:val="21"/>
                <w:lang w:val="en-US"/>
              </w:rPr>
            </w:pPr>
            <w:r>
              <w:rPr>
                <w:rFonts w:hint="default" w:ascii="Times New Roman" w:hAnsi="Times New Roman" w:cs="Times New Roman"/>
                <w:b/>
                <w:color w:val="auto"/>
                <w:kern w:val="2"/>
                <w:sz w:val="21"/>
                <w:szCs w:val="21"/>
                <w:lang w:val="en-US"/>
              </w:rPr>
              <w:t>采样深度</w:t>
            </w:r>
          </w:p>
        </w:tc>
        <w:tc>
          <w:tcPr>
            <w:tcW w:w="2610"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suppressLineNumbers w:val="0"/>
              <w:autoSpaceDE/>
              <w:autoSpaceDN/>
              <w:adjustRightInd w:val="0"/>
              <w:snapToGrid w:val="0"/>
              <w:spacing w:beforeLines="0" w:beforeAutospacing="0" w:afterLines="0" w:afterAutospacing="0" w:line="240" w:lineRule="auto"/>
              <w:jc w:val="center"/>
              <w:rPr>
                <w:rFonts w:hint="default" w:ascii="Times New Roman" w:hAnsi="Times New Roman" w:cs="Times New Roman"/>
                <w:b/>
                <w:color w:val="auto"/>
                <w:kern w:val="2"/>
                <w:sz w:val="21"/>
                <w:szCs w:val="21"/>
                <w:lang w:val="en-US"/>
              </w:rPr>
            </w:pPr>
            <w:r>
              <w:rPr>
                <w:rFonts w:hint="default" w:ascii="Times New Roman" w:hAnsi="Times New Roman" w:cs="Times New Roman"/>
                <w:b/>
                <w:color w:val="auto"/>
                <w:kern w:val="2"/>
                <w:sz w:val="21"/>
                <w:szCs w:val="21"/>
                <w:lang w:val="en-US"/>
              </w:rPr>
              <w:t>常规因子</w:t>
            </w:r>
          </w:p>
        </w:tc>
        <w:tc>
          <w:tcPr>
            <w:tcW w:w="364"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suppressLineNumbers w:val="0"/>
              <w:autoSpaceDE/>
              <w:autoSpaceDN/>
              <w:adjustRightInd w:val="0"/>
              <w:snapToGrid w:val="0"/>
              <w:spacing w:beforeLines="0" w:beforeAutospacing="0" w:afterLines="0" w:afterAutospacing="0" w:line="240" w:lineRule="auto"/>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特征因子</w:t>
            </w:r>
          </w:p>
        </w:tc>
        <w:tc>
          <w:tcPr>
            <w:tcW w:w="50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suppressLineNumbers w:val="0"/>
              <w:autoSpaceDE/>
              <w:autoSpaceDN/>
              <w:adjustRightInd w:val="0"/>
              <w:snapToGrid w:val="0"/>
              <w:spacing w:beforeLines="0" w:beforeAutospacing="0" w:afterLines="0" w:afterAutospacing="0" w:line="240" w:lineRule="auto"/>
              <w:jc w:val="center"/>
              <w:rPr>
                <w:rFonts w:hint="default" w:ascii="Times New Roman" w:hAnsi="Times New Roman" w:cs="Times New Roman"/>
                <w:b/>
                <w:color w:val="auto"/>
                <w:kern w:val="2"/>
                <w:sz w:val="21"/>
                <w:szCs w:val="21"/>
                <w:lang w:val="en-US"/>
              </w:rPr>
            </w:pPr>
            <w:r>
              <w:rPr>
                <w:rFonts w:hint="default" w:ascii="Times New Roman" w:hAnsi="Times New Roman" w:cs="Times New Roman"/>
                <w:b/>
                <w:color w:val="auto"/>
                <w:kern w:val="2"/>
                <w:sz w:val="21"/>
                <w:szCs w:val="21"/>
                <w:lang w:val="en-US"/>
              </w:rPr>
              <w:t>监测频次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5" w:type="pct"/>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suppressLineNumbers w:val="0"/>
              <w:autoSpaceDE/>
              <w:autoSpaceDN/>
              <w:adjustRightInd w:val="0"/>
              <w:snapToGrid w:val="0"/>
              <w:spacing w:beforeLines="0" w:beforeAutospacing="0" w:afterLines="0" w:afterAutospacing="0" w:line="240" w:lineRule="auto"/>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土壤</w:t>
            </w:r>
          </w:p>
        </w:tc>
        <w:tc>
          <w:tcPr>
            <w:tcW w:w="533"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suppressLineNumbers w:val="0"/>
              <w:autoSpaceDE/>
              <w:autoSpaceDN/>
              <w:adjustRightInd w:val="0"/>
              <w:snapToGrid w:val="0"/>
              <w:spacing w:beforeLines="0" w:beforeAutospacing="0" w:afterLines="0" w:afterAutospacing="0" w:line="240" w:lineRule="auto"/>
              <w:jc w:val="center"/>
              <w:rPr>
                <w:rFonts w:hint="default" w:ascii="Times New Roman" w:hAnsi="Times New Roman" w:cs="Times New Roman"/>
                <w:color w:val="auto"/>
                <w:kern w:val="2"/>
                <w:sz w:val="21"/>
                <w:szCs w:val="21"/>
                <w:lang w:val="en-US"/>
              </w:rPr>
            </w:pPr>
            <w:r>
              <w:rPr>
                <w:rFonts w:hint="default" w:ascii="Times New Roman" w:hAnsi="Times New Roman" w:cs="Times New Roman"/>
                <w:color w:val="auto"/>
                <w:kern w:val="2"/>
                <w:sz w:val="21"/>
                <w:szCs w:val="21"/>
                <w:lang w:val="en-US"/>
              </w:rPr>
              <w:t>T1</w:t>
            </w:r>
          </w:p>
        </w:tc>
        <w:tc>
          <w:tcPr>
            <w:tcW w:w="61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suppressLineNumbers w:val="0"/>
              <w:autoSpaceDE/>
              <w:autoSpaceDN/>
              <w:adjustRightInd w:val="0"/>
              <w:snapToGrid w:val="0"/>
              <w:spacing w:beforeLines="0" w:beforeAutospacing="0" w:afterLines="0" w:afterAutospacing="0" w:line="240" w:lineRule="auto"/>
              <w:ind w:left="0" w:leftChars="0" w:right="0" w:rightChars="0"/>
              <w:jc w:val="center"/>
              <w:rPr>
                <w:rFonts w:hint="default" w:ascii="Times New Roman" w:hAnsi="Times New Roman" w:cs="Times New Roman"/>
                <w:color w:val="auto"/>
                <w:kern w:val="2"/>
                <w:sz w:val="21"/>
                <w:szCs w:val="21"/>
                <w:lang w:val="en-US"/>
              </w:rPr>
            </w:pPr>
            <w:r>
              <w:rPr>
                <w:rFonts w:hint="default" w:ascii="Times New Roman" w:hAnsi="Times New Roman" w:cs="Times New Roman"/>
                <w:color w:val="auto"/>
                <w:kern w:val="2"/>
                <w:sz w:val="21"/>
                <w:szCs w:val="21"/>
                <w:lang w:val="en-US" w:eastAsia="zh-CN"/>
              </w:rPr>
              <w:t>深</w:t>
            </w:r>
            <w:r>
              <w:rPr>
                <w:rFonts w:hint="default" w:ascii="Times New Roman" w:hAnsi="Times New Roman" w:cs="Times New Roman"/>
                <w:color w:val="auto"/>
                <w:kern w:val="2"/>
                <w:sz w:val="21"/>
                <w:szCs w:val="21"/>
                <w:lang w:val="en-US"/>
              </w:rPr>
              <w:t>层土壤</w:t>
            </w:r>
          </w:p>
        </w:tc>
        <w:tc>
          <w:tcPr>
            <w:tcW w:w="2610" w:type="pct"/>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suppressLineNumbers w:val="0"/>
              <w:autoSpaceDE/>
              <w:autoSpaceDN/>
              <w:adjustRightInd w:val="0"/>
              <w:snapToGrid w:val="0"/>
              <w:spacing w:beforeLines="0" w:beforeAutospacing="0" w:afterLines="0" w:afterAutospacing="0" w:line="240" w:lineRule="auto"/>
              <w:jc w:val="center"/>
              <w:rPr>
                <w:rFonts w:hint="default" w:ascii="Times New Roman" w:hAnsi="Times New Roman" w:cs="Times New Roman"/>
                <w:color w:val="auto"/>
                <w:kern w:val="2"/>
                <w:sz w:val="21"/>
                <w:szCs w:val="21"/>
                <w:lang w:val="en-US"/>
              </w:rPr>
            </w:pPr>
            <w:r>
              <w:rPr>
                <w:rFonts w:hint="default" w:ascii="Times New Roman" w:hAnsi="Times New Roman" w:cs="Times New Roman"/>
                <w:b/>
                <w:color w:val="auto"/>
                <w:kern w:val="2"/>
                <w:sz w:val="21"/>
                <w:szCs w:val="21"/>
                <w:lang w:val="en-US"/>
              </w:rPr>
              <w:t>pH值、</w:t>
            </w:r>
            <w:r>
              <w:rPr>
                <w:rStyle w:val="47"/>
                <w:rFonts w:hint="default" w:ascii="Times New Roman" w:hAnsi="Times New Roman" w:cs="Times New Roman"/>
                <w:b/>
                <w:color w:val="000000"/>
                <w:sz w:val="21"/>
                <w:szCs w:val="21"/>
                <w:lang w:val="zh-CN"/>
              </w:rPr>
              <w:t>砷、镉、六价铬、铜、铅、汞、镍、</w:t>
            </w:r>
            <w:r>
              <w:rPr>
                <w:rFonts w:hint="default" w:ascii="Times New Roman" w:hAnsi="Times New Roman" w:cs="Times New Roman"/>
                <w:b/>
                <w:kern w:val="2"/>
                <w:sz w:val="21"/>
                <w:szCs w:val="21"/>
                <w:lang w:val="en-US"/>
              </w:rPr>
              <w:t>VOC27项</w:t>
            </w:r>
            <w:r>
              <w:rPr>
                <w:rFonts w:hint="default" w:ascii="Times New Roman" w:hAnsi="Times New Roman" w:cs="Times New Roman"/>
                <w:kern w:val="2"/>
                <w:sz w:val="21"/>
                <w:szCs w:val="21"/>
                <w:lang w:val="en-US"/>
              </w:rPr>
              <w:t>（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w:t>
            </w:r>
            <w:r>
              <w:rPr>
                <w:rFonts w:hint="default" w:ascii="Times New Roman" w:hAnsi="Times New Roman" w:cs="Times New Roman"/>
                <w:b/>
                <w:kern w:val="2"/>
                <w:sz w:val="21"/>
                <w:szCs w:val="21"/>
                <w:lang w:val="en-US"/>
              </w:rPr>
              <w:t>SVOC11项</w:t>
            </w:r>
            <w:r>
              <w:rPr>
                <w:rFonts w:hint="default" w:ascii="Times New Roman" w:hAnsi="Times New Roman" w:cs="Times New Roman"/>
                <w:kern w:val="2"/>
                <w:sz w:val="21"/>
                <w:szCs w:val="21"/>
                <w:lang w:val="en-US"/>
              </w:rPr>
              <w:t>（硝基苯、苯胺、2-氯酚、苯并[a]蒽、苯并[a]芘、苯并[b]荧蒽、苯并[k]荧蒽、䓛、二苯并[a,h]蒽、茚并[1,2,3-cd]芘、萘）</w:t>
            </w:r>
          </w:p>
        </w:tc>
        <w:tc>
          <w:tcPr>
            <w:tcW w:w="364" w:type="pct"/>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autoSpaceDE/>
              <w:autoSpaceDN/>
              <w:adjustRightInd w:val="0"/>
              <w:snapToGrid w:val="0"/>
              <w:spacing w:beforeLines="0" w:beforeAutospacing="0" w:afterLines="0" w:afterAutospacing="0" w:line="240" w:lineRule="auto"/>
              <w:jc w:val="center"/>
              <w:textAlignment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rPr>
              <w:t>pH</w:t>
            </w:r>
            <w:r>
              <w:rPr>
                <w:rFonts w:hint="default" w:ascii="Times New Roman" w:hAnsi="Times New Roman" w:cs="Times New Roman"/>
                <w:color w:val="auto"/>
                <w:kern w:val="2"/>
                <w:sz w:val="21"/>
                <w:szCs w:val="21"/>
                <w:lang w:val="en-US" w:eastAsia="zh-CN"/>
              </w:rPr>
              <w:t>值</w:t>
            </w:r>
            <w:r>
              <w:rPr>
                <w:rFonts w:hint="default" w:ascii="Times New Roman" w:hAnsi="Times New Roman" w:cs="Times New Roman"/>
                <w:color w:val="auto"/>
                <w:kern w:val="2"/>
                <w:sz w:val="21"/>
                <w:szCs w:val="21"/>
                <w:lang w:val="en-US"/>
              </w:rPr>
              <w:t>、</w:t>
            </w:r>
            <w:r>
              <w:rPr>
                <w:rFonts w:hint="default" w:ascii="Times New Roman" w:hAnsi="Times New Roman" w:cs="Times New Roman"/>
                <w:color w:val="auto"/>
                <w:kern w:val="2"/>
                <w:sz w:val="21"/>
                <w:szCs w:val="21"/>
                <w:lang w:val="en-US" w:eastAsia="zh-CN"/>
              </w:rPr>
              <w:t>石油烃</w:t>
            </w:r>
          </w:p>
        </w:tc>
        <w:tc>
          <w:tcPr>
            <w:tcW w:w="50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widowControl/>
              <w:suppressLineNumbers w:val="0"/>
              <w:autoSpaceDE/>
              <w:autoSpaceDN/>
              <w:adjustRightInd w:val="0"/>
              <w:snapToGrid w:val="0"/>
              <w:spacing w:beforeLines="0" w:beforeAutospacing="0" w:afterLines="0" w:afterAutospacing="0" w:line="240" w:lineRule="auto"/>
              <w:ind w:left="0" w:leftChars="0" w:right="0" w:rightChars="0"/>
              <w:jc w:val="center"/>
              <w:textAlignment w:val="center"/>
              <w:rPr>
                <w:rFonts w:hint="default" w:ascii="Times New Roman" w:hAnsi="Times New Roman" w:cs="Times New Roman"/>
                <w:color w:val="auto"/>
                <w:kern w:val="2"/>
                <w:sz w:val="21"/>
                <w:szCs w:val="21"/>
                <w:lang w:val="en-US"/>
              </w:rPr>
            </w:pPr>
            <w:r>
              <w:rPr>
                <w:rFonts w:hint="eastAsia" w:ascii="Times New Roman" w:hAnsi="Times New Roman" w:cs="Times New Roman"/>
                <w:color w:val="auto"/>
                <w:kern w:val="2"/>
                <w:sz w:val="21"/>
                <w:szCs w:val="21"/>
                <w:lang w:val="en-US" w:eastAsia="zh-CN"/>
              </w:rPr>
              <w:t>3</w:t>
            </w:r>
            <w:r>
              <w:rPr>
                <w:rFonts w:hint="default" w:ascii="Times New Roman" w:hAnsi="Times New Roman" w:cs="Times New Roman"/>
                <w:color w:val="auto"/>
                <w:kern w:val="2"/>
                <w:sz w:val="21"/>
                <w:szCs w:val="21"/>
                <w:lang w:val="en-US"/>
              </w:rPr>
              <w:t>年/次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5"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suppressLineNumbers w:val="0"/>
              <w:autoSpaceDE/>
              <w:autoSpaceDN/>
              <w:adjustRightInd w:val="0"/>
              <w:snapToGrid w:val="0"/>
              <w:spacing w:beforeLines="0" w:beforeAutospacing="0" w:afterLines="0" w:afterAutospacing="0" w:line="240" w:lineRule="auto"/>
              <w:jc w:val="center"/>
              <w:rPr>
                <w:rFonts w:hint="default" w:ascii="Times New Roman" w:hAnsi="Times New Roman" w:cs="Times New Roman"/>
                <w:color w:val="auto"/>
                <w:kern w:val="2"/>
                <w:sz w:val="21"/>
                <w:szCs w:val="21"/>
              </w:rPr>
            </w:pPr>
          </w:p>
        </w:tc>
        <w:tc>
          <w:tcPr>
            <w:tcW w:w="533"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suppressLineNumbers w:val="0"/>
              <w:autoSpaceDE/>
              <w:autoSpaceDN/>
              <w:adjustRightInd w:val="0"/>
              <w:snapToGrid w:val="0"/>
              <w:spacing w:beforeLines="0" w:beforeAutospacing="0" w:afterLines="0" w:afterAutospacing="0" w:line="240" w:lineRule="auto"/>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val="en-US"/>
              </w:rPr>
              <w:t>T2</w:t>
            </w:r>
          </w:p>
        </w:tc>
        <w:tc>
          <w:tcPr>
            <w:tcW w:w="61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suppressLineNumbers w:val="0"/>
              <w:autoSpaceDE/>
              <w:autoSpaceDN/>
              <w:adjustRightInd w:val="0"/>
              <w:snapToGrid w:val="0"/>
              <w:spacing w:beforeLines="0" w:beforeAutospacing="0" w:afterLines="0" w:afterAutospacing="0" w:line="240" w:lineRule="auto"/>
              <w:ind w:left="0" w:leftChars="0" w:right="0" w:rightChars="0"/>
              <w:jc w:val="center"/>
              <w:rPr>
                <w:rFonts w:hint="default" w:ascii="Times New Roman" w:hAnsi="Times New Roman" w:cs="Times New Roman"/>
                <w:color w:val="auto"/>
                <w:kern w:val="2"/>
                <w:sz w:val="21"/>
                <w:szCs w:val="21"/>
                <w:lang w:val="en-US"/>
              </w:rPr>
            </w:pPr>
            <w:r>
              <w:rPr>
                <w:rFonts w:hint="default" w:ascii="Times New Roman" w:hAnsi="Times New Roman" w:cs="Times New Roman"/>
                <w:color w:val="auto"/>
                <w:kern w:val="2"/>
                <w:sz w:val="21"/>
                <w:szCs w:val="21"/>
                <w:lang w:val="en-US"/>
              </w:rPr>
              <w:t>表层土壤</w:t>
            </w:r>
          </w:p>
        </w:tc>
        <w:tc>
          <w:tcPr>
            <w:tcW w:w="2610"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suppressLineNumbers w:val="0"/>
              <w:autoSpaceDE/>
              <w:autoSpaceDN/>
              <w:adjustRightInd w:val="0"/>
              <w:snapToGrid w:val="0"/>
              <w:spacing w:beforeLines="0" w:beforeAutospacing="0" w:afterLines="0" w:afterAutospacing="0" w:line="240" w:lineRule="auto"/>
              <w:jc w:val="center"/>
              <w:rPr>
                <w:rFonts w:hint="default" w:ascii="Times New Roman" w:hAnsi="Times New Roman" w:cs="Times New Roman"/>
                <w:color w:val="auto"/>
                <w:kern w:val="2"/>
                <w:sz w:val="21"/>
                <w:szCs w:val="21"/>
              </w:rPr>
            </w:pPr>
          </w:p>
        </w:tc>
        <w:tc>
          <w:tcPr>
            <w:tcW w:w="364"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suppressLineNumbers w:val="0"/>
              <w:autoSpaceDE/>
              <w:autoSpaceDN/>
              <w:adjustRightInd w:val="0"/>
              <w:snapToGrid w:val="0"/>
              <w:spacing w:beforeLines="0" w:beforeAutospacing="0" w:afterLines="0" w:afterAutospacing="0" w:line="240" w:lineRule="auto"/>
              <w:jc w:val="center"/>
              <w:rPr>
                <w:rFonts w:hint="default" w:ascii="Times New Roman" w:hAnsi="Times New Roman" w:cs="Times New Roman"/>
                <w:color w:val="auto"/>
                <w:kern w:val="2"/>
                <w:sz w:val="21"/>
                <w:szCs w:val="21"/>
              </w:rPr>
            </w:pPr>
          </w:p>
        </w:tc>
        <w:tc>
          <w:tcPr>
            <w:tcW w:w="50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suppressLineNumbers w:val="0"/>
              <w:autoSpaceDE/>
              <w:autoSpaceDN/>
              <w:adjustRightInd w:val="0"/>
              <w:snapToGrid w:val="0"/>
              <w:spacing w:beforeLines="0" w:beforeAutospacing="0" w:afterLines="0" w:afterAutospacing="0" w:line="240" w:lineRule="auto"/>
              <w:ind w:left="0" w:leftChars="0" w:right="0" w:right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val="en-US"/>
              </w:rPr>
              <w:t>1年/次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5"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suppressLineNumbers w:val="0"/>
              <w:autoSpaceDE/>
              <w:autoSpaceDN/>
              <w:adjustRightInd w:val="0"/>
              <w:snapToGrid w:val="0"/>
              <w:spacing w:beforeLines="0" w:beforeAutospacing="0" w:afterLines="0" w:afterAutospacing="0" w:line="240" w:lineRule="auto"/>
              <w:jc w:val="center"/>
              <w:rPr>
                <w:rFonts w:hint="default" w:ascii="Times New Roman" w:hAnsi="Times New Roman" w:cs="Times New Roman"/>
                <w:color w:val="auto"/>
                <w:kern w:val="2"/>
                <w:sz w:val="21"/>
                <w:szCs w:val="21"/>
              </w:rPr>
            </w:pPr>
          </w:p>
        </w:tc>
        <w:tc>
          <w:tcPr>
            <w:tcW w:w="533"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suppressLineNumbers w:val="0"/>
              <w:autoSpaceDE/>
              <w:autoSpaceDN/>
              <w:adjustRightInd w:val="0"/>
              <w:snapToGrid w:val="0"/>
              <w:spacing w:beforeLines="0" w:beforeAutospacing="0" w:afterLines="0" w:afterAutospacing="0" w:line="240" w:lineRule="auto"/>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val="en-US"/>
              </w:rPr>
              <w:t>T3</w:t>
            </w:r>
          </w:p>
        </w:tc>
        <w:tc>
          <w:tcPr>
            <w:tcW w:w="61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suppressLineNumbers w:val="0"/>
              <w:autoSpaceDE/>
              <w:autoSpaceDN/>
              <w:adjustRightInd w:val="0"/>
              <w:snapToGrid w:val="0"/>
              <w:spacing w:beforeLines="0" w:beforeAutospacing="0" w:afterLines="0" w:afterAutospacing="0" w:line="240" w:lineRule="auto"/>
              <w:jc w:val="center"/>
              <w:rPr>
                <w:rFonts w:hint="default" w:ascii="Times New Roman" w:hAnsi="Times New Roman" w:cs="Times New Roman"/>
                <w:color w:val="auto"/>
                <w:kern w:val="2"/>
                <w:sz w:val="21"/>
                <w:szCs w:val="21"/>
                <w:lang w:val="en-US"/>
              </w:rPr>
            </w:pPr>
            <w:r>
              <w:rPr>
                <w:rFonts w:hint="default" w:ascii="Times New Roman" w:hAnsi="Times New Roman" w:cs="Times New Roman"/>
                <w:color w:val="auto"/>
                <w:kern w:val="2"/>
                <w:sz w:val="21"/>
                <w:szCs w:val="21"/>
                <w:lang w:val="en-US"/>
              </w:rPr>
              <w:t>表层土壤</w:t>
            </w:r>
          </w:p>
        </w:tc>
        <w:tc>
          <w:tcPr>
            <w:tcW w:w="2610"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suppressLineNumbers w:val="0"/>
              <w:autoSpaceDE/>
              <w:autoSpaceDN/>
              <w:adjustRightInd w:val="0"/>
              <w:snapToGrid w:val="0"/>
              <w:spacing w:beforeLines="0" w:beforeAutospacing="0" w:afterLines="0" w:afterAutospacing="0" w:line="240" w:lineRule="auto"/>
              <w:jc w:val="center"/>
              <w:rPr>
                <w:rFonts w:hint="default" w:ascii="Times New Roman" w:hAnsi="Times New Roman" w:cs="Times New Roman"/>
                <w:color w:val="auto"/>
                <w:kern w:val="2"/>
                <w:sz w:val="21"/>
                <w:szCs w:val="21"/>
              </w:rPr>
            </w:pPr>
          </w:p>
        </w:tc>
        <w:tc>
          <w:tcPr>
            <w:tcW w:w="364"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suppressLineNumbers w:val="0"/>
              <w:autoSpaceDE/>
              <w:autoSpaceDN/>
              <w:adjustRightInd w:val="0"/>
              <w:snapToGrid w:val="0"/>
              <w:spacing w:beforeLines="0" w:beforeAutospacing="0" w:afterLines="0" w:afterAutospacing="0" w:line="240" w:lineRule="auto"/>
              <w:jc w:val="center"/>
              <w:rPr>
                <w:rFonts w:hint="default" w:ascii="Times New Roman" w:hAnsi="Times New Roman" w:cs="Times New Roman"/>
                <w:color w:val="auto"/>
                <w:kern w:val="2"/>
                <w:sz w:val="21"/>
                <w:szCs w:val="21"/>
              </w:rPr>
            </w:pPr>
          </w:p>
        </w:tc>
        <w:tc>
          <w:tcPr>
            <w:tcW w:w="50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suppressLineNumbers w:val="0"/>
              <w:autoSpaceDE/>
              <w:autoSpaceDN/>
              <w:adjustRightInd w:val="0"/>
              <w:snapToGrid w:val="0"/>
              <w:spacing w:beforeLines="0" w:beforeAutospacing="0" w:afterLines="0" w:afterAutospacing="0" w:line="240" w:lineRule="auto"/>
              <w:jc w:val="center"/>
              <w:rPr>
                <w:rFonts w:hint="default" w:ascii="Times New Roman" w:hAnsi="Times New Roman" w:cs="Times New Roman"/>
                <w:color w:val="auto"/>
                <w:kern w:val="2"/>
                <w:sz w:val="21"/>
                <w:szCs w:val="21"/>
                <w:lang w:val="en-US"/>
              </w:rPr>
            </w:pPr>
            <w:r>
              <w:rPr>
                <w:rFonts w:hint="default" w:ascii="Times New Roman" w:hAnsi="Times New Roman" w:cs="Times New Roman"/>
                <w:color w:val="auto"/>
                <w:kern w:val="2"/>
                <w:sz w:val="21"/>
                <w:szCs w:val="21"/>
                <w:lang w:val="en-US"/>
              </w:rPr>
              <w:t>1年/次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5" w:type="pct"/>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suppressLineNumbers w:val="0"/>
              <w:autoSpaceDE/>
              <w:autoSpaceDN/>
              <w:adjustRightInd w:val="0"/>
              <w:snapToGrid w:val="0"/>
              <w:spacing w:beforeLines="0" w:beforeAutospacing="0" w:afterLines="0" w:afterAutospacing="0" w:line="240" w:lineRule="auto"/>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地下水</w:t>
            </w:r>
          </w:p>
        </w:tc>
        <w:tc>
          <w:tcPr>
            <w:tcW w:w="533"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suppressLineNumbers w:val="0"/>
              <w:autoSpaceDE/>
              <w:autoSpaceDN/>
              <w:adjustRightInd w:val="0"/>
              <w:snapToGrid w:val="0"/>
              <w:spacing w:beforeLines="0" w:beforeAutospacing="0" w:afterLines="0" w:afterAutospacing="0" w:line="240" w:lineRule="auto"/>
              <w:jc w:val="center"/>
              <w:rPr>
                <w:rFonts w:hint="default" w:ascii="Times New Roman" w:hAnsi="Times New Roman" w:cs="Times New Roman"/>
                <w:color w:val="auto"/>
                <w:kern w:val="2"/>
                <w:sz w:val="21"/>
                <w:szCs w:val="21"/>
                <w:lang w:val="en-US"/>
              </w:rPr>
            </w:pPr>
            <w:r>
              <w:rPr>
                <w:rFonts w:hint="default" w:ascii="Times New Roman" w:hAnsi="Times New Roman" w:cs="Times New Roman"/>
                <w:color w:val="auto"/>
                <w:kern w:val="2"/>
                <w:sz w:val="21"/>
                <w:szCs w:val="21"/>
                <w:lang w:val="en-US"/>
              </w:rPr>
              <w:t>D1</w:t>
            </w:r>
          </w:p>
        </w:tc>
        <w:tc>
          <w:tcPr>
            <w:tcW w:w="61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suppressLineNumbers w:val="0"/>
              <w:autoSpaceDE/>
              <w:autoSpaceDN/>
              <w:adjustRightInd w:val="0"/>
              <w:snapToGrid w:val="0"/>
              <w:spacing w:beforeLines="0" w:beforeAutospacing="0" w:afterLines="0" w:afterAutospacing="0" w:line="240" w:lineRule="auto"/>
              <w:jc w:val="center"/>
              <w:rPr>
                <w:rFonts w:hint="default" w:ascii="Times New Roman" w:hAnsi="Times New Roman" w:cs="Times New Roman"/>
                <w:color w:val="auto"/>
                <w:kern w:val="2"/>
                <w:sz w:val="21"/>
                <w:szCs w:val="21"/>
                <w:lang w:val="en-US"/>
              </w:rPr>
            </w:pPr>
            <w:r>
              <w:rPr>
                <w:rFonts w:hint="default" w:ascii="Times New Roman" w:hAnsi="Times New Roman" w:cs="Times New Roman"/>
                <w:color w:val="auto"/>
                <w:kern w:val="2"/>
                <w:sz w:val="21"/>
                <w:szCs w:val="21"/>
                <w:lang w:val="en-US"/>
              </w:rPr>
              <w:t>/</w:t>
            </w:r>
          </w:p>
        </w:tc>
        <w:tc>
          <w:tcPr>
            <w:tcW w:w="2610" w:type="pct"/>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suppressLineNumbers w:val="0"/>
              <w:autoSpaceDE/>
              <w:autoSpaceDN/>
              <w:adjustRightInd w:val="0"/>
              <w:snapToGrid w:val="0"/>
              <w:spacing w:beforeLines="0" w:beforeAutospacing="0" w:afterLines="0" w:afterAutospacing="0" w:line="240" w:lineRule="auto"/>
              <w:jc w:val="center"/>
              <w:rPr>
                <w:rFonts w:hint="default" w:ascii="Times New Roman" w:hAnsi="Times New Roman" w:cs="Times New Roman"/>
                <w:color w:val="auto"/>
                <w:kern w:val="2"/>
                <w:sz w:val="21"/>
                <w:szCs w:val="21"/>
              </w:rPr>
            </w:pPr>
            <w:r>
              <w:rPr>
                <w:rFonts w:hint="default" w:ascii="Times New Roman" w:hAnsi="Times New Roman" w:cs="Times New Roman"/>
                <w:b/>
                <w:kern w:val="2"/>
                <w:sz w:val="21"/>
                <w:szCs w:val="21"/>
                <w:lang w:val="en-US"/>
              </w:rPr>
              <w:t>感官性状及一般化学指标20项</w:t>
            </w:r>
            <w:r>
              <w:rPr>
                <w:rFonts w:hint="default" w:ascii="Times New Roman" w:hAnsi="Times New Roman" w:cs="Times New Roman"/>
                <w:kern w:val="2"/>
                <w:sz w:val="21"/>
                <w:szCs w:val="21"/>
                <w:lang w:val="en-US"/>
              </w:rPr>
              <w:t>（色、嗅和味、浑浊度、肉眼可见物、pH、总硬度、溶解性总固体、硫酸盐、氯化物、铁、锰、铜、锌、铝、挥发性酚类、阴离子表面活性剂、耗氧量、氨氮、硫化物、钠）、</w:t>
            </w:r>
            <w:r>
              <w:rPr>
                <w:rFonts w:hint="default" w:ascii="Times New Roman" w:hAnsi="Times New Roman" w:cs="Times New Roman"/>
                <w:b/>
                <w:kern w:val="2"/>
                <w:sz w:val="21"/>
                <w:szCs w:val="21"/>
                <w:lang w:val="en-US"/>
              </w:rPr>
              <w:t>微生物指标2项</w:t>
            </w:r>
            <w:r>
              <w:rPr>
                <w:rFonts w:hint="default" w:ascii="Times New Roman" w:hAnsi="Times New Roman" w:cs="Times New Roman"/>
                <w:kern w:val="2"/>
                <w:sz w:val="21"/>
                <w:szCs w:val="21"/>
                <w:lang w:val="en-US"/>
              </w:rPr>
              <w:t>（总大肠菌群、菌落总数）、</w:t>
            </w:r>
            <w:r>
              <w:rPr>
                <w:rFonts w:hint="default" w:ascii="Times New Roman" w:hAnsi="Times New Roman" w:cs="Times New Roman"/>
                <w:b/>
                <w:kern w:val="2"/>
                <w:sz w:val="21"/>
                <w:szCs w:val="21"/>
                <w:lang w:val="en-US"/>
              </w:rPr>
              <w:t>毒理学指标15项</w:t>
            </w:r>
            <w:r>
              <w:rPr>
                <w:rFonts w:hint="default" w:ascii="Times New Roman" w:hAnsi="Times New Roman" w:cs="Times New Roman"/>
                <w:kern w:val="2"/>
                <w:sz w:val="21"/>
                <w:szCs w:val="21"/>
                <w:lang w:val="en-US"/>
              </w:rPr>
              <w:t>（亚硝酸盐、硝酸盐、氰化物、氟化物、碘化物、汞、砷、硒、镉、六价铬、铅、三氯甲烷、四氯化碳、苯、甲苯）</w:t>
            </w:r>
          </w:p>
        </w:tc>
        <w:tc>
          <w:tcPr>
            <w:tcW w:w="364" w:type="pct"/>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suppressLineNumbers w:val="0"/>
              <w:autoSpaceDE/>
              <w:autoSpaceDN/>
              <w:adjustRightInd w:val="0"/>
              <w:snapToGrid w:val="0"/>
              <w:spacing w:beforeLines="0" w:beforeAutospacing="0" w:afterLines="0" w:afterAutospacing="0" w:line="240" w:lineRule="auto"/>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rPr>
              <w:t>pH、氯化物、</w:t>
            </w:r>
            <w:r>
              <w:rPr>
                <w:rFonts w:hint="default" w:ascii="Times New Roman" w:hAnsi="Times New Roman" w:cs="Times New Roman"/>
                <w:color w:val="auto"/>
                <w:kern w:val="2"/>
                <w:sz w:val="21"/>
                <w:szCs w:val="21"/>
                <w:lang w:val="en-US" w:eastAsia="zh-CN"/>
              </w:rPr>
              <w:t>石油类</w:t>
            </w:r>
          </w:p>
        </w:tc>
        <w:tc>
          <w:tcPr>
            <w:tcW w:w="50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suppressLineNumbers w:val="0"/>
              <w:autoSpaceDE/>
              <w:autoSpaceDN/>
              <w:adjustRightInd w:val="0"/>
              <w:snapToGrid w:val="0"/>
              <w:spacing w:beforeLines="0" w:beforeAutospacing="0" w:afterLines="0" w:afterAutospacing="0" w:line="240" w:lineRule="auto"/>
              <w:jc w:val="center"/>
              <w:rPr>
                <w:rFonts w:hint="default" w:ascii="Times New Roman" w:hAnsi="Times New Roman" w:cs="Times New Roman"/>
                <w:color w:val="auto"/>
                <w:kern w:val="2"/>
                <w:sz w:val="21"/>
                <w:szCs w:val="21"/>
                <w:lang w:val="en-US"/>
              </w:rPr>
            </w:pPr>
            <w:r>
              <w:rPr>
                <w:rFonts w:hint="default" w:ascii="Times New Roman" w:hAnsi="Times New Roman" w:cs="Times New Roman"/>
                <w:color w:val="auto"/>
                <w:kern w:val="2"/>
                <w:sz w:val="21"/>
                <w:szCs w:val="21"/>
                <w:lang w:val="en-US"/>
              </w:rPr>
              <w:t>半年/次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5"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suppressLineNumbers w:val="0"/>
              <w:autoSpaceDE/>
              <w:autoSpaceDN/>
              <w:adjustRightInd w:val="0"/>
              <w:snapToGrid w:val="0"/>
              <w:spacing w:beforeLines="0" w:beforeAutospacing="0" w:afterLines="0" w:afterAutospacing="0" w:line="240" w:lineRule="auto"/>
              <w:jc w:val="center"/>
              <w:rPr>
                <w:rFonts w:hint="default" w:ascii="Times New Roman" w:hAnsi="Times New Roman" w:cs="Times New Roman"/>
                <w:color w:val="auto"/>
                <w:kern w:val="2"/>
                <w:sz w:val="21"/>
                <w:szCs w:val="21"/>
              </w:rPr>
            </w:pPr>
          </w:p>
        </w:tc>
        <w:tc>
          <w:tcPr>
            <w:tcW w:w="533"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suppressLineNumbers w:val="0"/>
              <w:autoSpaceDE/>
              <w:autoSpaceDN/>
              <w:adjustRightInd w:val="0"/>
              <w:snapToGrid w:val="0"/>
              <w:spacing w:beforeLines="0" w:beforeAutospacing="0" w:afterLines="0" w:afterAutospacing="0" w:line="240" w:lineRule="auto"/>
              <w:jc w:val="center"/>
              <w:rPr>
                <w:rFonts w:hint="default" w:ascii="Times New Roman" w:hAnsi="Times New Roman" w:cs="Times New Roman"/>
                <w:color w:val="auto"/>
                <w:kern w:val="2"/>
                <w:sz w:val="21"/>
                <w:szCs w:val="21"/>
                <w:lang w:val="en-US"/>
              </w:rPr>
            </w:pPr>
            <w:r>
              <w:rPr>
                <w:rFonts w:hint="default" w:ascii="Times New Roman" w:hAnsi="Times New Roman" w:cs="Times New Roman"/>
                <w:color w:val="auto"/>
                <w:kern w:val="2"/>
                <w:sz w:val="21"/>
                <w:szCs w:val="21"/>
                <w:lang w:val="en-US"/>
              </w:rPr>
              <w:t>D2</w:t>
            </w:r>
          </w:p>
        </w:tc>
        <w:tc>
          <w:tcPr>
            <w:tcW w:w="61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suppressLineNumbers w:val="0"/>
              <w:autoSpaceDE/>
              <w:autoSpaceDN/>
              <w:adjustRightInd w:val="0"/>
              <w:snapToGrid w:val="0"/>
              <w:spacing w:beforeLines="0" w:beforeAutospacing="0" w:afterLines="0" w:afterAutospacing="0" w:line="240" w:lineRule="auto"/>
              <w:jc w:val="center"/>
              <w:rPr>
                <w:rFonts w:hint="default" w:ascii="Times New Roman" w:hAnsi="Times New Roman" w:cs="Times New Roman"/>
                <w:color w:val="auto"/>
                <w:kern w:val="2"/>
                <w:sz w:val="21"/>
                <w:szCs w:val="21"/>
                <w:lang w:val="en-US"/>
              </w:rPr>
            </w:pPr>
            <w:r>
              <w:rPr>
                <w:rFonts w:hint="default" w:ascii="Times New Roman" w:hAnsi="Times New Roman" w:cs="Times New Roman"/>
                <w:color w:val="auto"/>
                <w:kern w:val="2"/>
                <w:sz w:val="21"/>
                <w:szCs w:val="21"/>
                <w:lang w:val="en-US"/>
              </w:rPr>
              <w:t>/</w:t>
            </w:r>
          </w:p>
        </w:tc>
        <w:tc>
          <w:tcPr>
            <w:tcW w:w="2610"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suppressLineNumbers w:val="0"/>
              <w:autoSpaceDE/>
              <w:autoSpaceDN/>
              <w:adjustRightInd w:val="0"/>
              <w:snapToGrid w:val="0"/>
              <w:spacing w:beforeLines="0" w:beforeAutospacing="0" w:afterLines="0" w:afterAutospacing="0" w:line="240" w:lineRule="auto"/>
              <w:jc w:val="center"/>
              <w:rPr>
                <w:rFonts w:hint="default" w:ascii="Times New Roman" w:hAnsi="Times New Roman" w:cs="Times New Roman"/>
                <w:color w:val="auto"/>
                <w:kern w:val="2"/>
                <w:sz w:val="21"/>
                <w:szCs w:val="21"/>
              </w:rPr>
            </w:pPr>
          </w:p>
        </w:tc>
        <w:tc>
          <w:tcPr>
            <w:tcW w:w="364"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suppressLineNumbers w:val="0"/>
              <w:autoSpaceDE/>
              <w:autoSpaceDN/>
              <w:adjustRightInd w:val="0"/>
              <w:snapToGrid w:val="0"/>
              <w:spacing w:beforeLines="0" w:beforeAutospacing="0" w:afterLines="0" w:afterAutospacing="0" w:line="240" w:lineRule="auto"/>
              <w:jc w:val="center"/>
              <w:rPr>
                <w:rFonts w:hint="default" w:ascii="Times New Roman" w:hAnsi="Times New Roman" w:cs="Times New Roman"/>
                <w:color w:val="auto"/>
                <w:kern w:val="2"/>
                <w:sz w:val="21"/>
                <w:szCs w:val="21"/>
              </w:rPr>
            </w:pPr>
          </w:p>
        </w:tc>
        <w:tc>
          <w:tcPr>
            <w:tcW w:w="50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suppressLineNumbers w:val="0"/>
              <w:autoSpaceDE/>
              <w:autoSpaceDN/>
              <w:adjustRightInd w:val="0"/>
              <w:snapToGrid w:val="0"/>
              <w:spacing w:beforeLines="0" w:beforeAutospacing="0" w:afterLines="0" w:afterAutospacing="0" w:line="240" w:lineRule="auto"/>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val="en-US"/>
              </w:rPr>
              <w:t>半年/次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5"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suppressLineNumbers w:val="0"/>
              <w:autoSpaceDE/>
              <w:autoSpaceDN/>
              <w:adjustRightInd w:val="0"/>
              <w:snapToGrid w:val="0"/>
              <w:spacing w:beforeLines="0" w:beforeAutospacing="0" w:afterLines="0" w:afterAutospacing="0" w:line="240" w:lineRule="auto"/>
              <w:jc w:val="center"/>
              <w:rPr>
                <w:rFonts w:hint="default" w:ascii="Times New Roman" w:hAnsi="Times New Roman" w:cs="Times New Roman"/>
                <w:color w:val="auto"/>
                <w:kern w:val="2"/>
                <w:sz w:val="21"/>
                <w:szCs w:val="21"/>
              </w:rPr>
            </w:pPr>
          </w:p>
        </w:tc>
        <w:tc>
          <w:tcPr>
            <w:tcW w:w="533"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suppressLineNumbers w:val="0"/>
              <w:autoSpaceDE/>
              <w:autoSpaceDN/>
              <w:adjustRightInd w:val="0"/>
              <w:snapToGrid w:val="0"/>
              <w:spacing w:beforeLines="0" w:beforeAutospacing="0" w:afterLines="0" w:afterAutospacing="0" w:line="240" w:lineRule="auto"/>
              <w:jc w:val="center"/>
              <w:rPr>
                <w:rFonts w:hint="default" w:ascii="Times New Roman" w:hAnsi="Times New Roman" w:cs="Times New Roman"/>
                <w:color w:val="auto"/>
                <w:kern w:val="2"/>
                <w:sz w:val="21"/>
                <w:szCs w:val="21"/>
                <w:lang w:val="en-US"/>
              </w:rPr>
            </w:pPr>
            <w:r>
              <w:rPr>
                <w:rFonts w:hint="default" w:ascii="Times New Roman" w:hAnsi="Times New Roman" w:cs="Times New Roman"/>
                <w:color w:val="auto"/>
                <w:kern w:val="2"/>
                <w:sz w:val="21"/>
                <w:szCs w:val="21"/>
                <w:lang w:val="en-US"/>
              </w:rPr>
              <w:t>D3</w:t>
            </w:r>
          </w:p>
        </w:tc>
        <w:tc>
          <w:tcPr>
            <w:tcW w:w="61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suppressLineNumbers w:val="0"/>
              <w:autoSpaceDE/>
              <w:autoSpaceDN/>
              <w:adjustRightInd w:val="0"/>
              <w:snapToGrid w:val="0"/>
              <w:spacing w:beforeLines="0" w:beforeAutospacing="0" w:afterLines="0" w:afterAutospacing="0" w:line="240" w:lineRule="auto"/>
              <w:jc w:val="center"/>
              <w:rPr>
                <w:rFonts w:hint="default" w:ascii="Times New Roman" w:hAnsi="Times New Roman" w:cs="Times New Roman"/>
                <w:color w:val="auto"/>
                <w:kern w:val="2"/>
                <w:sz w:val="21"/>
                <w:szCs w:val="21"/>
                <w:lang w:val="en-US"/>
              </w:rPr>
            </w:pPr>
            <w:r>
              <w:rPr>
                <w:rFonts w:hint="default" w:ascii="Times New Roman" w:hAnsi="Times New Roman" w:cs="Times New Roman"/>
                <w:color w:val="auto"/>
                <w:kern w:val="2"/>
                <w:sz w:val="21"/>
                <w:szCs w:val="21"/>
                <w:lang w:val="en-US"/>
              </w:rPr>
              <w:t>/</w:t>
            </w:r>
          </w:p>
        </w:tc>
        <w:tc>
          <w:tcPr>
            <w:tcW w:w="2610"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suppressLineNumbers w:val="0"/>
              <w:autoSpaceDE/>
              <w:autoSpaceDN/>
              <w:adjustRightInd w:val="0"/>
              <w:snapToGrid w:val="0"/>
              <w:spacing w:beforeLines="0" w:beforeAutospacing="0" w:afterLines="0" w:afterAutospacing="0" w:line="240" w:lineRule="auto"/>
              <w:jc w:val="center"/>
              <w:rPr>
                <w:rFonts w:hint="default" w:ascii="Times New Roman" w:hAnsi="Times New Roman" w:cs="Times New Roman"/>
                <w:color w:val="auto"/>
                <w:kern w:val="2"/>
                <w:sz w:val="21"/>
                <w:szCs w:val="21"/>
              </w:rPr>
            </w:pPr>
          </w:p>
        </w:tc>
        <w:tc>
          <w:tcPr>
            <w:tcW w:w="364"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suppressLineNumbers w:val="0"/>
              <w:autoSpaceDE/>
              <w:autoSpaceDN/>
              <w:adjustRightInd w:val="0"/>
              <w:snapToGrid w:val="0"/>
              <w:spacing w:beforeLines="0" w:beforeAutospacing="0" w:afterLines="0" w:afterAutospacing="0" w:line="240" w:lineRule="auto"/>
              <w:jc w:val="center"/>
              <w:rPr>
                <w:rFonts w:hint="default" w:ascii="Times New Roman" w:hAnsi="Times New Roman" w:cs="Times New Roman"/>
                <w:color w:val="auto"/>
                <w:kern w:val="2"/>
                <w:sz w:val="21"/>
                <w:szCs w:val="21"/>
              </w:rPr>
            </w:pPr>
          </w:p>
        </w:tc>
        <w:tc>
          <w:tcPr>
            <w:tcW w:w="50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suppressLineNumbers w:val="0"/>
              <w:autoSpaceDE/>
              <w:autoSpaceDN/>
              <w:adjustRightInd w:val="0"/>
              <w:snapToGrid w:val="0"/>
              <w:spacing w:beforeLines="0" w:beforeAutospacing="0" w:afterLines="0" w:afterAutospacing="0" w:line="240" w:lineRule="auto"/>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val="en-US"/>
              </w:rPr>
              <w:t>1年/次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5"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suppressLineNumbers w:val="0"/>
              <w:autoSpaceDE/>
              <w:autoSpaceDN/>
              <w:adjustRightInd w:val="0"/>
              <w:snapToGrid w:val="0"/>
              <w:spacing w:beforeLines="0" w:beforeAutospacing="0" w:afterLines="0" w:afterAutospacing="0" w:line="240" w:lineRule="auto"/>
              <w:jc w:val="center"/>
              <w:rPr>
                <w:rFonts w:hint="default" w:ascii="Times New Roman" w:hAnsi="Times New Roman" w:cs="Times New Roman"/>
                <w:color w:val="auto"/>
                <w:kern w:val="2"/>
                <w:sz w:val="21"/>
                <w:szCs w:val="21"/>
              </w:rPr>
            </w:pPr>
          </w:p>
        </w:tc>
        <w:tc>
          <w:tcPr>
            <w:tcW w:w="533"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suppressLineNumbers w:val="0"/>
              <w:autoSpaceDE/>
              <w:autoSpaceDN/>
              <w:adjustRightInd w:val="0"/>
              <w:snapToGrid w:val="0"/>
              <w:spacing w:beforeLines="0" w:beforeAutospacing="0" w:afterLines="0" w:afterAutospacing="0" w:line="240" w:lineRule="auto"/>
              <w:jc w:val="center"/>
              <w:rPr>
                <w:rFonts w:hint="default" w:ascii="Times New Roman" w:hAnsi="Times New Roman" w:cs="Times New Roman"/>
                <w:color w:val="auto"/>
                <w:kern w:val="2"/>
                <w:sz w:val="21"/>
                <w:szCs w:val="21"/>
                <w:lang w:val="en-US"/>
              </w:rPr>
            </w:pPr>
            <w:r>
              <w:rPr>
                <w:rFonts w:hint="default" w:ascii="Times New Roman" w:hAnsi="Times New Roman" w:cs="Times New Roman"/>
                <w:color w:val="auto"/>
                <w:kern w:val="2"/>
                <w:sz w:val="21"/>
                <w:szCs w:val="21"/>
                <w:lang w:val="en-US"/>
              </w:rPr>
              <w:t>D4</w:t>
            </w:r>
          </w:p>
        </w:tc>
        <w:tc>
          <w:tcPr>
            <w:tcW w:w="61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suppressLineNumbers w:val="0"/>
              <w:autoSpaceDE/>
              <w:autoSpaceDN/>
              <w:adjustRightInd w:val="0"/>
              <w:snapToGrid w:val="0"/>
              <w:spacing w:beforeLines="0" w:beforeAutospacing="0" w:afterLines="0" w:afterAutospacing="0" w:line="240" w:lineRule="auto"/>
              <w:jc w:val="center"/>
              <w:rPr>
                <w:rFonts w:hint="default" w:ascii="Times New Roman" w:hAnsi="Times New Roman" w:cs="Times New Roman"/>
                <w:color w:val="auto"/>
                <w:kern w:val="2"/>
                <w:sz w:val="21"/>
                <w:szCs w:val="21"/>
                <w:lang w:val="en-US"/>
              </w:rPr>
            </w:pPr>
            <w:r>
              <w:rPr>
                <w:rFonts w:hint="default" w:ascii="Times New Roman" w:hAnsi="Times New Roman" w:cs="Times New Roman"/>
                <w:color w:val="auto"/>
                <w:kern w:val="2"/>
                <w:sz w:val="21"/>
                <w:szCs w:val="21"/>
                <w:lang w:val="en-US"/>
              </w:rPr>
              <w:t>/</w:t>
            </w:r>
          </w:p>
        </w:tc>
        <w:tc>
          <w:tcPr>
            <w:tcW w:w="2610"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suppressLineNumbers w:val="0"/>
              <w:autoSpaceDE/>
              <w:autoSpaceDN/>
              <w:adjustRightInd w:val="0"/>
              <w:snapToGrid w:val="0"/>
              <w:spacing w:beforeLines="0" w:beforeAutospacing="0" w:afterLines="0" w:afterAutospacing="0" w:line="240" w:lineRule="auto"/>
              <w:jc w:val="center"/>
              <w:rPr>
                <w:rFonts w:hint="default" w:ascii="Times New Roman" w:hAnsi="Times New Roman" w:cs="Times New Roman"/>
                <w:color w:val="auto"/>
                <w:kern w:val="2"/>
                <w:sz w:val="21"/>
                <w:szCs w:val="21"/>
              </w:rPr>
            </w:pPr>
          </w:p>
        </w:tc>
        <w:tc>
          <w:tcPr>
            <w:tcW w:w="364"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suppressLineNumbers w:val="0"/>
              <w:autoSpaceDE/>
              <w:autoSpaceDN/>
              <w:adjustRightInd w:val="0"/>
              <w:snapToGrid w:val="0"/>
              <w:spacing w:beforeLines="0" w:beforeAutospacing="0" w:afterLines="0" w:afterAutospacing="0" w:line="240" w:lineRule="auto"/>
              <w:jc w:val="center"/>
              <w:rPr>
                <w:rFonts w:hint="default" w:ascii="Times New Roman" w:hAnsi="Times New Roman" w:cs="Times New Roman"/>
                <w:color w:val="auto"/>
                <w:kern w:val="2"/>
                <w:sz w:val="21"/>
                <w:szCs w:val="21"/>
                <w:lang w:val="en-US"/>
              </w:rPr>
            </w:pPr>
          </w:p>
        </w:tc>
        <w:tc>
          <w:tcPr>
            <w:tcW w:w="50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suppressLineNumbers w:val="0"/>
              <w:autoSpaceDE/>
              <w:autoSpaceDN/>
              <w:adjustRightInd w:val="0"/>
              <w:snapToGrid w:val="0"/>
              <w:spacing w:beforeLines="0" w:beforeAutospacing="0" w:afterLines="0" w:afterAutospacing="0" w:line="240" w:lineRule="auto"/>
              <w:jc w:val="center"/>
              <w:rPr>
                <w:rFonts w:hint="default" w:ascii="Times New Roman" w:hAnsi="Times New Roman" w:cs="Times New Roman"/>
                <w:color w:val="auto"/>
                <w:kern w:val="2"/>
                <w:sz w:val="21"/>
                <w:szCs w:val="21"/>
                <w:lang w:val="en-US"/>
              </w:rPr>
            </w:pPr>
            <w:r>
              <w:rPr>
                <w:rFonts w:hint="default" w:ascii="Times New Roman" w:hAnsi="Times New Roman" w:cs="Times New Roman"/>
                <w:color w:val="auto"/>
                <w:kern w:val="2"/>
                <w:sz w:val="21"/>
                <w:szCs w:val="21"/>
                <w:lang w:val="en-US"/>
              </w:rPr>
              <w:t>1年/次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5"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suppressLineNumbers w:val="0"/>
              <w:autoSpaceDE/>
              <w:autoSpaceDN/>
              <w:adjustRightInd w:val="0"/>
              <w:snapToGrid w:val="0"/>
              <w:spacing w:beforeLines="0" w:beforeAutospacing="0" w:afterLines="0" w:afterAutospacing="0" w:line="240" w:lineRule="auto"/>
              <w:jc w:val="center"/>
              <w:rPr>
                <w:rFonts w:hint="default" w:ascii="Times New Roman" w:hAnsi="Times New Roman" w:cs="Times New Roman"/>
                <w:color w:val="auto"/>
                <w:kern w:val="2"/>
                <w:sz w:val="21"/>
                <w:szCs w:val="21"/>
              </w:rPr>
            </w:pPr>
          </w:p>
        </w:tc>
        <w:tc>
          <w:tcPr>
            <w:tcW w:w="533"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suppressLineNumbers w:val="0"/>
              <w:autoSpaceDE/>
              <w:autoSpaceDN/>
              <w:adjustRightInd w:val="0"/>
              <w:snapToGrid w:val="0"/>
              <w:spacing w:beforeLines="0" w:beforeAutospacing="0" w:afterLines="0" w:afterAutospacing="0" w:line="240" w:lineRule="auto"/>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rPr>
              <w:t>D5</w:t>
            </w:r>
            <w:r>
              <w:rPr>
                <w:rFonts w:hint="default" w:ascii="Times New Roman" w:hAnsi="Times New Roman" w:cs="Times New Roman"/>
                <w:color w:val="auto"/>
                <w:kern w:val="2"/>
                <w:sz w:val="21"/>
                <w:szCs w:val="21"/>
                <w:lang w:val="en-US" w:eastAsia="zh-CN"/>
              </w:rPr>
              <w:t>（对照井）</w:t>
            </w:r>
          </w:p>
        </w:tc>
        <w:tc>
          <w:tcPr>
            <w:tcW w:w="618"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suppressLineNumbers w:val="0"/>
              <w:autoSpaceDE/>
              <w:autoSpaceDN/>
              <w:adjustRightInd w:val="0"/>
              <w:snapToGrid w:val="0"/>
              <w:spacing w:beforeLines="0" w:beforeAutospacing="0" w:afterLines="0" w:afterAutospacing="0" w:line="240" w:lineRule="auto"/>
              <w:jc w:val="center"/>
              <w:rPr>
                <w:rFonts w:hint="default" w:ascii="Times New Roman" w:hAnsi="Times New Roman" w:cs="Times New Roman"/>
                <w:color w:val="auto"/>
                <w:kern w:val="2"/>
                <w:sz w:val="21"/>
                <w:szCs w:val="21"/>
                <w:lang w:val="en-US"/>
              </w:rPr>
            </w:pPr>
            <w:r>
              <w:rPr>
                <w:rFonts w:hint="default" w:ascii="Times New Roman" w:hAnsi="Times New Roman" w:cs="Times New Roman"/>
                <w:color w:val="auto"/>
                <w:kern w:val="2"/>
                <w:sz w:val="21"/>
                <w:szCs w:val="21"/>
                <w:lang w:val="en-US"/>
              </w:rPr>
              <w:t>/</w:t>
            </w:r>
          </w:p>
        </w:tc>
        <w:tc>
          <w:tcPr>
            <w:tcW w:w="2610"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suppressLineNumbers w:val="0"/>
              <w:autoSpaceDE/>
              <w:autoSpaceDN/>
              <w:adjustRightInd w:val="0"/>
              <w:snapToGrid w:val="0"/>
              <w:spacing w:beforeLines="0" w:beforeAutospacing="0" w:afterLines="0" w:afterAutospacing="0" w:line="240" w:lineRule="auto"/>
              <w:jc w:val="center"/>
              <w:rPr>
                <w:rFonts w:hint="default" w:ascii="Times New Roman" w:hAnsi="Times New Roman" w:cs="Times New Roman"/>
                <w:color w:val="auto"/>
                <w:kern w:val="2"/>
                <w:sz w:val="21"/>
                <w:szCs w:val="21"/>
              </w:rPr>
            </w:pPr>
          </w:p>
        </w:tc>
        <w:tc>
          <w:tcPr>
            <w:tcW w:w="364"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suppressLineNumbers w:val="0"/>
              <w:autoSpaceDE/>
              <w:autoSpaceDN/>
              <w:adjustRightInd w:val="0"/>
              <w:snapToGrid w:val="0"/>
              <w:spacing w:beforeLines="0" w:beforeAutospacing="0" w:afterLines="0" w:afterAutospacing="0" w:line="240" w:lineRule="auto"/>
              <w:jc w:val="center"/>
              <w:rPr>
                <w:rFonts w:hint="default" w:ascii="Times New Roman" w:hAnsi="Times New Roman" w:cs="Times New Roman"/>
                <w:color w:val="auto"/>
                <w:kern w:val="2"/>
                <w:sz w:val="21"/>
                <w:szCs w:val="21"/>
                <w:lang w:val="en-US"/>
              </w:rPr>
            </w:pPr>
          </w:p>
        </w:tc>
        <w:tc>
          <w:tcPr>
            <w:tcW w:w="50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keepNext w:val="0"/>
              <w:keepLines w:val="0"/>
              <w:suppressLineNumbers w:val="0"/>
              <w:autoSpaceDE/>
              <w:autoSpaceDN/>
              <w:adjustRightInd w:val="0"/>
              <w:snapToGrid w:val="0"/>
              <w:spacing w:beforeLines="0" w:beforeAutospacing="0" w:afterLines="0" w:afterAutospacing="0" w:line="240" w:lineRule="auto"/>
              <w:ind w:left="0" w:leftChars="0" w:right="0" w:rightChars="0"/>
              <w:jc w:val="center"/>
              <w:rPr>
                <w:rFonts w:hint="default" w:ascii="Times New Roman" w:hAnsi="Times New Roman" w:cs="Times New Roman"/>
                <w:color w:val="auto"/>
                <w:kern w:val="2"/>
                <w:sz w:val="21"/>
                <w:szCs w:val="21"/>
                <w:lang w:val="en-US"/>
              </w:rPr>
            </w:pPr>
            <w:r>
              <w:rPr>
                <w:rFonts w:hint="default" w:ascii="Times New Roman" w:hAnsi="Times New Roman" w:cs="Times New Roman"/>
                <w:color w:val="auto"/>
                <w:kern w:val="2"/>
                <w:sz w:val="21"/>
                <w:szCs w:val="21"/>
                <w:lang w:val="en-US"/>
              </w:rPr>
              <w:t>1年/次</w:t>
            </w:r>
          </w:p>
        </w:tc>
      </w:tr>
    </w:tbl>
    <w:p>
      <w:pPr>
        <w:pStyle w:val="7"/>
        <w:adjustRightInd w:val="0"/>
        <w:snapToGrid w:val="0"/>
        <w:spacing w:beforeLines="0" w:afterLines="0"/>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保守起见，新增监测点第一年的监测工作将包含更全的指标，随后每年自行监测指标的选取可根据第一年的监测结果进行适当选取，选取遵循以下原则：</w:t>
      </w:r>
    </w:p>
    <w:p>
      <w:pPr>
        <w:pStyle w:val="28"/>
        <w:keepNext w:val="0"/>
        <w:keepLines w:val="0"/>
        <w:pageBreakBefore w:val="0"/>
        <w:widowControl w:val="0"/>
        <w:numPr>
          <w:ilvl w:val="0"/>
          <w:numId w:val="0"/>
        </w:numPr>
        <w:tabs>
          <w:tab w:val="left" w:pos="962"/>
        </w:tabs>
        <w:kinsoku/>
        <w:wordWrap/>
        <w:overflowPunct/>
        <w:topLinePunct w:val="0"/>
        <w:autoSpaceDE w:val="0"/>
        <w:autoSpaceDN w:val="0"/>
        <w:bidi w:val="0"/>
        <w:adjustRightInd w:val="0"/>
        <w:snapToGrid w:val="0"/>
        <w:spacing w:beforeLines="0" w:afterLines="0" w:line="360" w:lineRule="auto"/>
        <w:ind w:left="0" w:leftChars="0" w:firstLine="480" w:firstLineChars="200"/>
        <w:jc w:val="both"/>
        <w:textAlignment w:val="auto"/>
        <w:rPr>
          <w:rFonts w:hint="default" w:ascii="Times New Roman" w:hAnsi="Times New Roman" w:cs="Times New Roman"/>
          <w:color w:val="auto"/>
          <w:sz w:val="24"/>
          <w:szCs w:val="22"/>
        </w:rPr>
      </w:pPr>
      <w:r>
        <w:rPr>
          <w:rFonts w:hint="default" w:ascii="Times New Roman" w:hAnsi="Times New Roman" w:cs="Times New Roman"/>
          <w:color w:val="auto"/>
          <w:sz w:val="24"/>
          <w:szCs w:val="22"/>
          <w:lang w:val="en-US"/>
        </w:rPr>
        <w:t>1</w:t>
      </w:r>
      <w:r>
        <w:rPr>
          <w:rFonts w:hint="default" w:ascii="Times New Roman" w:hAnsi="Times New Roman" w:cs="Times New Roman"/>
          <w:color w:val="auto"/>
          <w:sz w:val="24"/>
          <w:szCs w:val="22"/>
        </w:rPr>
        <w:t>）GB36600-2018标准中要求的基本项目（非厂区特征污染物），第一年检测数据合格部分，从第二年起，将不再监测；</w:t>
      </w:r>
    </w:p>
    <w:p>
      <w:pPr>
        <w:pStyle w:val="4"/>
        <w:adjustRightInd w:val="0"/>
        <w:spacing w:beforeLines="0" w:afterLines="0" w:line="360" w:lineRule="auto"/>
        <w:ind w:firstLine="480" w:firstLineChars="20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rPr>
        <w:t>2</w:t>
      </w:r>
      <w:r>
        <w:rPr>
          <w:rFonts w:hint="default" w:ascii="Times New Roman" w:hAnsi="Times New Roman" w:cs="Times New Roman"/>
          <w:color w:val="auto"/>
          <w:sz w:val="24"/>
          <w:szCs w:val="24"/>
        </w:rPr>
        <w:t>）如因企业新增了生产工艺，导致特征污染物增加，则每年应及时更新监测方案，补充增加的特征污染物。</w:t>
      </w:r>
    </w:p>
    <w:p>
      <w:pPr>
        <w:pStyle w:val="6"/>
        <w:adjustRightInd w:val="0"/>
        <w:snapToGrid w:val="0"/>
        <w:spacing w:beforeLines="0" w:afterLines="0"/>
        <w:rPr>
          <w:rFonts w:hint="default" w:ascii="Times New Roman" w:hAnsi="Times New Roman" w:cs="Times New Roman"/>
          <w:color w:val="auto"/>
          <w:sz w:val="28"/>
          <w:szCs w:val="28"/>
          <w:lang w:val="en-US"/>
        </w:rPr>
      </w:pPr>
      <w:bookmarkStart w:id="41" w:name="_Toc809"/>
      <w:bookmarkStart w:id="42" w:name="_Toc22638"/>
      <w:r>
        <w:rPr>
          <w:rFonts w:hint="default" w:ascii="Times New Roman" w:hAnsi="Times New Roman" w:cs="Times New Roman"/>
          <w:color w:val="auto"/>
          <w:sz w:val="28"/>
          <w:szCs w:val="28"/>
          <w:lang w:val="en-US"/>
        </w:rPr>
        <w:t>5.4 样品采集、保存、流转、制备与分析</w:t>
      </w:r>
      <w:bookmarkEnd w:id="41"/>
      <w:bookmarkEnd w:id="42"/>
    </w:p>
    <w:p>
      <w:pPr>
        <w:pStyle w:val="8"/>
        <w:spacing w:beforeLines="0" w:afterLines="0"/>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lang w:val="en-US"/>
        </w:rPr>
        <w:t>5.4.1 样品采集</w:t>
      </w:r>
    </w:p>
    <w:p>
      <w:pPr>
        <w:keepNext w:val="0"/>
        <w:keepLines w:val="0"/>
        <w:pageBreakBefore w:val="0"/>
        <w:widowControl/>
        <w:kinsoku/>
        <w:wordWrap/>
        <w:overflowPunct/>
        <w:topLinePunct w:val="0"/>
        <w:autoSpaceDE w:val="0"/>
        <w:autoSpaceDN w:val="0"/>
        <w:bidi w:val="0"/>
        <w:adjustRightInd w:val="0"/>
        <w:snapToGrid w:val="0"/>
        <w:spacing w:beforeLines="0" w:afterLines="0"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color w:val="000000"/>
          <w:sz w:val="24"/>
          <w:szCs w:val="24"/>
          <w:lang w:val="en-US" w:bidi="ar"/>
        </w:rPr>
        <w:t>土壤样品采集方法按照HJ 25.2、HJ/T 166和HJ 1019的要求进行。</w:t>
      </w:r>
    </w:p>
    <w:p>
      <w:pPr>
        <w:keepNext w:val="0"/>
        <w:keepLines w:val="0"/>
        <w:pageBreakBefore w:val="0"/>
        <w:widowControl/>
        <w:kinsoku/>
        <w:wordWrap/>
        <w:overflowPunct/>
        <w:topLinePunct w:val="0"/>
        <w:autoSpaceDE w:val="0"/>
        <w:autoSpaceDN w:val="0"/>
        <w:bidi w:val="0"/>
        <w:adjustRightInd w:val="0"/>
        <w:snapToGrid w:val="0"/>
        <w:spacing w:beforeLines="0" w:afterLines="0"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color w:val="000000"/>
          <w:sz w:val="24"/>
          <w:szCs w:val="24"/>
          <w:lang w:val="en-US" w:bidi="ar"/>
        </w:rPr>
        <w:t>地下水采样前应进行洗井，洗井方法按照HJ 164的要求进行。地下水样品采集方法按照HJ 164、HJ 1019的要求进行。</w:t>
      </w:r>
    </w:p>
    <w:p>
      <w:pPr>
        <w:pStyle w:val="8"/>
        <w:spacing w:beforeLines="0" w:afterLines="0"/>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lang w:val="en-US"/>
        </w:rPr>
        <w:t xml:space="preserve">5.4.2 样品保存、流转、制备 </w:t>
      </w:r>
    </w:p>
    <w:p>
      <w:pPr>
        <w:widowControl/>
        <w:adjustRightInd w:val="0"/>
        <w:snapToGrid w:val="0"/>
        <w:spacing w:beforeLines="0" w:afterLines="0" w:line="360" w:lineRule="auto"/>
        <w:ind w:firstLine="480" w:firstLineChars="200"/>
        <w:rPr>
          <w:rFonts w:hint="default" w:ascii="Times New Roman" w:hAnsi="Times New Roman" w:cs="Times New Roman"/>
          <w:color w:val="000000"/>
          <w:sz w:val="24"/>
          <w:szCs w:val="24"/>
          <w:lang w:val="en-US" w:bidi="ar"/>
        </w:rPr>
      </w:pPr>
      <w:r>
        <w:rPr>
          <w:rFonts w:hint="default" w:ascii="Times New Roman" w:hAnsi="Times New Roman" w:cs="Times New Roman"/>
          <w:color w:val="000000"/>
          <w:sz w:val="24"/>
          <w:szCs w:val="24"/>
          <w:lang w:val="en-US" w:bidi="ar"/>
        </w:rPr>
        <w:t xml:space="preserve">土壤样品的保存、流转和制备按照 GB/T 32722、HJ 25.2、HJ/T 166 和拟选取分析方法的要求进行。 </w:t>
      </w:r>
    </w:p>
    <w:p>
      <w:pPr>
        <w:widowControl/>
        <w:adjustRightInd w:val="0"/>
        <w:snapToGrid w:val="0"/>
        <w:spacing w:beforeLines="0" w:afterLines="0" w:line="360" w:lineRule="auto"/>
        <w:ind w:firstLine="480" w:firstLineChars="200"/>
        <w:rPr>
          <w:rFonts w:hint="default" w:ascii="Times New Roman" w:hAnsi="Times New Roman" w:cs="Times New Roman"/>
          <w:color w:val="000000"/>
          <w:sz w:val="24"/>
          <w:szCs w:val="24"/>
          <w:lang w:val="en-US" w:bidi="ar"/>
        </w:rPr>
      </w:pPr>
      <w:r>
        <w:rPr>
          <w:rFonts w:hint="default" w:ascii="Times New Roman" w:hAnsi="Times New Roman" w:cs="Times New Roman"/>
          <w:color w:val="000000"/>
          <w:sz w:val="24"/>
          <w:szCs w:val="24"/>
          <w:lang w:val="en-US" w:bidi="ar"/>
        </w:rPr>
        <w:t xml:space="preserve">地下水样品的保存和流转按照 HJ 164、HJ 1019 和拟选取分析方法的要求进行。 </w:t>
      </w:r>
    </w:p>
    <w:p>
      <w:pPr>
        <w:pStyle w:val="8"/>
        <w:spacing w:beforeLines="0" w:afterLines="0"/>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lang w:val="en-US"/>
        </w:rPr>
        <w:t xml:space="preserve">5.4.3 样品分析 </w:t>
      </w:r>
    </w:p>
    <w:p>
      <w:pPr>
        <w:widowControl/>
        <w:adjustRightInd w:val="0"/>
        <w:snapToGrid w:val="0"/>
        <w:spacing w:beforeLines="0" w:afterLines="0" w:line="360" w:lineRule="auto"/>
        <w:ind w:firstLine="480" w:firstLineChars="200"/>
        <w:rPr>
          <w:rFonts w:hint="default" w:ascii="Times New Roman" w:hAnsi="Times New Roman" w:cs="Times New Roman"/>
          <w:color w:val="000000"/>
          <w:sz w:val="24"/>
          <w:szCs w:val="24"/>
          <w:lang w:val="en-US" w:bidi="ar"/>
        </w:rPr>
      </w:pPr>
      <w:r>
        <w:rPr>
          <w:rFonts w:hint="default" w:ascii="Times New Roman" w:hAnsi="Times New Roman" w:cs="Times New Roman"/>
          <w:color w:val="000000"/>
          <w:sz w:val="24"/>
          <w:szCs w:val="24"/>
          <w:lang w:val="en-US" w:bidi="ar"/>
        </w:rPr>
        <w:t xml:space="preserve">样品分析方法的选用应充分考虑污染物性质及所采用分析方法的检出限和干扰等因素。 </w:t>
      </w:r>
    </w:p>
    <w:p>
      <w:pPr>
        <w:widowControl/>
        <w:adjustRightInd w:val="0"/>
        <w:snapToGrid w:val="0"/>
        <w:spacing w:beforeLines="0" w:afterLines="0" w:line="360" w:lineRule="auto"/>
        <w:ind w:firstLine="480" w:firstLineChars="200"/>
        <w:rPr>
          <w:rFonts w:hint="default" w:ascii="Times New Roman" w:hAnsi="Times New Roman" w:cs="Times New Roman"/>
          <w:color w:val="000000"/>
          <w:sz w:val="24"/>
          <w:szCs w:val="24"/>
          <w:lang w:val="en-US" w:bidi="ar"/>
        </w:rPr>
      </w:pPr>
      <w:r>
        <w:rPr>
          <w:rFonts w:hint="default" w:ascii="Times New Roman" w:hAnsi="Times New Roman" w:cs="Times New Roman"/>
          <w:color w:val="000000"/>
          <w:sz w:val="24"/>
          <w:szCs w:val="24"/>
          <w:lang w:val="en-US" w:bidi="ar"/>
        </w:rPr>
        <w:t xml:space="preserve">监测分析方法应优先选用所执行的标准中规定的方法。选用其他国家、行业标准方法的，方法的主要特性参数（包括测定下限、精密度、准确度、干扰消除等）需符合相关标准要求。尚无国家和行业标准分析方法的，可选用其他方法，但必须做方法验证和对比实验，证明该方法主要特性参数的可靠性。 </w:t>
      </w:r>
    </w:p>
    <w:p>
      <w:pPr>
        <w:pStyle w:val="6"/>
        <w:adjustRightInd w:val="0"/>
        <w:snapToGrid w:val="0"/>
        <w:spacing w:beforeLines="0" w:afterLines="0"/>
        <w:rPr>
          <w:rFonts w:hint="default" w:ascii="Times New Roman" w:hAnsi="Times New Roman" w:cs="Times New Roman"/>
          <w:color w:val="auto"/>
          <w:sz w:val="28"/>
          <w:szCs w:val="28"/>
          <w:lang w:val="en-US"/>
        </w:rPr>
      </w:pPr>
      <w:bookmarkStart w:id="43" w:name="_Toc21747"/>
      <w:bookmarkStart w:id="44" w:name="_Toc9398"/>
      <w:r>
        <w:rPr>
          <w:rFonts w:hint="default" w:ascii="Times New Roman" w:hAnsi="Times New Roman" w:cs="Times New Roman"/>
          <w:color w:val="auto"/>
          <w:sz w:val="28"/>
          <w:szCs w:val="28"/>
          <w:lang w:val="en-US"/>
        </w:rPr>
        <w:t>5.5 监测结果分析</w:t>
      </w:r>
      <w:bookmarkEnd w:id="43"/>
      <w:bookmarkEnd w:id="44"/>
      <w:r>
        <w:rPr>
          <w:rFonts w:hint="default" w:ascii="Times New Roman" w:hAnsi="Times New Roman" w:cs="Times New Roman"/>
          <w:color w:val="auto"/>
          <w:sz w:val="28"/>
          <w:szCs w:val="28"/>
          <w:lang w:val="en-US"/>
        </w:rPr>
        <w:t xml:space="preserve"> </w:t>
      </w:r>
    </w:p>
    <w:p>
      <w:pPr>
        <w:widowControl/>
        <w:adjustRightInd w:val="0"/>
        <w:snapToGrid w:val="0"/>
        <w:spacing w:beforeLines="0" w:afterLines="0" w:line="360" w:lineRule="auto"/>
        <w:ind w:firstLine="480" w:firstLineChars="200"/>
        <w:rPr>
          <w:rFonts w:hint="default" w:ascii="Times New Roman" w:hAnsi="Times New Roman" w:cs="Times New Roman"/>
          <w:color w:val="000000"/>
          <w:sz w:val="24"/>
          <w:szCs w:val="24"/>
          <w:lang w:val="en-US" w:bidi="ar"/>
        </w:rPr>
      </w:pPr>
      <w:r>
        <w:rPr>
          <w:rFonts w:hint="default" w:ascii="Times New Roman" w:hAnsi="Times New Roman" w:cs="Times New Roman"/>
          <w:color w:val="000000"/>
          <w:sz w:val="24"/>
          <w:szCs w:val="24"/>
          <w:lang w:val="en-US" w:bidi="ar"/>
        </w:rPr>
        <w:t>监测结果分析应至少包括下列内容：</w:t>
      </w:r>
    </w:p>
    <w:p>
      <w:pPr>
        <w:widowControl/>
        <w:adjustRightInd w:val="0"/>
        <w:snapToGrid w:val="0"/>
        <w:spacing w:beforeLines="0" w:afterLines="0" w:line="360" w:lineRule="auto"/>
        <w:ind w:firstLine="480" w:firstLineChars="200"/>
        <w:rPr>
          <w:rFonts w:hint="default" w:ascii="Times New Roman" w:hAnsi="Times New Roman" w:cs="Times New Roman"/>
          <w:color w:val="000000"/>
          <w:sz w:val="24"/>
          <w:szCs w:val="24"/>
          <w:lang w:val="en-US" w:bidi="ar"/>
        </w:rPr>
      </w:pPr>
      <w:r>
        <w:rPr>
          <w:rFonts w:hint="default" w:ascii="Times New Roman" w:hAnsi="Times New Roman" w:cs="Times New Roman"/>
          <w:color w:val="000000"/>
          <w:sz w:val="24"/>
          <w:szCs w:val="24"/>
          <w:lang w:val="en-US" w:bidi="ar"/>
        </w:rPr>
        <w:t>a）土壤污染物浓度与GB 36600中第二类用地筛选值、土壤环境背景值或地方土壤污染风险管控标准对比情况；</w:t>
      </w:r>
    </w:p>
    <w:p>
      <w:pPr>
        <w:widowControl/>
        <w:adjustRightInd w:val="0"/>
        <w:snapToGrid w:val="0"/>
        <w:spacing w:beforeLines="0" w:afterLines="0" w:line="360" w:lineRule="auto"/>
        <w:ind w:firstLine="480" w:firstLineChars="200"/>
        <w:rPr>
          <w:rFonts w:hint="default" w:ascii="Times New Roman" w:hAnsi="Times New Roman" w:cs="Times New Roman"/>
          <w:color w:val="000000"/>
          <w:sz w:val="24"/>
          <w:szCs w:val="24"/>
          <w:lang w:val="en-US" w:bidi="ar"/>
        </w:rPr>
      </w:pPr>
      <w:r>
        <w:rPr>
          <w:rFonts w:hint="default" w:ascii="Times New Roman" w:hAnsi="Times New Roman" w:cs="Times New Roman"/>
          <w:color w:val="000000"/>
          <w:sz w:val="24"/>
          <w:szCs w:val="24"/>
          <w:lang w:val="en-US" w:bidi="ar"/>
        </w:rPr>
        <w:t>b）地下水污染物浓度与该地区地下水功能区划在GB/T 14848中对应的限值或地方生态环境部门判定的该地区地下水环境本底值对比情况；</w:t>
      </w:r>
    </w:p>
    <w:p>
      <w:pPr>
        <w:widowControl/>
        <w:adjustRightInd w:val="0"/>
        <w:snapToGrid w:val="0"/>
        <w:spacing w:beforeLines="0" w:afterLines="0" w:line="360" w:lineRule="auto"/>
        <w:ind w:firstLine="480" w:firstLineChars="200"/>
        <w:rPr>
          <w:rFonts w:hint="default" w:ascii="Times New Roman" w:hAnsi="Times New Roman" w:cs="Times New Roman"/>
          <w:color w:val="000000"/>
          <w:sz w:val="24"/>
          <w:szCs w:val="24"/>
          <w:lang w:val="en-US" w:bidi="ar"/>
        </w:rPr>
      </w:pPr>
      <w:r>
        <w:rPr>
          <w:rFonts w:hint="default" w:ascii="Times New Roman" w:hAnsi="Times New Roman" w:cs="Times New Roman"/>
          <w:color w:val="000000"/>
          <w:sz w:val="24"/>
          <w:szCs w:val="24"/>
          <w:lang w:val="en-US" w:bidi="ar"/>
        </w:rPr>
        <w:t>c）地下水各点位污染物监测值与该点位前次监测值对比情况；</w:t>
      </w:r>
    </w:p>
    <w:p>
      <w:pPr>
        <w:widowControl/>
        <w:adjustRightInd w:val="0"/>
        <w:snapToGrid w:val="0"/>
        <w:spacing w:beforeLines="0" w:afterLines="0" w:line="360" w:lineRule="auto"/>
        <w:ind w:firstLine="480" w:firstLineChars="200"/>
        <w:rPr>
          <w:rFonts w:hint="default" w:ascii="Times New Roman" w:hAnsi="Times New Roman" w:cs="Times New Roman"/>
          <w:color w:val="000000"/>
          <w:sz w:val="24"/>
          <w:szCs w:val="24"/>
          <w:lang w:val="en-US" w:bidi="ar"/>
        </w:rPr>
      </w:pPr>
      <w:r>
        <w:rPr>
          <w:rFonts w:hint="default" w:ascii="Times New Roman" w:hAnsi="Times New Roman" w:cs="Times New Roman"/>
          <w:color w:val="000000"/>
          <w:sz w:val="24"/>
          <w:szCs w:val="24"/>
          <w:lang w:val="en-US" w:bidi="ar"/>
        </w:rPr>
        <w:t>d）地下水各点位污染物监测值趋势分析；</w:t>
      </w:r>
    </w:p>
    <w:p>
      <w:pPr>
        <w:widowControl/>
        <w:adjustRightInd w:val="0"/>
        <w:snapToGrid w:val="0"/>
        <w:spacing w:beforeLines="0" w:afterLines="0" w:line="360" w:lineRule="auto"/>
        <w:ind w:firstLine="480" w:firstLineChars="200"/>
        <w:rPr>
          <w:rFonts w:hint="default" w:ascii="Times New Roman" w:hAnsi="Times New Roman" w:cs="Times New Roman"/>
          <w:color w:val="000000"/>
          <w:sz w:val="24"/>
          <w:szCs w:val="24"/>
          <w:lang w:val="en-US" w:bidi="ar"/>
        </w:rPr>
      </w:pPr>
      <w:r>
        <w:rPr>
          <w:rFonts w:hint="default" w:ascii="Times New Roman" w:hAnsi="Times New Roman" w:cs="Times New Roman"/>
          <w:color w:val="000000"/>
          <w:sz w:val="24"/>
          <w:szCs w:val="24"/>
          <w:lang w:val="en-US" w:bidi="ar"/>
        </w:rPr>
        <w:t>e）土壤或地下水中关注污染物检出情况。</w:t>
      </w:r>
    </w:p>
    <w:p>
      <w:pPr>
        <w:widowControl/>
        <w:adjustRightInd w:val="0"/>
        <w:snapToGrid w:val="0"/>
        <w:spacing w:beforeLines="0" w:afterLines="0" w:line="360" w:lineRule="auto"/>
        <w:ind w:firstLine="480" w:firstLineChars="200"/>
        <w:rPr>
          <w:rFonts w:hint="default" w:ascii="Times New Roman" w:hAnsi="Times New Roman" w:cs="Times New Roman"/>
          <w:color w:val="000000"/>
          <w:sz w:val="24"/>
          <w:szCs w:val="24"/>
          <w:lang w:val="en-US" w:bidi="ar"/>
        </w:rPr>
      </w:pPr>
      <w:r>
        <w:rPr>
          <w:rFonts w:hint="default" w:ascii="Times New Roman" w:hAnsi="Times New Roman" w:cs="Times New Roman"/>
          <w:color w:val="000000"/>
          <w:sz w:val="24"/>
          <w:szCs w:val="24"/>
          <w:lang w:val="en-US" w:bidi="ar"/>
        </w:rPr>
        <w:t>当有点位出现下列任一种情况时，该点位监测频次应至少提高1倍，直至至少连续2次监测结果均不再出现下列情况，方可恢复原有监测频次；经分析污染可能不由该企业生产活动造成时除外，但应在监测结果分析中一并说明：</w:t>
      </w:r>
    </w:p>
    <w:p>
      <w:pPr>
        <w:widowControl/>
        <w:adjustRightInd w:val="0"/>
        <w:snapToGrid w:val="0"/>
        <w:spacing w:beforeLines="0" w:afterLines="0" w:line="360" w:lineRule="auto"/>
        <w:ind w:firstLine="480" w:firstLineChars="200"/>
        <w:rPr>
          <w:rFonts w:hint="default" w:ascii="Times New Roman" w:hAnsi="Times New Roman" w:cs="Times New Roman"/>
          <w:color w:val="000000"/>
          <w:sz w:val="24"/>
          <w:szCs w:val="24"/>
          <w:lang w:val="en-US" w:bidi="ar"/>
        </w:rPr>
      </w:pPr>
      <w:r>
        <w:rPr>
          <w:rFonts w:hint="default" w:ascii="Times New Roman" w:hAnsi="Times New Roman" w:cs="Times New Roman"/>
          <w:color w:val="000000"/>
          <w:sz w:val="24"/>
          <w:szCs w:val="24"/>
          <w:lang w:val="en-US" w:bidi="ar"/>
        </w:rPr>
        <w:t>a）土壤污染物浓度超过GB 36600中第二类用地筛选值、土壤环境背景值或地方土壤污染风险管控标准；</w:t>
      </w:r>
    </w:p>
    <w:p>
      <w:pPr>
        <w:widowControl/>
        <w:adjustRightInd w:val="0"/>
        <w:snapToGrid w:val="0"/>
        <w:spacing w:beforeLines="0" w:afterLines="0" w:line="360" w:lineRule="auto"/>
        <w:ind w:firstLine="480" w:firstLineChars="200"/>
        <w:rPr>
          <w:rFonts w:hint="default" w:ascii="Times New Roman" w:hAnsi="Times New Roman" w:cs="Times New Roman"/>
          <w:color w:val="000000"/>
          <w:sz w:val="24"/>
          <w:szCs w:val="24"/>
          <w:lang w:val="en-US" w:bidi="ar"/>
        </w:rPr>
      </w:pPr>
      <w:r>
        <w:rPr>
          <w:rFonts w:hint="default" w:ascii="Times New Roman" w:hAnsi="Times New Roman" w:cs="Times New Roman"/>
          <w:color w:val="000000"/>
          <w:sz w:val="24"/>
          <w:szCs w:val="24"/>
          <w:lang w:val="en-US" w:bidi="ar"/>
        </w:rPr>
        <w:t>b）地下水污染物浓度超过该地区地下水功能区划在GB/T 14848中对应的限值或地方生态环境部门判定的该地区地下水环境本底值；</w:t>
      </w:r>
    </w:p>
    <w:p>
      <w:pPr>
        <w:widowControl/>
        <w:adjustRightInd w:val="0"/>
        <w:snapToGrid w:val="0"/>
        <w:spacing w:beforeLines="0" w:afterLines="0" w:line="360" w:lineRule="auto"/>
        <w:ind w:firstLine="480" w:firstLineChars="200"/>
        <w:rPr>
          <w:rFonts w:hint="default" w:ascii="Times New Roman" w:hAnsi="Times New Roman" w:cs="Times New Roman"/>
          <w:color w:val="000000"/>
          <w:sz w:val="24"/>
          <w:szCs w:val="24"/>
          <w:lang w:val="en-US" w:bidi="ar"/>
        </w:rPr>
      </w:pPr>
      <w:r>
        <w:rPr>
          <w:rFonts w:hint="default" w:ascii="Times New Roman" w:hAnsi="Times New Roman" w:cs="Times New Roman"/>
          <w:color w:val="000000"/>
          <w:sz w:val="24"/>
          <w:szCs w:val="24"/>
          <w:lang w:val="en-US" w:bidi="ar"/>
        </w:rPr>
        <w:t>c）地下水污染物监测值高于该点位前次监测值30%以上；</w:t>
      </w:r>
    </w:p>
    <w:p>
      <w:pPr>
        <w:widowControl/>
        <w:adjustRightInd w:val="0"/>
        <w:snapToGrid w:val="0"/>
        <w:spacing w:beforeLines="0" w:afterLines="0" w:line="360" w:lineRule="auto"/>
        <w:ind w:firstLine="480" w:firstLineChars="200"/>
        <w:rPr>
          <w:rFonts w:hint="default" w:ascii="Times New Roman" w:hAnsi="Times New Roman" w:cs="Times New Roman"/>
          <w:color w:val="000000"/>
          <w:sz w:val="24"/>
          <w:szCs w:val="24"/>
          <w:lang w:val="en-US" w:bidi="ar"/>
        </w:rPr>
      </w:pPr>
      <w:r>
        <w:rPr>
          <w:rFonts w:hint="default" w:ascii="Times New Roman" w:hAnsi="Times New Roman" w:cs="Times New Roman"/>
          <w:color w:val="000000"/>
          <w:sz w:val="24"/>
          <w:szCs w:val="24"/>
          <w:lang w:val="en-US" w:bidi="ar"/>
        </w:rPr>
        <w:t>d）地下水污染物监测值连续4次以上呈上升趋势。</w:t>
      </w:r>
    </w:p>
    <w:p>
      <w:pPr>
        <w:pStyle w:val="6"/>
        <w:adjustRightInd w:val="0"/>
        <w:snapToGrid w:val="0"/>
        <w:spacing w:beforeLines="0" w:afterLines="0"/>
        <w:rPr>
          <w:rFonts w:hint="default" w:ascii="Times New Roman" w:hAnsi="Times New Roman" w:cs="Times New Roman"/>
          <w:color w:val="auto"/>
          <w:sz w:val="28"/>
          <w:szCs w:val="28"/>
          <w:lang w:val="en-US"/>
        </w:rPr>
      </w:pPr>
      <w:bookmarkStart w:id="45" w:name="_Toc4104"/>
      <w:bookmarkStart w:id="46" w:name="_Toc21881"/>
      <w:r>
        <w:rPr>
          <w:rFonts w:hint="default" w:ascii="Times New Roman" w:hAnsi="Times New Roman" w:cs="Times New Roman"/>
          <w:color w:val="auto"/>
          <w:sz w:val="28"/>
          <w:szCs w:val="28"/>
          <w:lang w:val="en-US"/>
        </w:rPr>
        <w:t>5.6 质量保证与质量控制</w:t>
      </w:r>
      <w:bookmarkEnd w:id="45"/>
      <w:bookmarkEnd w:id="46"/>
      <w:r>
        <w:rPr>
          <w:rFonts w:hint="default" w:ascii="Times New Roman" w:hAnsi="Times New Roman" w:cs="Times New Roman"/>
          <w:color w:val="auto"/>
          <w:sz w:val="28"/>
          <w:szCs w:val="28"/>
          <w:lang w:val="en-US"/>
        </w:rPr>
        <w:t xml:space="preserve"> </w:t>
      </w:r>
    </w:p>
    <w:p>
      <w:pPr>
        <w:pStyle w:val="8"/>
        <w:spacing w:beforeLines="0" w:afterLines="0"/>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lang w:val="en-US"/>
        </w:rPr>
        <w:t>5.6.1 自行监测质量体系</w:t>
      </w:r>
    </w:p>
    <w:p>
      <w:pPr>
        <w:widowControl/>
        <w:adjustRightInd w:val="0"/>
        <w:snapToGrid w:val="0"/>
        <w:spacing w:beforeLines="0" w:afterLines="0" w:line="360" w:lineRule="auto"/>
        <w:ind w:firstLine="480" w:firstLineChars="200"/>
        <w:rPr>
          <w:rFonts w:hint="default" w:ascii="Times New Roman" w:hAnsi="Times New Roman" w:cs="Times New Roman"/>
          <w:color w:val="000000"/>
          <w:sz w:val="24"/>
          <w:szCs w:val="24"/>
          <w:lang w:val="en-US" w:bidi="ar"/>
        </w:rPr>
      </w:pPr>
      <w:r>
        <w:rPr>
          <w:rFonts w:hint="default" w:ascii="Times New Roman" w:hAnsi="Times New Roman" w:cs="Times New Roman"/>
          <w:color w:val="000000"/>
          <w:sz w:val="24"/>
          <w:szCs w:val="24"/>
          <w:lang w:val="en-US" w:bidi="ar"/>
        </w:rPr>
        <w:t>自行监测的承担单位应具备与监测任务相适应的工作条件，配备数量充足、技术水平满足工作要求的技术人员，并有适当的措施和程序保证监测结果准确可靠。企业全部或部分委托相关机构开展监测工作的，应确认机构的能力满足自行监测的质量要求。承担单位应根据工作需求，梳理监测方案制定与实施各环节中为保证监测工作质量应制定的工作流程、管理措施与监督措施，建立自行监测质量体系。</w:t>
      </w:r>
    </w:p>
    <w:p>
      <w:pPr>
        <w:pStyle w:val="8"/>
        <w:spacing w:beforeLines="0" w:afterLines="0"/>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lang w:val="en-US"/>
        </w:rPr>
        <w:t>5.6.2</w:t>
      </w:r>
      <w:r>
        <w:rPr>
          <w:rFonts w:hint="eastAsia" w:ascii="Times New Roman" w:hAnsi="Times New Roman" w:cs="Times New Roman"/>
          <w:color w:val="auto"/>
          <w:sz w:val="24"/>
          <w:szCs w:val="24"/>
          <w:lang w:val="en-US" w:eastAsia="zh-CN"/>
        </w:rPr>
        <w:t xml:space="preserve"> </w:t>
      </w:r>
      <w:r>
        <w:rPr>
          <w:rFonts w:hint="default" w:ascii="Times New Roman" w:hAnsi="Times New Roman" w:cs="Times New Roman"/>
          <w:color w:val="auto"/>
          <w:sz w:val="24"/>
          <w:szCs w:val="24"/>
          <w:lang w:val="en-US"/>
        </w:rPr>
        <w:t>监测方案制定的质量保证与控制</w:t>
      </w:r>
    </w:p>
    <w:p>
      <w:pPr>
        <w:widowControl/>
        <w:adjustRightInd w:val="0"/>
        <w:snapToGrid w:val="0"/>
        <w:spacing w:beforeLines="0" w:afterLines="0" w:line="360" w:lineRule="auto"/>
        <w:ind w:firstLine="480" w:firstLineChars="200"/>
        <w:rPr>
          <w:rFonts w:hint="default" w:ascii="Times New Roman" w:hAnsi="Times New Roman" w:cs="Times New Roman"/>
          <w:color w:val="000000"/>
          <w:sz w:val="24"/>
          <w:szCs w:val="24"/>
          <w:lang w:val="en-US" w:bidi="ar"/>
        </w:rPr>
      </w:pPr>
      <w:r>
        <w:rPr>
          <w:rFonts w:hint="default" w:ascii="Times New Roman" w:hAnsi="Times New Roman" w:cs="Times New Roman"/>
          <w:color w:val="000000"/>
          <w:sz w:val="24"/>
          <w:szCs w:val="24"/>
          <w:lang w:val="en-US" w:bidi="ar"/>
        </w:rPr>
        <w:t>企业应自行对其监测方案的适用性和准确性进行评估，评估内容包括但不仅限于：</w:t>
      </w:r>
    </w:p>
    <w:p>
      <w:pPr>
        <w:widowControl/>
        <w:adjustRightInd w:val="0"/>
        <w:snapToGrid w:val="0"/>
        <w:spacing w:beforeLines="0" w:afterLines="0" w:line="360" w:lineRule="auto"/>
        <w:ind w:firstLine="480" w:firstLineChars="200"/>
        <w:rPr>
          <w:rFonts w:hint="default" w:ascii="Times New Roman" w:hAnsi="Times New Roman" w:cs="Times New Roman"/>
          <w:color w:val="000000"/>
          <w:sz w:val="24"/>
          <w:szCs w:val="24"/>
          <w:lang w:val="en-US" w:bidi="ar"/>
        </w:rPr>
      </w:pPr>
      <w:r>
        <w:rPr>
          <w:rFonts w:hint="default" w:ascii="Times New Roman" w:hAnsi="Times New Roman" w:cs="Times New Roman"/>
          <w:color w:val="000000"/>
          <w:sz w:val="24"/>
          <w:szCs w:val="24"/>
          <w:lang w:val="en-US" w:bidi="ar"/>
        </w:rPr>
        <w:t>a）重点单元的识别与分类依据是否充分，是否已按照本标准的要求提供了重点监测单元清单及标记有重点单元及监测点/监测井位置的企业总平面布置图；</w:t>
      </w:r>
    </w:p>
    <w:p>
      <w:pPr>
        <w:widowControl/>
        <w:adjustRightInd w:val="0"/>
        <w:snapToGrid w:val="0"/>
        <w:spacing w:beforeLines="0" w:afterLines="0" w:line="360" w:lineRule="auto"/>
        <w:ind w:firstLine="480" w:firstLineChars="200"/>
        <w:rPr>
          <w:rFonts w:hint="default" w:ascii="Times New Roman" w:hAnsi="Times New Roman" w:cs="Times New Roman"/>
          <w:color w:val="000000"/>
          <w:sz w:val="24"/>
          <w:szCs w:val="24"/>
          <w:lang w:val="en-US" w:bidi="ar"/>
        </w:rPr>
      </w:pPr>
      <w:r>
        <w:rPr>
          <w:rFonts w:hint="default" w:ascii="Times New Roman" w:hAnsi="Times New Roman" w:cs="Times New Roman"/>
          <w:color w:val="000000"/>
          <w:sz w:val="24"/>
          <w:szCs w:val="24"/>
          <w:lang w:val="en-US" w:bidi="ar"/>
        </w:rPr>
        <w:t>b）监测点/监测井的位置、数量和深度是否符合《工业企业土壤和地下水自行监测技术指南（试行）》（HJ1209-2021）的要求；</w:t>
      </w:r>
    </w:p>
    <w:p>
      <w:pPr>
        <w:widowControl/>
        <w:adjustRightInd w:val="0"/>
        <w:snapToGrid w:val="0"/>
        <w:spacing w:beforeLines="0" w:afterLines="0" w:line="360" w:lineRule="auto"/>
        <w:ind w:firstLine="480" w:firstLineChars="200"/>
        <w:rPr>
          <w:rFonts w:hint="default" w:ascii="Times New Roman" w:hAnsi="Times New Roman" w:cs="Times New Roman"/>
          <w:color w:val="000000"/>
          <w:sz w:val="24"/>
          <w:szCs w:val="24"/>
          <w:lang w:val="en-US" w:bidi="ar"/>
        </w:rPr>
      </w:pPr>
      <w:r>
        <w:rPr>
          <w:rFonts w:hint="default" w:ascii="Times New Roman" w:hAnsi="Times New Roman" w:cs="Times New Roman"/>
          <w:color w:val="000000"/>
          <w:sz w:val="24"/>
          <w:szCs w:val="24"/>
          <w:lang w:val="en-US" w:bidi="ar"/>
        </w:rPr>
        <w:t>c）监测指标与监测频次是否符合《工业企业土壤和地下水自行监测技术指南（试行）》（HJ1209-2021）的要求；</w:t>
      </w:r>
    </w:p>
    <w:p>
      <w:pPr>
        <w:widowControl/>
        <w:adjustRightInd w:val="0"/>
        <w:snapToGrid w:val="0"/>
        <w:spacing w:beforeLines="0" w:afterLines="0" w:line="360" w:lineRule="auto"/>
        <w:ind w:firstLine="480" w:firstLineChars="200"/>
        <w:rPr>
          <w:rFonts w:hint="default" w:ascii="Times New Roman" w:hAnsi="Times New Roman" w:cs="Times New Roman"/>
          <w:color w:val="000000"/>
          <w:sz w:val="24"/>
          <w:szCs w:val="24"/>
          <w:lang w:val="en-US" w:bidi="ar"/>
        </w:rPr>
      </w:pPr>
      <w:r>
        <w:rPr>
          <w:rFonts w:hint="default" w:ascii="Times New Roman" w:hAnsi="Times New Roman" w:cs="Times New Roman"/>
          <w:color w:val="000000"/>
          <w:sz w:val="24"/>
          <w:szCs w:val="24"/>
          <w:lang w:val="en-US" w:bidi="ar"/>
        </w:rPr>
        <w:t>d）所有监测点位是否已核实具备采样条件。</w:t>
      </w:r>
    </w:p>
    <w:p>
      <w:pPr>
        <w:pStyle w:val="8"/>
        <w:spacing w:beforeLines="0" w:afterLines="0"/>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lang w:val="en-US"/>
        </w:rPr>
        <w:t>5.6.3 样品采集、保存、流转、制备与分析的质量保证与控制</w:t>
      </w:r>
    </w:p>
    <w:p>
      <w:pPr>
        <w:widowControl/>
        <w:adjustRightInd w:val="0"/>
        <w:snapToGrid w:val="0"/>
        <w:spacing w:beforeLines="0" w:afterLines="0" w:line="360" w:lineRule="auto"/>
        <w:ind w:firstLine="480" w:firstLineChars="200"/>
        <w:rPr>
          <w:rFonts w:hint="default" w:ascii="Times New Roman" w:hAnsi="Times New Roman" w:cs="Times New Roman"/>
          <w:color w:val="000000"/>
          <w:sz w:val="24"/>
          <w:szCs w:val="24"/>
          <w:lang w:val="en-US" w:bidi="ar"/>
        </w:rPr>
      </w:pPr>
      <w:r>
        <w:rPr>
          <w:rFonts w:hint="default" w:ascii="Times New Roman" w:hAnsi="Times New Roman" w:cs="Times New Roman"/>
          <w:color w:val="000000"/>
          <w:sz w:val="24"/>
          <w:szCs w:val="24"/>
          <w:lang w:val="en-US" w:bidi="ar"/>
        </w:rPr>
        <w:t xml:space="preserve">样品采集位置、数量和深度原则上应与监测方案保持一致，必要时可根据便携式有机物快速测定仪、重金属快速测定仪等现场快速筛选仪器的读数或其他合理依据进行调整，应在监测报告中说明调整方案并提供相应依据。 </w:t>
      </w:r>
    </w:p>
    <w:p>
      <w:pPr>
        <w:widowControl/>
        <w:adjustRightInd w:val="0"/>
        <w:snapToGrid w:val="0"/>
        <w:spacing w:beforeLines="0" w:afterLines="0" w:line="360" w:lineRule="auto"/>
        <w:ind w:firstLine="480" w:firstLineChars="200"/>
        <w:rPr>
          <w:rFonts w:hint="default" w:ascii="Times New Roman" w:hAnsi="Times New Roman" w:cs="Times New Roman"/>
          <w:color w:val="000000"/>
          <w:sz w:val="24"/>
          <w:szCs w:val="24"/>
          <w:lang w:val="en-US" w:bidi="ar"/>
        </w:rPr>
      </w:pPr>
      <w:r>
        <w:rPr>
          <w:rFonts w:hint="default" w:ascii="Times New Roman" w:hAnsi="Times New Roman" w:cs="Times New Roman"/>
          <w:color w:val="000000"/>
          <w:sz w:val="24"/>
          <w:szCs w:val="24"/>
          <w:lang w:val="en-US" w:bidi="ar"/>
        </w:rPr>
        <w:t>样品采集、保存、流转、制备与分析环节的质量保证与质量控制还应满足 GB/T 32722、HJ 164、HJ/T 166、HJ 1019 及所选取分析方法的要求。</w:t>
      </w:r>
    </w:p>
    <w:p>
      <w:pPr>
        <w:pStyle w:val="28"/>
        <w:keepNext w:val="0"/>
        <w:keepLines w:val="0"/>
        <w:pageBreakBefore w:val="0"/>
        <w:widowControl w:val="0"/>
        <w:numPr>
          <w:ilvl w:val="0"/>
          <w:numId w:val="0"/>
        </w:numPr>
        <w:tabs>
          <w:tab w:val="left" w:pos="962"/>
        </w:tabs>
        <w:kinsoku/>
        <w:wordWrap/>
        <w:overflowPunct/>
        <w:topLinePunct w:val="0"/>
        <w:autoSpaceDE w:val="0"/>
        <w:autoSpaceDN w:val="0"/>
        <w:bidi w:val="0"/>
        <w:adjustRightInd w:val="0"/>
        <w:snapToGrid w:val="0"/>
        <w:spacing w:before="0" w:after="0" w:line="360" w:lineRule="auto"/>
        <w:ind w:leftChars="200" w:right="0" w:rightChars="0"/>
        <w:jc w:val="both"/>
        <w:textAlignment w:val="auto"/>
        <w:rPr>
          <w:rFonts w:hint="default" w:ascii="Times New Roman" w:hAnsi="Times New Roman" w:eastAsia="宋体" w:cs="Times New Roman"/>
          <w:color w:val="auto"/>
          <w:spacing w:val="0"/>
          <w:sz w:val="24"/>
        </w:rPr>
      </w:pPr>
    </w:p>
    <w:sectPr>
      <w:pgSz w:w="12240" w:h="15840"/>
      <w:pgMar w:top="1440" w:right="1800" w:bottom="1440" w:left="1800" w:header="720" w:footer="720" w:gutter="0"/>
      <w:pgBorders>
        <w:top w:val="none" w:sz="0" w:space="0"/>
        <w:left w:val="none" w:sz="0" w:space="0"/>
        <w:bottom w:val="none" w:sz="0" w:space="0"/>
        <w:right w:val="none" w:sz="0" w:space="0"/>
      </w:pgBorders>
      <w:lnNumType w:countBy="0" w:distance="36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A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mc:AlternateContent>
        <mc:Choice Requires="wps">
          <w:drawing>
            <wp:anchor distT="0" distB="0" distL="114300" distR="114300" simplePos="0" relativeHeight="251664384" behindDoc="1" locked="0" layoutInCell="1" allowOverlap="1">
              <wp:simplePos x="0" y="0"/>
              <wp:positionH relativeFrom="page">
                <wp:posOffset>3696335</wp:posOffset>
              </wp:positionH>
              <wp:positionV relativeFrom="page">
                <wp:posOffset>9909175</wp:posOffset>
              </wp:positionV>
              <wp:extent cx="167005" cy="139700"/>
              <wp:effectExtent l="0" t="0" r="0" b="0"/>
              <wp:wrapNone/>
              <wp:docPr id="245" name="文本框 2049"/>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10</w:t>
                          </w:r>
                          <w:r>
                            <w:fldChar w:fldCharType="end"/>
                          </w:r>
                        </w:p>
                      </w:txbxContent>
                    </wps:txbx>
                    <wps:bodyPr lIns="0" tIns="0" rIns="0" bIns="0" upright="1"/>
                  </wps:wsp>
                </a:graphicData>
              </a:graphic>
            </wp:anchor>
          </w:drawing>
        </mc:Choice>
        <mc:Fallback>
          <w:pict>
            <v:shape id="文本框 2049" o:spid="_x0000_s1026" o:spt="202" type="#_x0000_t202" style="position:absolute;left:0pt;margin-left:291.05pt;margin-top:780.25pt;height:11pt;width:13.15pt;mso-position-horizontal-relative:page;mso-position-vertical-relative:page;z-index:-251652096;mso-width-relative:page;mso-height-relative:page;" filled="f" stroked="f" coordsize="21600,21600" o:gfxdata="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Ec46I2gAAAA0BAAAPAAAAAAAAAAEAIAAAACIAAABkcnMvZG93bnJldi54bWxQ&#10;SwECFAAUAAAACACHTuJADtKPRLwBAAB2AwAADgAAAAAAAAABACAAAAApAQAAZHJzL2Uyb0RvYy54&#10;bWxQSwUGAAAAAAYABgBZAQAAVwUAAAAA&#10;">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2"/>
      <w:widowControl w:val="0"/>
      <w:tabs>
        <w:tab w:val="center" w:pos="4153"/>
        <w:tab w:val="right" w:pos="8306"/>
      </w:tabs>
      <w:snapToGrid w:val="0"/>
      <w:ind w:firstLine="480"/>
      <w:jc w:val="left"/>
      <w:rPr>
        <w:rFonts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w:fldChar w:fldCharType="begin"/>
    </w:r>
    <w:r>
      <w:rPr>
        <w:rFonts w:ascii="Calibri" w:hAnsi="Calibri" w:eastAsia="宋体" w:cs="Times New Roman"/>
        <w:kern w:val="2"/>
        <w:sz w:val="18"/>
        <w:szCs w:val="18"/>
        <w:lang w:val="en-US" w:eastAsia="zh-CN" w:bidi="ar-SA"/>
      </w:rPr>
      <w:instrText xml:space="preserve">PAGE  </w:instrText>
    </w:r>
    <w:r>
      <w:rPr>
        <w:rFonts w:ascii="Times New Roman" w:hAnsi="Times New Roman" w:eastAsia="宋体" w:cs="Times New Roman"/>
        <w:kern w:val="2"/>
        <w:sz w:val="18"/>
        <w:szCs w:val="18"/>
        <w:lang w:val="en-US" w:eastAsia="zh-CN" w:bidi="ar-SA"/>
      </w:rPr>
      <w:fldChar w:fldCharType="separate"/>
    </w:r>
    <w:r>
      <w:rPr>
        <w:rFonts w:ascii="Calibri" w:hAnsi="Calibri" w:eastAsia="宋体" w:cs="Times New Roman"/>
        <w:kern w:val="2"/>
        <w:sz w:val="18"/>
        <w:szCs w:val="18"/>
        <w:lang w:val="en-US" w:eastAsia="zh-CN" w:bidi="ar-SA"/>
      </w:rPr>
      <w:t>55</w:t>
    </w:r>
    <w:r>
      <w:rPr>
        <w:rFonts w:ascii="Times New Roman" w:hAnsi="Times New Roman" w:eastAsia="宋体" w:cs="Times New Roman"/>
        <w:kern w:val="2"/>
        <w:sz w:val="18"/>
        <w:szCs w:val="18"/>
        <w:lang w:val="en-US" w:eastAsia="zh-CN" w:bidi="ar-SA"/>
      </w:rPr>
      <w:fldChar w:fldCharType="end"/>
    </w:r>
  </w:p>
  <w:p>
    <w:pPr>
      <w:widowControl w:val="0"/>
      <w:tabs>
        <w:tab w:val="center" w:pos="4153"/>
        <w:tab w:val="right" w:pos="8306"/>
      </w:tabs>
      <w:snapToGrid w:val="0"/>
      <w:ind w:firstLine="480"/>
      <w:jc w:val="right"/>
      <w:rPr>
        <w:rFonts w:ascii="Times New Roman" w:hAnsi="Times New Roman" w:eastAsia="宋体" w:cs="Times New Roman"/>
        <w:kern w:val="2"/>
        <w:sz w:val="18"/>
        <w:szCs w:val="18"/>
        <w:lang w:val="en-US" w:eastAsia="zh-CN" w:bidi="ar-S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Calibri" w:hAnsi="Calibri" w:eastAsia="宋体" w:cs="Times New Roman"/>
        <w:kern w:val="2"/>
        <w:sz w:val="21"/>
        <w:szCs w:val="22"/>
        <w:lang w:val="en-US" w:eastAsia="zh-CN" w:bidi="ar-SA"/>
      </w:rPr>
      <w:id w:val="1757325022"/>
      <w:docPartObj>
        <w:docPartGallery w:val="autotext"/>
      </w:docPartObj>
    </w:sdtPr>
    <w:sdtEndPr>
      <w:rPr>
        <w:rFonts w:ascii="Times New Roman" w:hAnsi="Times New Roman" w:eastAsia="宋体" w:cs="Times New Roman"/>
        <w:kern w:val="2"/>
        <w:sz w:val="18"/>
        <w:szCs w:val="18"/>
        <w:lang w:val="en-US" w:eastAsia="zh-CN" w:bidi="ar-SA"/>
      </w:rPr>
    </w:sdtEndPr>
    <w:sdtContent>
      <w:p>
        <w:pPr>
          <w:widowControl w:val="0"/>
          <w:tabs>
            <w:tab w:val="center" w:pos="4153"/>
            <w:tab w:val="right" w:pos="8306"/>
          </w:tabs>
          <w:snapToGrid w:val="0"/>
          <w:ind w:left="2250" w:hanging="1200"/>
          <w:jc w:val="center"/>
          <w:rPr>
            <w:rFonts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w:fldChar w:fldCharType="begin"/>
        </w:r>
        <w:r>
          <w:rPr>
            <w:rFonts w:ascii="Times New Roman" w:hAnsi="Times New Roman" w:eastAsia="宋体" w:cs="Times New Roman"/>
            <w:kern w:val="2"/>
            <w:sz w:val="18"/>
            <w:szCs w:val="18"/>
            <w:lang w:val="en-US" w:eastAsia="zh-CN" w:bidi="ar-SA"/>
          </w:rPr>
          <w:instrText xml:space="preserve">PAGE   \* MERGEFORMAT</w:instrText>
        </w:r>
        <w:r>
          <w:rPr>
            <w:rFonts w:ascii="Times New Roman" w:hAnsi="Times New Roman" w:eastAsia="宋体" w:cs="Times New Roman"/>
            <w:kern w:val="2"/>
            <w:sz w:val="18"/>
            <w:szCs w:val="18"/>
            <w:lang w:val="en-US" w:eastAsia="zh-CN" w:bidi="ar-SA"/>
          </w:rPr>
          <w:fldChar w:fldCharType="separate"/>
        </w:r>
        <w:r>
          <w:rPr>
            <w:rFonts w:ascii="Times New Roman" w:hAnsi="Times New Roman" w:eastAsia="宋体" w:cs="Times New Roman"/>
            <w:kern w:val="2"/>
            <w:sz w:val="18"/>
            <w:szCs w:val="18"/>
            <w:lang w:val="zh-CN" w:eastAsia="zh-CN" w:bidi="ar-SA"/>
          </w:rPr>
          <w:t>61</w:t>
        </w:r>
        <w:r>
          <w:rPr>
            <w:rFonts w:ascii="Times New Roman" w:hAnsi="Times New Roman" w:eastAsia="宋体" w:cs="Times New Roman"/>
            <w:kern w:val="2"/>
            <w:sz w:val="18"/>
            <w:szCs w:val="18"/>
            <w:lang w:val="en-US" w:eastAsia="zh-CN" w:bidi="ar-SA"/>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mc:AlternateContent>
        <mc:Choice Requires="wps">
          <w:drawing>
            <wp:anchor distT="0" distB="0" distL="114300" distR="114300" simplePos="0" relativeHeight="251659264" behindDoc="1" locked="0" layoutInCell="1" allowOverlap="1">
              <wp:simplePos x="0" y="0"/>
              <wp:positionH relativeFrom="page">
                <wp:posOffset>3696335</wp:posOffset>
              </wp:positionH>
              <wp:positionV relativeFrom="page">
                <wp:posOffset>9909175</wp:posOffset>
              </wp:positionV>
              <wp:extent cx="167005" cy="139700"/>
              <wp:effectExtent l="0" t="0" r="0" b="0"/>
              <wp:wrapNone/>
              <wp:docPr id="243" name="文本框 2050"/>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25</w:t>
                          </w:r>
                          <w:r>
                            <w:fldChar w:fldCharType="end"/>
                          </w:r>
                        </w:p>
                      </w:txbxContent>
                    </wps:txbx>
                    <wps:bodyPr lIns="0" tIns="0" rIns="0" bIns="0" upright="1"/>
                  </wps:wsp>
                </a:graphicData>
              </a:graphic>
            </wp:anchor>
          </w:drawing>
        </mc:Choice>
        <mc:Fallback>
          <w:pict>
            <v:shape id="文本框 2050" o:spid="_x0000_s1026" o:spt="202" type="#_x0000_t202" style="position:absolute;left:0pt;margin-left:291.05pt;margin-top:780.25pt;height:11pt;width:13.15pt;mso-position-horizontal-relative:page;mso-position-vertical-relative:page;z-index:-251657216;mso-width-relative:page;mso-height-relative:page;" filled="f" stroked="f" coordsize="21600,21600" o:gfxdata="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xHOOiNoAAAANAQAADwAAAAAAAAABACAAAAAiAAAAZHJzL2Rvd25yZXYueG1sUEsB&#10;AhQAFAAAAAgAh07iQPP1gIW6AQAAdgMAAA4AAAAAAAAAAQAgAAAAKQEAAGRycy9lMm9Eb2MueG1s&#10;UEsFBgAAAAAGAAYAWQEAAFUFAAAAAA==&#10;">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25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mc:AlternateContent>
        <mc:Choice Requires="wps">
          <w:drawing>
            <wp:anchor distT="0" distB="0" distL="114300" distR="114300" simplePos="0" relativeHeight="251660288" behindDoc="1" locked="0" layoutInCell="1" allowOverlap="1">
              <wp:simplePos x="0" y="0"/>
              <wp:positionH relativeFrom="page">
                <wp:posOffset>3696335</wp:posOffset>
              </wp:positionH>
              <wp:positionV relativeFrom="page">
                <wp:posOffset>9793605</wp:posOffset>
              </wp:positionV>
              <wp:extent cx="167005" cy="139700"/>
              <wp:effectExtent l="0" t="0" r="0" b="0"/>
              <wp:wrapNone/>
              <wp:docPr id="244" name="文本框 2051"/>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69</w:t>
                          </w:r>
                          <w:r>
                            <w:fldChar w:fldCharType="end"/>
                          </w:r>
                        </w:p>
                      </w:txbxContent>
                    </wps:txbx>
                    <wps:bodyPr lIns="0" tIns="0" rIns="0" bIns="0" upright="1"/>
                  </wps:wsp>
                </a:graphicData>
              </a:graphic>
            </wp:anchor>
          </w:drawing>
        </mc:Choice>
        <mc:Fallback>
          <w:pict>
            <v:shape id="文本框 2051" o:spid="_x0000_s1026" o:spt="202" type="#_x0000_t202" style="position:absolute;left:0pt;margin-left:291.05pt;margin-top:771.15pt;height:11pt;width:13.15pt;mso-position-horizontal-relative:page;mso-position-vertical-relative:page;z-index:-251656192;mso-width-relative:page;mso-height-relative:page;" filled="f" stroked="f" coordsize="21600,21600" o:gfxdata="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4dyEwdsAAAANAQAADwAAAAAAAAABACAAAAAiAAAAZHJzL2Rvd25yZXYueG1s&#10;UEsBAhQAFAAAAAgAh07iQIfV1Bu8AQAAdgMAAA4AAAAAAAAAAQAgAAAAKgEAAGRycy9lMm9Eb2Mu&#10;eG1sUEsFBgAAAAAGAAYAWQEAAFgFAAAAAA==&#10;">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69</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single" w:color="auto" w:sz="4" w:space="1"/>
      </w:pBdr>
      <w:jc w:val="center"/>
      <w:rPr>
        <w:rFonts w:hint="eastAsia" w:eastAsia="宋体"/>
        <w:sz w:val="20"/>
        <w:lang w:eastAsia="zh-CN"/>
      </w:rPr>
    </w:pPr>
    <w:r>
      <w:rPr>
        <w:rFonts w:hint="eastAsia"/>
        <w:lang w:val="en-US" w:eastAsia="zh-CN"/>
      </w:rPr>
      <w:t>江苏国盛新材料有限公司</w:t>
    </w:r>
    <w:r>
      <w:rPr>
        <w:rFonts w:hint="eastAsia"/>
        <w:lang w:eastAsia="zh-CN"/>
      </w:rPr>
      <w:t>土壤污染隐患排查报告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single" w:color="auto" w:sz="4" w:space="1"/>
      </w:pBdr>
      <w:jc w:val="center"/>
      <w:rPr>
        <w:rFonts w:hint="eastAsia"/>
        <w:lang w:eastAsia="zh-CN"/>
      </w:rPr>
    </w:pPr>
    <w:r>
      <w:rPr>
        <w:rFonts w:hint="eastAsia"/>
        <w:lang w:eastAsia="zh-CN"/>
      </w:rPr>
      <w:t>江苏国盛新材料有限公司土壤污染隐患排查报告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D2CF85"/>
    <w:multiLevelType w:val="singleLevel"/>
    <w:tmpl w:val="8CD2CF85"/>
    <w:lvl w:ilvl="0" w:tentative="0">
      <w:start w:val="1"/>
      <w:numFmt w:val="decimal"/>
      <w:suff w:val="nothing"/>
      <w:lvlText w:val="(%1)"/>
      <w:lvlJc w:val="left"/>
      <w:pPr>
        <w:ind w:left="454" w:leftChars="0" w:hanging="454" w:firstLineChars="0"/>
      </w:pPr>
      <w:rPr>
        <w:rFonts w:hint="default"/>
      </w:rPr>
    </w:lvl>
  </w:abstractNum>
  <w:abstractNum w:abstractNumId="1">
    <w:nsid w:val="A803AC46"/>
    <w:multiLevelType w:val="singleLevel"/>
    <w:tmpl w:val="A803AC46"/>
    <w:lvl w:ilvl="0" w:tentative="0">
      <w:start w:val="1"/>
      <w:numFmt w:val="decimal"/>
      <w:suff w:val="nothing"/>
      <w:lvlText w:val="(%1)"/>
      <w:lvlJc w:val="left"/>
      <w:pPr>
        <w:ind w:left="454" w:leftChars="0" w:hanging="454" w:firstLineChars="0"/>
      </w:pPr>
      <w:rPr>
        <w:rFonts w:hint="default"/>
      </w:rPr>
    </w:lvl>
  </w:abstractNum>
  <w:abstractNum w:abstractNumId="2">
    <w:nsid w:val="C9CBBE6B"/>
    <w:multiLevelType w:val="singleLevel"/>
    <w:tmpl w:val="C9CBBE6B"/>
    <w:lvl w:ilvl="0" w:tentative="0">
      <w:start w:val="1"/>
      <w:numFmt w:val="decimal"/>
      <w:suff w:val="nothing"/>
      <w:lvlText w:val="%1"/>
      <w:lvlJc w:val="left"/>
      <w:pPr>
        <w:tabs>
          <w:tab w:val="left" w:pos="0"/>
        </w:tabs>
        <w:ind w:left="0" w:firstLine="0"/>
      </w:pPr>
      <w:rPr>
        <w:rFonts w:hint="default" w:ascii="Times New Roman" w:hAnsi="Times New Roman" w:eastAsia="宋体" w:cs="宋体"/>
      </w:rPr>
    </w:lvl>
  </w:abstractNum>
  <w:abstractNum w:abstractNumId="3">
    <w:nsid w:val="5BD3111A"/>
    <w:multiLevelType w:val="singleLevel"/>
    <w:tmpl w:val="5BD3111A"/>
    <w:lvl w:ilvl="0" w:tentative="0">
      <w:start w:val="1"/>
      <w:numFmt w:val="decimal"/>
      <w:suff w:val="nothing"/>
      <w:lvlText w:val="(%1)"/>
      <w:lvlJc w:val="left"/>
      <w:pPr>
        <w:ind w:left="454" w:leftChars="0" w:hanging="454" w:firstLineChars="0"/>
      </w:pPr>
      <w:rPr>
        <w:rFonts w:hint="default"/>
      </w:rPr>
    </w:lvl>
  </w:abstractNum>
  <w:abstractNum w:abstractNumId="4">
    <w:nsid w:val="6873F090"/>
    <w:multiLevelType w:val="multilevel"/>
    <w:tmpl w:val="6873F090"/>
    <w:lvl w:ilvl="0" w:tentative="0">
      <w:start w:val="1"/>
      <w:numFmt w:val="decimal"/>
      <w:suff w:val="space"/>
      <w:lvlText w:val="图4.1-%1"/>
      <w:lvlJc w:val="left"/>
      <w:pPr>
        <w:tabs>
          <w:tab w:val="left" w:pos="420"/>
        </w:tabs>
        <w:ind w:left="425" w:hanging="425"/>
      </w:pPr>
      <w:rPr>
        <w:rFonts w:hint="default" w:ascii="Times New Roman" w:hAnsi="Times New Roman" w:eastAsia="宋体" w:cs="Times New Roman"/>
        <w:b/>
        <w:bCs/>
        <w:sz w:val="24"/>
        <w:szCs w:val="24"/>
      </w:rPr>
    </w:lvl>
    <w:lvl w:ilvl="1" w:tentative="0">
      <w:start w:val="1"/>
      <w:numFmt w:val="decimal"/>
      <w:lvlText w:val="%1.%2."/>
      <w:lvlJc w:val="left"/>
      <w:pPr>
        <w:ind w:left="850" w:hanging="453"/>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5">
    <w:nsid w:val="7438EAE4"/>
    <w:multiLevelType w:val="singleLevel"/>
    <w:tmpl w:val="7438EAE4"/>
    <w:lvl w:ilvl="0" w:tentative="0">
      <w:start w:val="1"/>
      <w:numFmt w:val="decimal"/>
      <w:suff w:val="space"/>
      <w:lvlText w:val="(%1)"/>
      <w:lvlJc w:val="left"/>
      <w:pPr>
        <w:tabs>
          <w:tab w:val="left" w:pos="0"/>
        </w:tabs>
        <w:ind w:left="420" w:leftChars="0" w:hanging="420" w:firstLineChars="0"/>
      </w:pPr>
      <w:rPr>
        <w:rFonts w:hint="default"/>
      </w:rPr>
    </w:lvl>
  </w:abstractNum>
  <w:num w:numId="1">
    <w:abstractNumId w:val="0"/>
  </w:num>
  <w:num w:numId="2">
    <w:abstractNumId w:val="3"/>
  </w:num>
  <w:num w:numId="3">
    <w:abstractNumId w:val="1"/>
  </w:num>
  <w:num w:numId="4">
    <w:abstractNumId w:val="2"/>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720"/>
  <w:drawingGridHorizontalSpacing w:val="110"/>
  <w:displayHorizontalDrawingGridEvery w:val="0"/>
  <w:displayVerticalDrawingGridEvery w:val="2"/>
  <w:characterSpacingControl w:val="doNotCompress"/>
  <w:footnotePr>
    <w:footnote w:id="0"/>
    <w:footnote w:id="1"/>
  </w:footnotePr>
  <w:endnotePr>
    <w:endnote w:id="0"/>
    <w:endnote w:id="1"/>
  </w:endnotePr>
  <w:compat>
    <w:balanceSingleByteDoubleByteWidth/>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E5ODk4ZTlhZjY3MDQ0NWQ3ZDIwMjc4YjYyY2JlNjYifQ=="/>
  </w:docVars>
  <w:rsids>
    <w:rsidRoot w:val="00172A27"/>
    <w:rsid w:val="00F02F9E"/>
    <w:rsid w:val="014F0942"/>
    <w:rsid w:val="01666235"/>
    <w:rsid w:val="020E0AAA"/>
    <w:rsid w:val="02257C94"/>
    <w:rsid w:val="02EF49B5"/>
    <w:rsid w:val="02F7535C"/>
    <w:rsid w:val="03395C8A"/>
    <w:rsid w:val="0597699D"/>
    <w:rsid w:val="060E4990"/>
    <w:rsid w:val="063876A4"/>
    <w:rsid w:val="06BA618D"/>
    <w:rsid w:val="070852D9"/>
    <w:rsid w:val="0A6E1714"/>
    <w:rsid w:val="0C3C70D6"/>
    <w:rsid w:val="0E8C4A31"/>
    <w:rsid w:val="0EB8701C"/>
    <w:rsid w:val="11BC5E57"/>
    <w:rsid w:val="125D7633"/>
    <w:rsid w:val="14F53443"/>
    <w:rsid w:val="154F5A3B"/>
    <w:rsid w:val="159D6E7E"/>
    <w:rsid w:val="168B5762"/>
    <w:rsid w:val="16B51EA7"/>
    <w:rsid w:val="16EA345F"/>
    <w:rsid w:val="170E51BC"/>
    <w:rsid w:val="178D6395"/>
    <w:rsid w:val="17EF541E"/>
    <w:rsid w:val="17F10091"/>
    <w:rsid w:val="18AB1F57"/>
    <w:rsid w:val="19974DAB"/>
    <w:rsid w:val="1AF849FE"/>
    <w:rsid w:val="1B867785"/>
    <w:rsid w:val="1CCC2C87"/>
    <w:rsid w:val="1D645F84"/>
    <w:rsid w:val="1ED23665"/>
    <w:rsid w:val="1EF27AAF"/>
    <w:rsid w:val="1F392A89"/>
    <w:rsid w:val="1F4439EE"/>
    <w:rsid w:val="20311F39"/>
    <w:rsid w:val="20BB5748"/>
    <w:rsid w:val="20E97869"/>
    <w:rsid w:val="21023C6E"/>
    <w:rsid w:val="21A47E8B"/>
    <w:rsid w:val="22422425"/>
    <w:rsid w:val="24764B79"/>
    <w:rsid w:val="24E53C19"/>
    <w:rsid w:val="25230421"/>
    <w:rsid w:val="2774773A"/>
    <w:rsid w:val="282E6701"/>
    <w:rsid w:val="289871CC"/>
    <w:rsid w:val="28AE5FAC"/>
    <w:rsid w:val="292E0440"/>
    <w:rsid w:val="2B522706"/>
    <w:rsid w:val="2C162605"/>
    <w:rsid w:val="2D19172E"/>
    <w:rsid w:val="2D1F486A"/>
    <w:rsid w:val="2DE54D14"/>
    <w:rsid w:val="2E734F7E"/>
    <w:rsid w:val="2FAF4E47"/>
    <w:rsid w:val="2FD86066"/>
    <w:rsid w:val="30574170"/>
    <w:rsid w:val="31805564"/>
    <w:rsid w:val="34C5219B"/>
    <w:rsid w:val="35261818"/>
    <w:rsid w:val="37220CA1"/>
    <w:rsid w:val="389A2929"/>
    <w:rsid w:val="39141E39"/>
    <w:rsid w:val="3C290BCA"/>
    <w:rsid w:val="3C6E5D93"/>
    <w:rsid w:val="3CD747E7"/>
    <w:rsid w:val="3D547F3C"/>
    <w:rsid w:val="3FBC55C1"/>
    <w:rsid w:val="404A526A"/>
    <w:rsid w:val="4091295D"/>
    <w:rsid w:val="41766699"/>
    <w:rsid w:val="42AB6328"/>
    <w:rsid w:val="43AE1E5C"/>
    <w:rsid w:val="457B30E1"/>
    <w:rsid w:val="45B658C1"/>
    <w:rsid w:val="4A672050"/>
    <w:rsid w:val="4C4B705A"/>
    <w:rsid w:val="4C8A266F"/>
    <w:rsid w:val="4E832794"/>
    <w:rsid w:val="4F697E9B"/>
    <w:rsid w:val="506E610A"/>
    <w:rsid w:val="51ED1C6D"/>
    <w:rsid w:val="523373CD"/>
    <w:rsid w:val="52501744"/>
    <w:rsid w:val="53807529"/>
    <w:rsid w:val="541D1CBB"/>
    <w:rsid w:val="54D57AFE"/>
    <w:rsid w:val="558E4F9B"/>
    <w:rsid w:val="559B2120"/>
    <w:rsid w:val="56E22183"/>
    <w:rsid w:val="572B5DFC"/>
    <w:rsid w:val="574F0EF8"/>
    <w:rsid w:val="58030E13"/>
    <w:rsid w:val="586A7A5D"/>
    <w:rsid w:val="58E86EFA"/>
    <w:rsid w:val="590F2DC6"/>
    <w:rsid w:val="5926708E"/>
    <w:rsid w:val="5D93114F"/>
    <w:rsid w:val="5D9B25E1"/>
    <w:rsid w:val="5DA3031F"/>
    <w:rsid w:val="607B7E99"/>
    <w:rsid w:val="608E0675"/>
    <w:rsid w:val="636D2683"/>
    <w:rsid w:val="640700AA"/>
    <w:rsid w:val="663871C2"/>
    <w:rsid w:val="66EB2DC6"/>
    <w:rsid w:val="69146F90"/>
    <w:rsid w:val="693B713B"/>
    <w:rsid w:val="6ACC30E7"/>
    <w:rsid w:val="6B225358"/>
    <w:rsid w:val="6C5803C5"/>
    <w:rsid w:val="6CCA1E73"/>
    <w:rsid w:val="6E920CE8"/>
    <w:rsid w:val="6F1A4A9B"/>
    <w:rsid w:val="70A36A00"/>
    <w:rsid w:val="70DA25C3"/>
    <w:rsid w:val="723B2570"/>
    <w:rsid w:val="72E75ED5"/>
    <w:rsid w:val="74AC7F78"/>
    <w:rsid w:val="77493A81"/>
    <w:rsid w:val="77973838"/>
    <w:rsid w:val="78B82925"/>
    <w:rsid w:val="794901E3"/>
    <w:rsid w:val="796603E5"/>
    <w:rsid w:val="79680C85"/>
    <w:rsid w:val="7A5C7FBF"/>
    <w:rsid w:val="7C6D6CFF"/>
    <w:rsid w:val="7CEB75D9"/>
    <w:rsid w:val="7DF479CE"/>
    <w:rsid w:val="7EB1275E"/>
    <w:rsid w:val="7F2A2EC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qFormat="1" w:unhideWhenUsed="0" w:uiPriority="1" w:semiHidden="0" w:name="toc 4"/>
    <w:lsdException w:qFormat="1" w:unhideWhenUsed="0" w:uiPriority="1"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5">
    <w:name w:val="heading 1"/>
    <w:basedOn w:val="1"/>
    <w:next w:val="1"/>
    <w:qFormat/>
    <w:uiPriority w:val="1"/>
    <w:pPr>
      <w:spacing w:line="360" w:lineRule="auto"/>
      <w:ind w:left="0" w:firstLine="0"/>
      <w:outlineLvl w:val="0"/>
    </w:pPr>
    <w:rPr>
      <w:rFonts w:ascii="Times New Roman" w:hAnsi="Times New Roman" w:eastAsia="宋体" w:cs="微软雅黑"/>
      <w:b/>
      <w:bCs/>
      <w:sz w:val="32"/>
      <w:szCs w:val="30"/>
    </w:rPr>
  </w:style>
  <w:style w:type="paragraph" w:styleId="6">
    <w:name w:val="heading 2"/>
    <w:basedOn w:val="1"/>
    <w:next w:val="7"/>
    <w:qFormat/>
    <w:uiPriority w:val="1"/>
    <w:pPr>
      <w:spacing w:line="360" w:lineRule="auto"/>
      <w:ind w:left="0" w:firstLine="0"/>
      <w:outlineLvl w:val="1"/>
    </w:pPr>
    <w:rPr>
      <w:rFonts w:ascii="Times New Roman" w:hAnsi="Times New Roman" w:eastAsia="宋体" w:cs="微软雅黑"/>
      <w:b/>
      <w:bCs/>
      <w:sz w:val="28"/>
      <w:szCs w:val="28"/>
    </w:rPr>
  </w:style>
  <w:style w:type="paragraph" w:styleId="8">
    <w:name w:val="heading 3"/>
    <w:basedOn w:val="1"/>
    <w:next w:val="1"/>
    <w:qFormat/>
    <w:uiPriority w:val="1"/>
    <w:pPr>
      <w:spacing w:line="360" w:lineRule="auto"/>
      <w:outlineLvl w:val="2"/>
    </w:pPr>
    <w:rPr>
      <w:rFonts w:ascii="Times New Roman" w:hAnsi="Times New Roman" w:eastAsia="宋体" w:cs="微软雅黑"/>
      <w:b/>
      <w:bCs/>
      <w:sz w:val="24"/>
      <w:szCs w:val="24"/>
    </w:rPr>
  </w:style>
  <w:style w:type="character" w:default="1" w:styleId="25">
    <w:name w:val="Default Paragraph Font"/>
    <w:semiHidden/>
    <w:unhideWhenUsed/>
    <w:qFormat/>
    <w:uiPriority w:val="1"/>
  </w:style>
  <w:style w:type="table" w:default="1" w:styleId="23">
    <w:name w:val="Normal Table"/>
    <w:unhideWhenUsed/>
    <w:qFormat/>
    <w:uiPriority w:val="99"/>
    <w:pPr>
      <w:keepNext w:val="0"/>
      <w:keepLines w:val="0"/>
      <w:widowControl/>
      <w:suppressLineNumbers w:val="0"/>
      <w:spacing w:before="0" w:beforeAutospacing="0" w:after="0" w:afterAutospacing="0"/>
      <w:ind w:left="0" w:right="0"/>
    </w:pPr>
    <w:rPr>
      <w:rFonts w:hint="default" w:ascii="Calibri" w:hAnsi="Calibri" w:cs="Times New Roman"/>
      <w:kern w:val="2"/>
      <w:sz w:val="21"/>
      <w:szCs w:val="22"/>
    </w:rPr>
    <w:tblPr>
      <w:tblCellMar>
        <w:top w:w="0" w:type="dxa"/>
        <w:left w:w="108" w:type="dxa"/>
        <w:bottom w:w="0" w:type="dxa"/>
        <w:right w:w="108" w:type="dxa"/>
      </w:tblCellMar>
    </w:tblPr>
  </w:style>
  <w:style w:type="paragraph" w:customStyle="1" w:styleId="2">
    <w:name w:val="Default"/>
    <w:basedOn w:val="3"/>
    <w:next w:val="4"/>
    <w:qFormat/>
    <w:uiPriority w:val="39"/>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3">
    <w:name w:val="正文文本 (13)"/>
    <w:basedOn w:val="1"/>
    <w:qFormat/>
    <w:uiPriority w:val="0"/>
    <w:pPr>
      <w:shd w:val="clear" w:color="auto" w:fill="FFFFFF"/>
      <w:spacing w:line="494" w:lineRule="exact"/>
      <w:jc w:val="both"/>
    </w:pPr>
    <w:rPr>
      <w:rFonts w:ascii="Times New Roman" w:hAnsi="Times New Roman" w:cs="Times New Roman"/>
      <w:color w:val="auto"/>
      <w:sz w:val="28"/>
      <w:szCs w:val="28"/>
      <w:lang w:val="en-US" w:eastAsia="en-US"/>
    </w:rPr>
  </w:style>
  <w:style w:type="paragraph" w:styleId="4">
    <w:name w:val="footnote text"/>
    <w:basedOn w:val="1"/>
    <w:qFormat/>
    <w:uiPriority w:val="0"/>
    <w:pPr>
      <w:snapToGrid w:val="0"/>
      <w:spacing w:line="240" w:lineRule="auto"/>
    </w:pPr>
    <w:rPr>
      <w:sz w:val="28"/>
      <w:szCs w:val="24"/>
    </w:rPr>
  </w:style>
  <w:style w:type="paragraph" w:styleId="7">
    <w:name w:val="Body Text"/>
    <w:basedOn w:val="1"/>
    <w:next w:val="1"/>
    <w:link w:val="33"/>
    <w:qFormat/>
    <w:uiPriority w:val="1"/>
    <w:pPr>
      <w:spacing w:line="360" w:lineRule="auto"/>
      <w:ind w:firstLine="500" w:firstLineChars="200"/>
      <w:jc w:val="both"/>
    </w:pPr>
    <w:rPr>
      <w:rFonts w:ascii="Times New Roman" w:hAnsi="Times New Roman" w:eastAsia="宋体"/>
      <w:sz w:val="24"/>
      <w:szCs w:val="24"/>
    </w:rPr>
  </w:style>
  <w:style w:type="paragraph" w:styleId="9">
    <w:name w:val="Normal Indent"/>
    <w:basedOn w:val="1"/>
    <w:link w:val="34"/>
    <w:qFormat/>
    <w:uiPriority w:val="0"/>
    <w:pPr>
      <w:keepNext w:val="0"/>
      <w:keepLines w:val="0"/>
      <w:widowControl w:val="0"/>
      <w:suppressLineNumbers w:val="0"/>
      <w:spacing w:before="0" w:beforeAutospacing="0" w:after="0" w:afterAutospacing="0"/>
      <w:ind w:left="0" w:right="0" w:firstLine="420"/>
      <w:jc w:val="both"/>
    </w:pPr>
    <w:rPr>
      <w:rFonts w:hint="default" w:ascii="Times New Roman" w:hAnsi="Times New Roman" w:eastAsia="宋体" w:cs="Times New Roman"/>
      <w:kern w:val="2"/>
      <w:sz w:val="21"/>
      <w:szCs w:val="20"/>
      <w:lang w:val="en-US" w:eastAsia="zh-CN" w:bidi="ar"/>
    </w:rPr>
  </w:style>
  <w:style w:type="paragraph" w:styleId="10">
    <w:name w:val="annotation text"/>
    <w:basedOn w:val="1"/>
    <w:qFormat/>
    <w:uiPriority w:val="0"/>
    <w:pPr>
      <w:jc w:val="left"/>
    </w:pPr>
  </w:style>
  <w:style w:type="paragraph" w:styleId="11">
    <w:name w:val="Body Text Indent"/>
    <w:basedOn w:val="1"/>
    <w:next w:val="12"/>
    <w:qFormat/>
    <w:uiPriority w:val="0"/>
    <w:pPr>
      <w:widowControl/>
      <w:spacing w:before="100" w:beforeAutospacing="1" w:after="100" w:afterAutospacing="1"/>
      <w:jc w:val="left"/>
    </w:pPr>
    <w:rPr>
      <w:rFonts w:ascii="宋体" w:hAnsi="宋体"/>
      <w:kern w:val="0"/>
      <w:sz w:val="24"/>
    </w:rPr>
  </w:style>
  <w:style w:type="paragraph" w:customStyle="1" w:styleId="12">
    <w:name w:val="样式 标题 1一级标题 + 段前: 0.5 行 段后: 0.5 行"/>
    <w:basedOn w:val="5"/>
    <w:qFormat/>
    <w:uiPriority w:val="99"/>
    <w:pPr>
      <w:spacing w:line="320" w:lineRule="exact"/>
      <w:outlineLvl w:val="9"/>
    </w:pPr>
    <w:rPr>
      <w:spacing w:val="-6"/>
      <w:sz w:val="21"/>
      <w:szCs w:val="21"/>
    </w:rPr>
  </w:style>
  <w:style w:type="paragraph" w:styleId="13">
    <w:name w:val="toc 5"/>
    <w:basedOn w:val="1"/>
    <w:next w:val="1"/>
    <w:qFormat/>
    <w:uiPriority w:val="1"/>
    <w:pPr>
      <w:spacing w:before="145"/>
      <w:ind w:left="1978" w:hanging="840"/>
    </w:pPr>
    <w:rPr>
      <w:rFonts w:ascii="宋体" w:hAnsi="宋体" w:eastAsia="宋体" w:cs="宋体"/>
      <w:sz w:val="22"/>
      <w:szCs w:val="22"/>
      <w:lang w:val="zh-CN" w:eastAsia="zh-CN" w:bidi="zh-CN"/>
    </w:rPr>
  </w:style>
  <w:style w:type="paragraph" w:styleId="14">
    <w:name w:val="toc 3"/>
    <w:basedOn w:val="1"/>
    <w:next w:val="1"/>
    <w:qFormat/>
    <w:uiPriority w:val="1"/>
    <w:pPr>
      <w:spacing w:before="53"/>
      <w:ind w:left="305" w:hanging="421"/>
    </w:pPr>
    <w:rPr>
      <w:rFonts w:ascii="微软雅黑" w:hAnsi="微软雅黑" w:eastAsia="微软雅黑" w:cs="微软雅黑"/>
      <w:b/>
      <w:bCs/>
      <w:sz w:val="28"/>
      <w:szCs w:val="28"/>
      <w:lang w:val="zh-CN" w:eastAsia="zh-CN" w:bidi="zh-CN"/>
    </w:rPr>
  </w:style>
  <w:style w:type="paragraph" w:styleId="15">
    <w:name w:val="footer"/>
    <w:basedOn w:val="1"/>
    <w:qFormat/>
    <w:uiPriority w:val="0"/>
    <w:pPr>
      <w:tabs>
        <w:tab w:val="center" w:pos="4153"/>
        <w:tab w:val="right" w:pos="8306"/>
      </w:tabs>
      <w:snapToGrid w:val="0"/>
      <w:jc w:val="left"/>
    </w:pPr>
    <w:rPr>
      <w:sz w:val="18"/>
    </w:rPr>
  </w:style>
  <w:style w:type="paragraph" w:styleId="16">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7">
    <w:name w:val="toc 1"/>
    <w:basedOn w:val="1"/>
    <w:next w:val="1"/>
    <w:qFormat/>
    <w:uiPriority w:val="1"/>
    <w:pPr>
      <w:ind w:left="725" w:right="113" w:hanging="726"/>
    </w:pPr>
    <w:rPr>
      <w:rFonts w:ascii="微软雅黑" w:hAnsi="微软雅黑" w:eastAsia="微软雅黑" w:cs="微软雅黑"/>
      <w:b/>
      <w:bCs/>
      <w:sz w:val="28"/>
      <w:szCs w:val="28"/>
      <w:lang w:val="zh-CN" w:eastAsia="zh-CN" w:bidi="zh-CN"/>
    </w:rPr>
  </w:style>
  <w:style w:type="paragraph" w:styleId="18">
    <w:name w:val="toc 4"/>
    <w:basedOn w:val="1"/>
    <w:next w:val="1"/>
    <w:qFormat/>
    <w:uiPriority w:val="1"/>
    <w:pPr>
      <w:spacing w:before="146"/>
      <w:ind w:left="1349" w:hanging="632"/>
    </w:pPr>
    <w:rPr>
      <w:rFonts w:ascii="宋体" w:hAnsi="宋体" w:eastAsia="宋体" w:cs="宋体"/>
      <w:sz w:val="22"/>
      <w:szCs w:val="22"/>
      <w:lang w:val="zh-CN" w:eastAsia="zh-CN" w:bidi="zh-CN"/>
    </w:rPr>
  </w:style>
  <w:style w:type="paragraph" w:styleId="19">
    <w:name w:val="Subtitle"/>
    <w:next w:val="1"/>
    <w:qFormat/>
    <w:uiPriority w:val="0"/>
    <w:pPr>
      <w:widowControl w:val="0"/>
      <w:spacing w:line="240" w:lineRule="auto"/>
      <w:ind w:firstLine="0" w:firstLineChars="0"/>
      <w:jc w:val="center"/>
    </w:pPr>
    <w:rPr>
      <w:rFonts w:ascii="宋体" w:hAnsi="Times New Roman" w:eastAsia="宋体" w:cs="Times New Roman"/>
      <w:bCs/>
      <w:kern w:val="28"/>
      <w:sz w:val="21"/>
      <w:szCs w:val="32"/>
      <w:lang w:val="en-US" w:eastAsia="zh-CN" w:bidi="ar-SA"/>
    </w:rPr>
  </w:style>
  <w:style w:type="paragraph" w:styleId="20">
    <w:name w:val="toc 2"/>
    <w:basedOn w:val="1"/>
    <w:next w:val="1"/>
    <w:qFormat/>
    <w:uiPriority w:val="1"/>
    <w:pPr>
      <w:spacing w:before="145"/>
      <w:ind w:left="1349" w:right="418" w:hanging="1350"/>
      <w:jc w:val="right"/>
    </w:pPr>
    <w:rPr>
      <w:rFonts w:ascii="宋体" w:hAnsi="宋体" w:eastAsia="宋体" w:cs="宋体"/>
      <w:sz w:val="22"/>
      <w:szCs w:val="22"/>
      <w:lang w:val="zh-CN" w:eastAsia="zh-CN" w:bidi="zh-CN"/>
    </w:rPr>
  </w:style>
  <w:style w:type="paragraph" w:styleId="21">
    <w:name w:val="Normal (Web)"/>
    <w:basedOn w:val="1"/>
    <w:qFormat/>
    <w:uiPriority w:val="0"/>
    <w:pPr>
      <w:widowControl/>
      <w:spacing w:before="0" w:beforeAutospacing="1" w:after="0" w:afterAutospacing="1" w:line="240" w:lineRule="auto"/>
      <w:ind w:left="0" w:right="0" w:firstLine="0" w:firstLineChars="0"/>
      <w:jc w:val="left"/>
    </w:pPr>
    <w:rPr>
      <w:rFonts w:ascii="宋体" w:hAnsi="宋体" w:eastAsia="宋体" w:cs="宋体"/>
      <w:kern w:val="0"/>
      <w:sz w:val="24"/>
      <w:lang w:val="en-US" w:eastAsia="zh-CN" w:bidi="ar"/>
    </w:rPr>
  </w:style>
  <w:style w:type="paragraph" w:styleId="22">
    <w:name w:val="Body Text First Indent 2"/>
    <w:basedOn w:val="11"/>
    <w:next w:val="1"/>
    <w:qFormat/>
    <w:uiPriority w:val="0"/>
    <w:pPr>
      <w:widowControl w:val="0"/>
      <w:spacing w:before="0" w:beforeAutospacing="0" w:after="0" w:afterAutospacing="0"/>
      <w:ind w:left="675"/>
      <w:jc w:val="both"/>
    </w:pPr>
    <w:rPr>
      <w:kern w:val="2"/>
      <w:sz w:val="28"/>
    </w:rPr>
  </w:style>
  <w:style w:type="table" w:styleId="24">
    <w:name w:val="Table Grid"/>
    <w:basedOn w:val="23"/>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lang w:val="en-US"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26">
    <w:name w:val="page number"/>
    <w:unhideWhenUsed/>
    <w:qFormat/>
    <w:uiPriority w:val="0"/>
    <w:rPr>
      <w:rFonts w:hint="default"/>
      <w:sz w:val="24"/>
      <w:szCs w:val="24"/>
    </w:rPr>
  </w:style>
  <w:style w:type="table" w:customStyle="1" w:styleId="27">
    <w:name w:val="Table Normal"/>
    <w:semiHidden/>
    <w:unhideWhenUsed/>
    <w:qFormat/>
    <w:uiPriority w:val="2"/>
    <w:tblPr>
      <w:tblCellMar>
        <w:top w:w="0" w:type="dxa"/>
        <w:left w:w="0" w:type="dxa"/>
        <w:bottom w:w="0" w:type="dxa"/>
        <w:right w:w="0" w:type="dxa"/>
      </w:tblCellMar>
    </w:tblPr>
  </w:style>
  <w:style w:type="paragraph" w:styleId="28">
    <w:name w:val="List Paragraph"/>
    <w:basedOn w:val="1"/>
    <w:qFormat/>
    <w:uiPriority w:val="1"/>
    <w:pPr>
      <w:ind w:left="238" w:firstLine="479"/>
    </w:pPr>
    <w:rPr>
      <w:rFonts w:ascii="宋体" w:hAnsi="宋体" w:eastAsia="宋体" w:cs="宋体"/>
      <w:lang w:val="zh-CN" w:eastAsia="zh-CN" w:bidi="zh-CN"/>
    </w:rPr>
  </w:style>
  <w:style w:type="paragraph" w:customStyle="1" w:styleId="29">
    <w:name w:val="Table Paragraph"/>
    <w:basedOn w:val="1"/>
    <w:qFormat/>
    <w:uiPriority w:val="1"/>
    <w:pPr>
      <w:jc w:val="center"/>
    </w:pPr>
    <w:rPr>
      <w:rFonts w:ascii="宋体" w:hAnsi="宋体" w:eastAsia="宋体" w:cs="宋体"/>
      <w:lang w:val="zh-CN" w:eastAsia="zh-CN" w:bidi="zh-CN"/>
    </w:rPr>
  </w:style>
  <w:style w:type="paragraph" w:customStyle="1" w:styleId="30">
    <w:name w:val="样式1"/>
    <w:qFormat/>
    <w:uiPriority w:val="0"/>
    <w:pPr>
      <w:widowControl w:val="0"/>
      <w:adjustRightInd w:val="0"/>
      <w:snapToGrid w:val="0"/>
      <w:jc w:val="both"/>
    </w:pPr>
    <w:rPr>
      <w:rFonts w:ascii="宋体" w:hAnsi="宋体" w:eastAsia="宋体" w:cs="Times New Roman"/>
      <w:color w:val="000000"/>
      <w:spacing w:val="-20"/>
      <w:kern w:val="2"/>
      <w:sz w:val="18"/>
      <w:szCs w:val="18"/>
      <w:lang w:val="en-US" w:eastAsia="zh-CN" w:bidi="ar-SA"/>
    </w:rPr>
  </w:style>
  <w:style w:type="character" w:customStyle="1" w:styleId="31">
    <w:name w:val="样式1 Char"/>
    <w:basedOn w:val="25"/>
    <w:qFormat/>
    <w:uiPriority w:val="0"/>
    <w:rPr>
      <w:rFonts w:hint="eastAsia" w:ascii="宋体" w:hAnsi="宋体" w:eastAsia="宋体" w:cs="宋体"/>
      <w:color w:val="000000"/>
      <w:spacing w:val="-20"/>
      <w:sz w:val="18"/>
      <w:szCs w:val="18"/>
    </w:rPr>
  </w:style>
  <w:style w:type="character" w:customStyle="1" w:styleId="32">
    <w:name w:val="正文文本 Char1"/>
    <w:basedOn w:val="25"/>
    <w:link w:val="7"/>
    <w:qFormat/>
    <w:uiPriority w:val="0"/>
    <w:rPr>
      <w:spacing w:val="-20"/>
      <w:kern w:val="2"/>
      <w:sz w:val="21"/>
      <w:szCs w:val="24"/>
    </w:rPr>
  </w:style>
  <w:style w:type="character" w:customStyle="1" w:styleId="33">
    <w:name w:val="正文文本 Char"/>
    <w:basedOn w:val="25"/>
    <w:link w:val="7"/>
    <w:qFormat/>
    <w:uiPriority w:val="0"/>
    <w:rPr>
      <w:rFonts w:ascii="Times New Roman" w:hAnsi="Times New Roman" w:eastAsia="宋体"/>
      <w:kern w:val="2"/>
      <w:sz w:val="21"/>
      <w:szCs w:val="24"/>
    </w:rPr>
  </w:style>
  <w:style w:type="character" w:customStyle="1" w:styleId="34">
    <w:name w:val="正文缩进 Char"/>
    <w:basedOn w:val="25"/>
    <w:link w:val="9"/>
    <w:qFormat/>
    <w:uiPriority w:val="0"/>
    <w:rPr>
      <w:kern w:val="2"/>
      <w:sz w:val="21"/>
    </w:rPr>
  </w:style>
  <w:style w:type="paragraph" w:customStyle="1" w:styleId="35">
    <w:name w:val="列出段落"/>
    <w:basedOn w:val="1"/>
    <w:qFormat/>
    <w:uiPriority w:val="0"/>
    <w:pPr>
      <w:ind w:firstLine="420" w:firstLineChars="200"/>
    </w:pPr>
    <w:rPr>
      <w:rFonts w:ascii="Calibri" w:hAnsi="Calibri"/>
      <w:szCs w:val="22"/>
    </w:rPr>
  </w:style>
  <w:style w:type="paragraph" w:customStyle="1" w:styleId="36">
    <w:name w:val="正文  首行缩进: 2 字符"/>
    <w:basedOn w:val="1"/>
    <w:qFormat/>
    <w:uiPriority w:val="0"/>
    <w:pPr>
      <w:snapToGrid w:val="0"/>
      <w:spacing w:line="360" w:lineRule="auto"/>
      <w:ind w:firstLine="480" w:firstLineChars="200"/>
    </w:pPr>
    <w:rPr>
      <w:rFonts w:ascii="Arial" w:hAnsi="Arial"/>
      <w:kern w:val="0"/>
      <w:sz w:val="24"/>
    </w:rPr>
  </w:style>
  <w:style w:type="paragraph" w:customStyle="1" w:styleId="37">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bidi="ar-SA"/>
    </w:rPr>
  </w:style>
  <w:style w:type="paragraph" w:customStyle="1" w:styleId="38">
    <w:name w:val="WPSOffice手动目录 1"/>
    <w:qFormat/>
    <w:uiPriority w:val="0"/>
    <w:pPr>
      <w:ind w:leftChars="0"/>
    </w:pPr>
    <w:rPr>
      <w:rFonts w:ascii="Times New Roman" w:hAnsi="Times New Roman" w:eastAsia="宋体" w:cs="Times New Roman"/>
      <w:sz w:val="20"/>
      <w:szCs w:val="20"/>
    </w:rPr>
  </w:style>
  <w:style w:type="paragraph" w:customStyle="1" w:styleId="39">
    <w:name w:val="WPSOffice手动目录 2"/>
    <w:qFormat/>
    <w:uiPriority w:val="0"/>
    <w:pPr>
      <w:ind w:leftChars="200"/>
    </w:pPr>
    <w:rPr>
      <w:rFonts w:ascii="Times New Roman" w:hAnsi="Times New Roman" w:eastAsia="宋体" w:cs="Times New Roman"/>
      <w:sz w:val="20"/>
      <w:szCs w:val="20"/>
    </w:rPr>
  </w:style>
  <w:style w:type="paragraph" w:customStyle="1" w:styleId="40">
    <w:name w:val="WPSOffice手动目录 3"/>
    <w:qFormat/>
    <w:uiPriority w:val="0"/>
    <w:pPr>
      <w:ind w:leftChars="400"/>
    </w:pPr>
    <w:rPr>
      <w:rFonts w:ascii="Times New Roman" w:hAnsi="Times New Roman" w:eastAsia="宋体" w:cs="Times New Roman"/>
      <w:sz w:val="20"/>
      <w:szCs w:val="20"/>
    </w:rPr>
  </w:style>
  <w:style w:type="paragraph" w:customStyle="1" w:styleId="41">
    <w:name w:val="宋体正文小四蓝色"/>
    <w:qFormat/>
    <w:uiPriority w:val="0"/>
    <w:pPr>
      <w:spacing w:line="500" w:lineRule="exact"/>
      <w:ind w:firstLine="480" w:firstLineChars="200"/>
    </w:pPr>
    <w:rPr>
      <w:rFonts w:ascii="Times New Roman" w:hAnsi="Times New Roman" w:eastAsia="宋体" w:cs="Times New Roman"/>
      <w:color w:val="0000FF"/>
      <w:kern w:val="2"/>
      <w:sz w:val="24"/>
      <w:szCs w:val="24"/>
      <w:lang w:val="en-US" w:eastAsia="zh-CN" w:bidi="ar-SA"/>
    </w:rPr>
  </w:style>
  <w:style w:type="paragraph" w:customStyle="1" w:styleId="42">
    <w:name w:val="表头宋体黑色"/>
    <w:qFormat/>
    <w:uiPriority w:val="0"/>
    <w:pPr>
      <w:keepNext w:val="0"/>
      <w:keepLines w:val="0"/>
      <w:widowControl w:val="0"/>
      <w:suppressLineNumbers w:val="0"/>
      <w:adjustRightInd w:val="0"/>
      <w:spacing w:beforeLines="50" w:beforeAutospacing="0" w:line="360" w:lineRule="auto"/>
      <w:ind w:left="147" w:right="-154" w:firstLine="420" w:firstLineChars="200"/>
      <w:jc w:val="center"/>
      <w:textAlignment w:val="baseline"/>
    </w:pPr>
    <w:rPr>
      <w:rFonts w:hint="default" w:ascii="Calibri" w:hAnsi="Calibri" w:eastAsia="宋体" w:cs="Times New Roman"/>
      <w:color w:val="000000"/>
      <w:kern w:val="2"/>
      <w:sz w:val="24"/>
      <w:szCs w:val="24"/>
      <w:lang w:val="en-US" w:eastAsia="zh-CN" w:bidi="ar"/>
    </w:rPr>
  </w:style>
  <w:style w:type="character" w:customStyle="1" w:styleId="43">
    <w:name w:val="font21"/>
    <w:basedOn w:val="25"/>
    <w:qFormat/>
    <w:uiPriority w:val="0"/>
    <w:rPr>
      <w:rFonts w:hint="eastAsia" w:ascii="宋体" w:hAnsi="宋体" w:eastAsia="宋体" w:cs="宋体"/>
      <w:color w:val="000000"/>
      <w:sz w:val="21"/>
      <w:szCs w:val="21"/>
      <w:u w:val="none"/>
    </w:rPr>
  </w:style>
  <w:style w:type="character" w:customStyle="1" w:styleId="44">
    <w:name w:val="font11"/>
    <w:basedOn w:val="25"/>
    <w:qFormat/>
    <w:uiPriority w:val="0"/>
    <w:rPr>
      <w:rFonts w:hint="default" w:ascii="Times New Roman" w:hAnsi="Times New Roman" w:cs="Times New Roman"/>
      <w:color w:val="000000"/>
      <w:sz w:val="21"/>
      <w:szCs w:val="21"/>
      <w:u w:val="none"/>
    </w:rPr>
  </w:style>
  <w:style w:type="paragraph" w:customStyle="1" w:styleId="45">
    <w:name w:val="lime表头"/>
    <w:qFormat/>
    <w:uiPriority w:val="0"/>
    <w:pPr>
      <w:spacing w:line="520" w:lineRule="exact"/>
      <w:jc w:val="center"/>
    </w:pPr>
    <w:rPr>
      <w:rFonts w:ascii="Times New Roman" w:hAnsi="Times New Roman" w:eastAsia="宋体" w:cs="Times New Roman"/>
      <w:b/>
      <w:bCs/>
      <w:kern w:val="24"/>
      <w:sz w:val="24"/>
      <w:lang w:val="en-US" w:eastAsia="zh-CN" w:bidi="ar-SA"/>
    </w:rPr>
  </w:style>
  <w:style w:type="paragraph" w:customStyle="1" w:styleId="46">
    <w:name w:val="aa表格"/>
    <w:basedOn w:val="1"/>
    <w:qFormat/>
    <w:uiPriority w:val="0"/>
    <w:pPr>
      <w:adjustRightInd w:val="0"/>
      <w:snapToGrid w:val="0"/>
      <w:jc w:val="center"/>
    </w:pPr>
    <w:rPr>
      <w:rFonts w:ascii="Times New Roman" w:hAnsi="宋体" w:cs="Times New Roman"/>
      <w:spacing w:val="5"/>
      <w:szCs w:val="20"/>
    </w:rPr>
  </w:style>
  <w:style w:type="character" w:customStyle="1" w:styleId="47">
    <w:name w:val="NormalCharacter"/>
    <w:unhideWhenUsed/>
    <w:qFormat/>
    <w:uiPriority w:val="0"/>
    <w:rPr>
      <w:rFonts w:hint="default" w:ascii="Times New Roman" w:hAnsi="Times New Roman" w:eastAsia="宋体"/>
      <w:kern w:val="24"/>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0" Type="http://schemas.openxmlformats.org/officeDocument/2006/relationships/fontTable" Target="fontTable.xml"/><Relationship Id="rId5" Type="http://schemas.openxmlformats.org/officeDocument/2006/relationships/header" Target="header1.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32.jpeg"/><Relationship Id="rId46" Type="http://schemas.openxmlformats.org/officeDocument/2006/relationships/image" Target="media/image31.jpeg"/><Relationship Id="rId45" Type="http://schemas.openxmlformats.org/officeDocument/2006/relationships/image" Target="media/image30.jpeg"/><Relationship Id="rId44" Type="http://schemas.openxmlformats.org/officeDocument/2006/relationships/image" Target="media/image29.png"/><Relationship Id="rId43" Type="http://schemas.openxmlformats.org/officeDocument/2006/relationships/image" Target="media/image28.png"/><Relationship Id="rId42" Type="http://schemas.openxmlformats.org/officeDocument/2006/relationships/image" Target="media/image27.jpeg"/><Relationship Id="rId41" Type="http://schemas.openxmlformats.org/officeDocument/2006/relationships/image" Target="media/image26.jpeg"/><Relationship Id="rId40" Type="http://schemas.openxmlformats.org/officeDocument/2006/relationships/image" Target="media/image25.jpeg"/><Relationship Id="rId4" Type="http://schemas.openxmlformats.org/officeDocument/2006/relationships/endnotes" Target="endnotes.xml"/><Relationship Id="rId39" Type="http://schemas.openxmlformats.org/officeDocument/2006/relationships/image" Target="media/image24.jpeg"/><Relationship Id="rId38" Type="http://schemas.openxmlformats.org/officeDocument/2006/relationships/image" Target="media/image23.jpeg"/><Relationship Id="rId37" Type="http://schemas.openxmlformats.org/officeDocument/2006/relationships/image" Target="media/image22.jpeg"/><Relationship Id="rId36" Type="http://schemas.openxmlformats.org/officeDocument/2006/relationships/image" Target="media/image21.jpeg"/><Relationship Id="rId35" Type="http://schemas.openxmlformats.org/officeDocument/2006/relationships/image" Target="media/image20.jpeg"/><Relationship Id="rId34" Type="http://schemas.openxmlformats.org/officeDocument/2006/relationships/image" Target="media/image19.jpeg"/><Relationship Id="rId33" Type="http://schemas.openxmlformats.org/officeDocument/2006/relationships/image" Target="media/image18.jpeg"/><Relationship Id="rId32" Type="http://schemas.openxmlformats.org/officeDocument/2006/relationships/image" Target="media/image17.jpeg"/><Relationship Id="rId31" Type="http://schemas.openxmlformats.org/officeDocument/2006/relationships/image" Target="media/image16.jpeg"/><Relationship Id="rId30" Type="http://schemas.openxmlformats.org/officeDocument/2006/relationships/image" Target="media/image15.jpeg"/><Relationship Id="rId3" Type="http://schemas.openxmlformats.org/officeDocument/2006/relationships/footnotes" Target="footnotes.xml"/><Relationship Id="rId29" Type="http://schemas.openxmlformats.org/officeDocument/2006/relationships/image" Target="media/image14.jpeg"/><Relationship Id="rId28" Type="http://schemas.openxmlformats.org/officeDocument/2006/relationships/image" Target="media/image13.jpeg"/><Relationship Id="rId27" Type="http://schemas.openxmlformats.org/officeDocument/2006/relationships/image" Target="media/image12.jpeg"/><Relationship Id="rId26" Type="http://schemas.openxmlformats.org/officeDocument/2006/relationships/image" Target="media/image11.jpeg"/><Relationship Id="rId25" Type="http://schemas.openxmlformats.org/officeDocument/2006/relationships/image" Target="media/image10.jpeg"/><Relationship Id="rId24" Type="http://schemas.openxmlformats.org/officeDocument/2006/relationships/image" Target="media/image9.jpeg"/><Relationship Id="rId23" Type="http://schemas.openxmlformats.org/officeDocument/2006/relationships/image" Target="media/image8.jpeg"/><Relationship Id="rId22" Type="http://schemas.openxmlformats.org/officeDocument/2006/relationships/image" Target="media/image7.jpeg"/><Relationship Id="rId21" Type="http://schemas.openxmlformats.org/officeDocument/2006/relationships/image" Target="media/image6.jpe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emf"/><Relationship Id="rId16" Type="http://schemas.openxmlformats.org/officeDocument/2006/relationships/oleObject" Target="embeddings/oleObject2.bin"/><Relationship Id="rId15" Type="http://schemas.openxmlformats.org/officeDocument/2006/relationships/image" Target="media/image1.emf"/><Relationship Id="rId14" Type="http://schemas.openxmlformats.org/officeDocument/2006/relationships/oleObject" Target="embeddings/oleObject1.bin"/><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2.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55</Pages>
  <Words>19998</Words>
  <Characters>22222</Characters>
  <Lines>1</Lines>
  <Paragraphs>1</Paragraphs>
  <TotalTime>99</TotalTime>
  <ScaleCrop>false</ScaleCrop>
  <LinksUpToDate>false</LinksUpToDate>
  <CharactersWithSpaces>22547</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2021-10-20T03:29:00Z</dcterms:created>
  <dc:creator>USER</dc:creator>
  <cp:lastModifiedBy>时祝凯</cp:lastModifiedBy>
  <dcterms:modified xsi:type="dcterms:W3CDTF">2022-06-20T02:50:30Z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2020-02-25T00:00:00Z</vt:filetime>
  </property>
  <property fmtid="{D5CDD505-2E9C-101B-9397-08002B2CF9AE}" pid="3" name="Creator">
    <vt:lpwstr>Microsoft® Word 2013</vt:lpwstr>
  </property>
  <property fmtid="{D5CDD505-2E9C-101B-9397-08002B2CF9AE}" pid="4" name="LastSaved">
    <vt:filetime>2021-10-20T00:00:00Z</vt:filetime>
  </property>
  <property fmtid="{D5CDD505-2E9C-101B-9397-08002B2CF9AE}" pid="5" name="KSOProductBuildVer">
    <vt:lpwstr>2052-11.1.0.11744</vt:lpwstr>
  </property>
  <property fmtid="{D5CDD505-2E9C-101B-9397-08002B2CF9AE}" pid="6" name="ICV">
    <vt:lpwstr>12D857C2906749C88463D49DD61DEDFA</vt:lpwstr>
  </property>
</Properties>
</file>